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5FA" w:rsidRDefault="00E045FA" w:rsidP="00E045FA">
      <w:pPr>
        <w:spacing w:after="0" w:line="276" w:lineRule="auto"/>
        <w:jc w:val="center"/>
        <w:rPr>
          <w:b/>
          <w:sz w:val="28"/>
          <w:szCs w:val="28"/>
        </w:rPr>
      </w:pPr>
      <w:r>
        <w:rPr>
          <w:b/>
          <w:noProof/>
          <w:sz w:val="32"/>
          <w:lang w:val="es-ES" w:eastAsia="es-ES"/>
        </w:rPr>
        <w:drawing>
          <wp:inline distT="0" distB="0" distL="0" distR="0" wp14:anchorId="627BA562" wp14:editId="3C849D48">
            <wp:extent cx="1172695" cy="1162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6305" cy="1165627"/>
                    </a:xfrm>
                    <a:prstGeom prst="rect">
                      <a:avLst/>
                    </a:prstGeom>
                    <a:noFill/>
                  </pic:spPr>
                </pic:pic>
              </a:graphicData>
            </a:graphic>
          </wp:inline>
        </w:drawing>
      </w:r>
    </w:p>
    <w:p w:rsidR="002E0CC8" w:rsidRPr="00BC01B4" w:rsidRDefault="002E0CC8" w:rsidP="002E0CC8">
      <w:pPr>
        <w:spacing w:after="0" w:line="276" w:lineRule="auto"/>
        <w:jc w:val="center"/>
        <w:rPr>
          <w:b/>
          <w:sz w:val="28"/>
          <w:szCs w:val="28"/>
        </w:rPr>
      </w:pPr>
      <w:r w:rsidRPr="00B90836">
        <w:rPr>
          <w:b/>
          <w:sz w:val="32"/>
          <w:szCs w:val="28"/>
        </w:rPr>
        <w:t>UNIVERSIDAD NACIONAL DE CHIMBORAZO</w:t>
      </w:r>
    </w:p>
    <w:p w:rsidR="00E045FA" w:rsidRPr="002E0CC8" w:rsidRDefault="00E045FA" w:rsidP="00E045FA">
      <w:pPr>
        <w:spacing w:after="0" w:line="240" w:lineRule="auto"/>
        <w:jc w:val="center"/>
        <w:rPr>
          <w:b/>
          <w:sz w:val="32"/>
          <w:szCs w:val="28"/>
        </w:rPr>
      </w:pPr>
      <w:r w:rsidRPr="002E0CC8">
        <w:rPr>
          <w:b/>
          <w:sz w:val="32"/>
          <w:szCs w:val="28"/>
        </w:rPr>
        <w:t>FACULTAD DE CIENCIAS POLÍTICAS Y ADMINISTRATIVAS</w:t>
      </w:r>
    </w:p>
    <w:p w:rsidR="00E045FA" w:rsidRDefault="00E045FA" w:rsidP="00E045FA">
      <w:pPr>
        <w:spacing w:after="0" w:line="240" w:lineRule="auto"/>
        <w:jc w:val="center"/>
        <w:rPr>
          <w:b/>
          <w:szCs w:val="28"/>
        </w:rPr>
      </w:pPr>
      <w:r w:rsidRPr="00B90836">
        <w:rPr>
          <w:b/>
          <w:sz w:val="28"/>
          <w:szCs w:val="28"/>
        </w:rPr>
        <w:t>CARRERA DE CONTABILIDAD Y AUDITORÍA</w:t>
      </w:r>
    </w:p>
    <w:p w:rsidR="00E045FA" w:rsidRDefault="00E045FA" w:rsidP="00E045FA">
      <w:pPr>
        <w:pStyle w:val="Sinespaciado"/>
        <w:spacing w:line="276" w:lineRule="auto"/>
        <w:rPr>
          <w:rFonts w:cs="Times New Roman"/>
          <w:sz w:val="24"/>
          <w:szCs w:val="24"/>
        </w:rPr>
      </w:pPr>
    </w:p>
    <w:p w:rsidR="00E045FA" w:rsidRPr="00A139E9" w:rsidRDefault="00E045FA" w:rsidP="00E045FA">
      <w:pPr>
        <w:pStyle w:val="Sinespaciado"/>
        <w:rPr>
          <w:rFonts w:cs="Times New Roman"/>
          <w:sz w:val="24"/>
          <w:szCs w:val="24"/>
        </w:rPr>
      </w:pPr>
    </w:p>
    <w:p w:rsidR="00E045FA" w:rsidRPr="00480F6F" w:rsidRDefault="00E045FA" w:rsidP="00E045FA">
      <w:pPr>
        <w:spacing w:after="0" w:line="276" w:lineRule="auto"/>
        <w:jc w:val="center"/>
        <w:rPr>
          <w:rFonts w:cs="Times New Roman"/>
          <w:b/>
          <w:szCs w:val="28"/>
        </w:rPr>
      </w:pPr>
      <w:r w:rsidRPr="00480F6F">
        <w:rPr>
          <w:rFonts w:cs="Times New Roman"/>
          <w:b/>
          <w:szCs w:val="28"/>
        </w:rPr>
        <w:t xml:space="preserve">Trabajo de </w:t>
      </w:r>
      <w:r>
        <w:rPr>
          <w:rFonts w:cs="Times New Roman"/>
          <w:b/>
          <w:szCs w:val="28"/>
        </w:rPr>
        <w:t xml:space="preserve">investigación </w:t>
      </w:r>
      <w:r w:rsidRPr="00480F6F">
        <w:rPr>
          <w:rFonts w:cs="Times New Roman"/>
          <w:b/>
          <w:szCs w:val="28"/>
        </w:rPr>
        <w:t>previ</w:t>
      </w:r>
      <w:r>
        <w:rPr>
          <w:rFonts w:cs="Times New Roman"/>
          <w:b/>
          <w:szCs w:val="28"/>
        </w:rPr>
        <w:t xml:space="preserve">o a la obtención del título de </w:t>
      </w:r>
      <w:r w:rsidRPr="00480F6F">
        <w:rPr>
          <w:rFonts w:cs="Times New Roman"/>
          <w:b/>
          <w:szCs w:val="28"/>
        </w:rPr>
        <w:t>Licenciad</w:t>
      </w:r>
      <w:r>
        <w:rPr>
          <w:rFonts w:cs="Times New Roman"/>
          <w:b/>
          <w:szCs w:val="28"/>
        </w:rPr>
        <w:t>a</w:t>
      </w:r>
      <w:r w:rsidRPr="00480F6F">
        <w:rPr>
          <w:rFonts w:cs="Times New Roman"/>
          <w:b/>
          <w:szCs w:val="28"/>
        </w:rPr>
        <w:t xml:space="preserve"> </w:t>
      </w:r>
      <w:r>
        <w:rPr>
          <w:rFonts w:cs="Times New Roman"/>
          <w:b/>
          <w:szCs w:val="28"/>
        </w:rPr>
        <w:t>e</w:t>
      </w:r>
      <w:r w:rsidRPr="00480F6F">
        <w:rPr>
          <w:rFonts w:cs="Times New Roman"/>
          <w:b/>
          <w:szCs w:val="28"/>
        </w:rPr>
        <w:t>n Contabilidad</w:t>
      </w:r>
      <w:r>
        <w:rPr>
          <w:rFonts w:cs="Times New Roman"/>
          <w:b/>
          <w:szCs w:val="28"/>
        </w:rPr>
        <w:t>,</w:t>
      </w:r>
      <w:r w:rsidRPr="00480F6F">
        <w:rPr>
          <w:rFonts w:cs="Times New Roman"/>
          <w:b/>
          <w:szCs w:val="28"/>
        </w:rPr>
        <w:t xml:space="preserve"> C.P.A.</w:t>
      </w:r>
    </w:p>
    <w:p w:rsidR="00E045FA" w:rsidRDefault="00E045FA" w:rsidP="00E045FA">
      <w:pPr>
        <w:spacing w:after="0" w:line="276" w:lineRule="auto"/>
        <w:jc w:val="center"/>
        <w:rPr>
          <w:rFonts w:cs="Times New Roman"/>
          <w:b/>
          <w:szCs w:val="28"/>
        </w:rPr>
      </w:pPr>
    </w:p>
    <w:p w:rsidR="00E045FA" w:rsidRDefault="00E045FA" w:rsidP="00E045FA">
      <w:pPr>
        <w:spacing w:after="0" w:line="276" w:lineRule="auto"/>
        <w:jc w:val="center"/>
        <w:rPr>
          <w:rFonts w:cs="Times New Roman"/>
          <w:b/>
          <w:szCs w:val="28"/>
        </w:rPr>
      </w:pPr>
      <w:r w:rsidRPr="00480F6F">
        <w:rPr>
          <w:rFonts w:cs="Times New Roman"/>
          <w:b/>
          <w:szCs w:val="28"/>
        </w:rPr>
        <w:t>TRABAJO DE TITULACIÓN</w:t>
      </w:r>
    </w:p>
    <w:p w:rsidR="00E045FA" w:rsidRPr="00480F6F" w:rsidRDefault="00E045FA" w:rsidP="00E045FA">
      <w:pPr>
        <w:spacing w:after="0" w:line="276" w:lineRule="auto"/>
        <w:jc w:val="center"/>
        <w:rPr>
          <w:rFonts w:cs="Times New Roman"/>
          <w:b/>
          <w:szCs w:val="28"/>
        </w:rPr>
      </w:pPr>
      <w:r w:rsidRPr="00480F6F">
        <w:rPr>
          <w:rFonts w:cs="Times New Roman"/>
          <w:b/>
          <w:szCs w:val="28"/>
        </w:rPr>
        <w:t>Título del</w:t>
      </w:r>
      <w:r>
        <w:rPr>
          <w:rFonts w:cs="Times New Roman"/>
          <w:b/>
          <w:szCs w:val="28"/>
        </w:rPr>
        <w:t xml:space="preserve"> Proyecto</w:t>
      </w:r>
    </w:p>
    <w:p w:rsidR="00EB64E6" w:rsidRPr="008F26BF" w:rsidRDefault="00E045FA" w:rsidP="00E045FA">
      <w:pPr>
        <w:jc w:val="center"/>
        <w:rPr>
          <w:b/>
          <w:szCs w:val="28"/>
          <w:lang w:val="es-ES"/>
        </w:rPr>
      </w:pPr>
      <w:r w:rsidRPr="008F26BF">
        <w:rPr>
          <w:b/>
          <w:szCs w:val="28"/>
          <w:lang w:val="es-ES"/>
        </w:rPr>
        <w:t xml:space="preserve"> </w:t>
      </w:r>
      <w:r w:rsidR="00EB64E6" w:rsidRPr="008F26BF">
        <w:rPr>
          <w:b/>
          <w:szCs w:val="28"/>
          <w:lang w:val="es-ES"/>
        </w:rPr>
        <w:t>“</w:t>
      </w:r>
      <w:bookmarkStart w:id="0" w:name="_GoBack"/>
      <w:r w:rsidR="00EB64E6" w:rsidRPr="008F26BF">
        <w:rPr>
          <w:b/>
          <w:szCs w:val="28"/>
          <w:lang w:val="es-ES"/>
        </w:rPr>
        <w:t xml:space="preserve">ESTUDIO DE LA </w:t>
      </w:r>
      <w:r w:rsidR="00B8508F">
        <w:rPr>
          <w:b/>
          <w:szCs w:val="28"/>
          <w:lang w:val="es-ES"/>
        </w:rPr>
        <w:t xml:space="preserve">RENTABILIDAD ECONÓMICA PARA LA PLANIFICACIÓN DE LA INVERSIÓN DE LOS </w:t>
      </w:r>
      <w:r w:rsidR="00EB64E6" w:rsidRPr="008F26BF">
        <w:rPr>
          <w:b/>
          <w:szCs w:val="28"/>
          <w:lang w:val="es-ES"/>
        </w:rPr>
        <w:t>TALLERES ARTESANALES DEL BARRIO DE LOS CARPINTEROS</w:t>
      </w:r>
      <w:bookmarkEnd w:id="0"/>
      <w:r w:rsidR="00EB64E6" w:rsidRPr="008F26BF">
        <w:rPr>
          <w:b/>
          <w:szCs w:val="28"/>
          <w:lang w:val="es-ES"/>
        </w:rPr>
        <w:t>, CANT</w:t>
      </w:r>
      <w:r w:rsidR="00EB64E6">
        <w:rPr>
          <w:b/>
          <w:szCs w:val="28"/>
          <w:lang w:val="es-ES"/>
        </w:rPr>
        <w:t>Ó</w:t>
      </w:r>
      <w:r w:rsidR="00EB64E6" w:rsidRPr="008F26BF">
        <w:rPr>
          <w:b/>
          <w:szCs w:val="28"/>
          <w:lang w:val="es-ES"/>
        </w:rPr>
        <w:t>N RIOBAMBA, PER</w:t>
      </w:r>
      <w:r w:rsidR="00EB64E6">
        <w:rPr>
          <w:b/>
          <w:szCs w:val="28"/>
          <w:lang w:val="es-ES"/>
        </w:rPr>
        <w:t>Í</w:t>
      </w:r>
      <w:r w:rsidR="00EB64E6" w:rsidRPr="008F26BF">
        <w:rPr>
          <w:b/>
          <w:szCs w:val="28"/>
          <w:lang w:val="es-ES"/>
        </w:rPr>
        <w:t>ODO 201</w:t>
      </w:r>
      <w:r w:rsidR="00B8508F">
        <w:rPr>
          <w:b/>
          <w:szCs w:val="28"/>
          <w:lang w:val="es-ES"/>
        </w:rPr>
        <w:t>3-2015</w:t>
      </w:r>
      <w:r w:rsidR="00EB64E6" w:rsidRPr="008F26BF">
        <w:rPr>
          <w:b/>
          <w:szCs w:val="28"/>
          <w:lang w:val="es-ES"/>
        </w:rPr>
        <w:t>.”</w:t>
      </w:r>
    </w:p>
    <w:p w:rsidR="005E7BC2" w:rsidRDefault="005E7BC2" w:rsidP="004C24A1">
      <w:pPr>
        <w:spacing w:line="276" w:lineRule="auto"/>
        <w:jc w:val="center"/>
        <w:rPr>
          <w:rFonts w:cs="Times New Roman"/>
          <w:b/>
          <w:szCs w:val="24"/>
          <w:lang w:val="es-ES"/>
        </w:rPr>
      </w:pPr>
    </w:p>
    <w:p w:rsidR="002E0CC8" w:rsidRDefault="005E7BC2" w:rsidP="004C24A1">
      <w:pPr>
        <w:spacing w:line="276" w:lineRule="auto"/>
        <w:jc w:val="center"/>
        <w:rPr>
          <w:rFonts w:cs="Times New Roman"/>
          <w:b/>
          <w:szCs w:val="24"/>
        </w:rPr>
      </w:pPr>
      <w:r w:rsidRPr="00A139E9">
        <w:rPr>
          <w:rFonts w:cs="Times New Roman"/>
          <w:b/>
          <w:szCs w:val="24"/>
        </w:rPr>
        <w:t>A</w:t>
      </w:r>
      <w:r w:rsidR="00E045FA">
        <w:rPr>
          <w:rFonts w:cs="Times New Roman"/>
          <w:b/>
          <w:szCs w:val="24"/>
        </w:rPr>
        <w:t>utora</w:t>
      </w:r>
      <w:r w:rsidR="001161C0">
        <w:rPr>
          <w:rFonts w:cs="Times New Roman"/>
          <w:b/>
          <w:szCs w:val="24"/>
        </w:rPr>
        <w:t>:</w:t>
      </w:r>
      <w:r w:rsidR="00E045FA">
        <w:rPr>
          <w:rFonts w:cs="Times New Roman"/>
          <w:b/>
          <w:szCs w:val="24"/>
        </w:rPr>
        <w:t xml:space="preserve"> </w:t>
      </w:r>
    </w:p>
    <w:p w:rsidR="00C56CB7" w:rsidRPr="001161C0" w:rsidRDefault="0019303C" w:rsidP="004C24A1">
      <w:pPr>
        <w:spacing w:line="276" w:lineRule="auto"/>
        <w:jc w:val="center"/>
        <w:rPr>
          <w:rFonts w:cs="Times New Roman"/>
          <w:b/>
          <w:szCs w:val="24"/>
        </w:rPr>
      </w:pPr>
      <w:r>
        <w:rPr>
          <w:rFonts w:cs="Times New Roman"/>
          <w:b/>
          <w:szCs w:val="24"/>
        </w:rPr>
        <w:t xml:space="preserve">MARÍA FERNANDA HERVAS </w:t>
      </w:r>
      <w:r w:rsidR="00034CED">
        <w:rPr>
          <w:rFonts w:cs="Times New Roman"/>
          <w:b/>
          <w:szCs w:val="24"/>
        </w:rPr>
        <w:t>GUERRERO</w:t>
      </w:r>
    </w:p>
    <w:p w:rsidR="001161C0" w:rsidRPr="003E645D" w:rsidRDefault="003E645D" w:rsidP="003E645D">
      <w:pPr>
        <w:jc w:val="center"/>
        <w:rPr>
          <w:rFonts w:cs="Times New Roman"/>
          <w:b/>
          <w:szCs w:val="24"/>
        </w:rPr>
      </w:pPr>
      <w:r w:rsidRPr="003E645D">
        <w:rPr>
          <w:rFonts w:cs="Times New Roman"/>
          <w:b/>
          <w:szCs w:val="24"/>
        </w:rPr>
        <w:t>T</w:t>
      </w:r>
      <w:r w:rsidR="00E045FA" w:rsidRPr="003E645D">
        <w:rPr>
          <w:rFonts w:cs="Times New Roman"/>
          <w:b/>
          <w:szCs w:val="24"/>
        </w:rPr>
        <w:t>utora</w:t>
      </w:r>
      <w:r w:rsidRPr="003E645D">
        <w:rPr>
          <w:rFonts w:cs="Times New Roman"/>
          <w:b/>
          <w:szCs w:val="24"/>
        </w:rPr>
        <w:t>:</w:t>
      </w:r>
      <w:r w:rsidR="00E045FA">
        <w:rPr>
          <w:rFonts w:cs="Times New Roman"/>
          <w:b/>
          <w:szCs w:val="24"/>
        </w:rPr>
        <w:t xml:space="preserve"> </w:t>
      </w:r>
      <w:r w:rsidRPr="003E645D">
        <w:rPr>
          <w:rFonts w:cs="Times New Roman"/>
          <w:b/>
          <w:szCs w:val="24"/>
        </w:rPr>
        <w:t>PhD. GA</w:t>
      </w:r>
      <w:r w:rsidR="00F54B8F">
        <w:rPr>
          <w:rFonts w:cs="Times New Roman"/>
          <w:b/>
          <w:szCs w:val="24"/>
        </w:rPr>
        <w:t>B</w:t>
      </w:r>
      <w:r w:rsidRPr="003E645D">
        <w:rPr>
          <w:rFonts w:cs="Times New Roman"/>
          <w:b/>
          <w:szCs w:val="24"/>
        </w:rPr>
        <w:t xml:space="preserve">ITH </w:t>
      </w:r>
      <w:r w:rsidR="0083062F">
        <w:rPr>
          <w:rFonts w:cs="Times New Roman"/>
          <w:b/>
          <w:szCs w:val="24"/>
        </w:rPr>
        <w:t xml:space="preserve">M. </w:t>
      </w:r>
      <w:r w:rsidRPr="003E645D">
        <w:rPr>
          <w:rFonts w:cs="Times New Roman"/>
          <w:b/>
          <w:szCs w:val="24"/>
        </w:rPr>
        <w:t>QUISPE</w:t>
      </w:r>
      <w:r w:rsidR="0083062F">
        <w:rPr>
          <w:rFonts w:cs="Times New Roman"/>
          <w:b/>
          <w:szCs w:val="24"/>
        </w:rPr>
        <w:t xml:space="preserve"> FERNÁNDEZ</w:t>
      </w:r>
    </w:p>
    <w:p w:rsidR="00E045FA" w:rsidRDefault="00E045FA" w:rsidP="005E7BC2">
      <w:pPr>
        <w:jc w:val="center"/>
        <w:rPr>
          <w:rFonts w:cs="Times New Roman"/>
          <w:b/>
          <w:szCs w:val="24"/>
        </w:rPr>
      </w:pPr>
    </w:p>
    <w:p w:rsidR="00E045FA" w:rsidRDefault="00E045FA" w:rsidP="005E7BC2">
      <w:pPr>
        <w:jc w:val="center"/>
        <w:rPr>
          <w:rFonts w:cs="Times New Roman"/>
          <w:b/>
          <w:szCs w:val="24"/>
        </w:rPr>
      </w:pPr>
      <w:r>
        <w:rPr>
          <w:rFonts w:cs="Times New Roman"/>
          <w:b/>
          <w:szCs w:val="24"/>
        </w:rPr>
        <w:t>Riobamba</w:t>
      </w:r>
    </w:p>
    <w:p w:rsidR="00EC0CCF" w:rsidRPr="001161C0" w:rsidRDefault="005E7BC2" w:rsidP="005E7BC2">
      <w:pPr>
        <w:jc w:val="center"/>
        <w:rPr>
          <w:rFonts w:cs="Times New Roman"/>
          <w:b/>
          <w:szCs w:val="24"/>
        </w:rPr>
      </w:pPr>
      <w:r w:rsidRPr="001161C0">
        <w:rPr>
          <w:rFonts w:cs="Times New Roman"/>
          <w:b/>
          <w:szCs w:val="24"/>
        </w:rPr>
        <w:t>201</w:t>
      </w:r>
      <w:r w:rsidR="00E045FA">
        <w:rPr>
          <w:rFonts w:cs="Times New Roman"/>
          <w:b/>
          <w:szCs w:val="24"/>
        </w:rPr>
        <w:t>7</w:t>
      </w:r>
    </w:p>
    <w:p w:rsidR="005E7BC2" w:rsidRPr="00A139E9" w:rsidRDefault="005E7BC2" w:rsidP="005E7BC2">
      <w:pPr>
        <w:rPr>
          <w:rFonts w:cs="Times New Roman"/>
          <w:szCs w:val="24"/>
        </w:rPr>
        <w:sectPr w:rsidR="005E7BC2" w:rsidRPr="00A139E9" w:rsidSect="00E045FA">
          <w:footerReference w:type="default" r:id="rId9"/>
          <w:headerReference w:type="first" r:id="rId10"/>
          <w:footerReference w:type="first" r:id="rId11"/>
          <w:type w:val="nextColumn"/>
          <w:pgSz w:w="11907" w:h="16840" w:code="9"/>
          <w:pgMar w:top="1418" w:right="1418" w:bottom="1418" w:left="1985" w:header="709" w:footer="363" w:gutter="0"/>
          <w:pgNumType w:fmt="lowerRoman" w:start="1"/>
          <w:cols w:space="708"/>
          <w:titlePg/>
          <w:docGrid w:linePitch="360"/>
        </w:sectPr>
      </w:pPr>
    </w:p>
    <w:p w:rsidR="003E645D" w:rsidRPr="007E57D4" w:rsidRDefault="003E645D" w:rsidP="003E645D">
      <w:pPr>
        <w:pStyle w:val="Ttulo1"/>
        <w:numPr>
          <w:ilvl w:val="0"/>
          <w:numId w:val="0"/>
        </w:numPr>
      </w:pPr>
      <w:bookmarkStart w:id="1" w:name="_Toc430683009"/>
      <w:bookmarkStart w:id="2" w:name="_Toc437514967"/>
      <w:bookmarkStart w:id="3" w:name="_Toc437515500"/>
      <w:bookmarkStart w:id="4" w:name="_Toc486515429"/>
      <w:r w:rsidRPr="007E57D4">
        <w:lastRenderedPageBreak/>
        <w:t>INFORME DEL TUTOR</w:t>
      </w:r>
      <w:bookmarkEnd w:id="1"/>
      <w:bookmarkEnd w:id="2"/>
      <w:bookmarkEnd w:id="3"/>
      <w:bookmarkEnd w:id="4"/>
    </w:p>
    <w:p w:rsidR="003E645D" w:rsidRPr="007E57D4" w:rsidRDefault="003E645D" w:rsidP="003E645D">
      <w:pPr>
        <w:rPr>
          <w:lang w:val="es-ES_tradnl"/>
        </w:rPr>
      </w:pPr>
      <w:r w:rsidRPr="007E57D4">
        <w:rPr>
          <w:lang w:val="es-ES_tradnl"/>
        </w:rPr>
        <w:t xml:space="preserve">En mi calidad de Tutor, y luego de haber revisado el desarrollo de la </w:t>
      </w:r>
      <w:r>
        <w:rPr>
          <w:lang w:val="es-ES_tradnl"/>
        </w:rPr>
        <w:t xml:space="preserve">investigación   elaborado por </w:t>
      </w:r>
      <w:r w:rsidRPr="003E645D">
        <w:rPr>
          <w:lang w:val="es-ES_tradnl"/>
        </w:rPr>
        <w:t>María Fernanda Hervas Guerrero</w:t>
      </w:r>
      <w:r w:rsidRPr="007E57D4">
        <w:t xml:space="preserve">, </w:t>
      </w:r>
      <w:r w:rsidRPr="007E57D4">
        <w:rPr>
          <w:lang w:val="es-ES_tradnl"/>
        </w:rPr>
        <w:t xml:space="preserve">tengo a bien informar que el trabajo indicado, cumple con los requisitos exigidos para que pueda ser expuesta al público, luego de ser evaluado por el Tribunal designado.  </w:t>
      </w:r>
    </w:p>
    <w:p w:rsidR="003E645D" w:rsidRPr="007E57D4" w:rsidRDefault="003E645D" w:rsidP="003E645D">
      <w:pPr>
        <w:rPr>
          <w:lang w:val="es-ES_tradnl"/>
        </w:rPr>
      </w:pPr>
    </w:p>
    <w:p w:rsidR="003E645D" w:rsidRPr="007E57D4" w:rsidRDefault="003E645D" w:rsidP="003E645D">
      <w:pPr>
        <w:rPr>
          <w:lang w:val="es-ES_tradnl"/>
        </w:rPr>
      </w:pPr>
      <w:r w:rsidRPr="00AA5CC3">
        <w:rPr>
          <w:lang w:val="es-ES_tradnl"/>
        </w:rPr>
        <w:t xml:space="preserve">Riobamba, </w:t>
      </w:r>
      <w:r w:rsidR="00406DF8">
        <w:rPr>
          <w:lang w:val="es-ES_tradnl"/>
        </w:rPr>
        <w:t>ju</w:t>
      </w:r>
      <w:r w:rsidR="00CE220A">
        <w:rPr>
          <w:lang w:val="es-ES_tradnl"/>
        </w:rPr>
        <w:t>l</w:t>
      </w:r>
      <w:r w:rsidR="00406DF8">
        <w:rPr>
          <w:lang w:val="es-ES_tradnl"/>
        </w:rPr>
        <w:t>io</w:t>
      </w:r>
      <w:r w:rsidRPr="00AA5CC3">
        <w:rPr>
          <w:lang w:val="es-ES_tradnl"/>
        </w:rPr>
        <w:t xml:space="preserve"> de 201</w:t>
      </w:r>
      <w:r w:rsidR="00E045FA">
        <w:rPr>
          <w:lang w:val="es-ES_tradnl"/>
        </w:rPr>
        <w:t>7</w:t>
      </w:r>
    </w:p>
    <w:p w:rsidR="003E645D" w:rsidRPr="007E57D4" w:rsidRDefault="00D11457" w:rsidP="003E645D">
      <w:pPr>
        <w:rPr>
          <w:lang w:val="es-ES_tradnl"/>
        </w:rPr>
      </w:pPr>
      <w:r>
        <w:rPr>
          <w:noProof/>
          <w:lang w:val="es-ES" w:eastAsia="es-ES"/>
        </w:rPr>
        <w:drawing>
          <wp:anchor distT="0" distB="0" distL="114300" distR="114300" simplePos="0" relativeHeight="251653120" behindDoc="0" locked="0" layoutInCell="1" allowOverlap="1" wp14:anchorId="045906B0" wp14:editId="6662538B">
            <wp:simplePos x="0" y="0"/>
            <wp:positionH relativeFrom="column">
              <wp:posOffset>-335442</wp:posOffset>
            </wp:positionH>
            <wp:positionV relativeFrom="paragraph">
              <wp:posOffset>199730</wp:posOffset>
            </wp:positionV>
            <wp:extent cx="2339162" cy="1838864"/>
            <wp:effectExtent l="0" t="0" r="444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 0002.jpg"/>
                    <pic:cNvPicPr/>
                  </pic:nvPicPr>
                  <pic:blipFill rotWithShape="1">
                    <a:blip r:embed="rId12" cstate="print">
                      <a:extLst>
                        <a:ext uri="{28A0092B-C50C-407E-A947-70E740481C1C}">
                          <a14:useLocalDpi xmlns:a14="http://schemas.microsoft.com/office/drawing/2010/main" val="0"/>
                        </a:ext>
                      </a:extLst>
                    </a:blip>
                    <a:srcRect l="14574" t="33768" r="53123" b="48232"/>
                    <a:stretch/>
                  </pic:blipFill>
                  <pic:spPr bwMode="auto">
                    <a:xfrm>
                      <a:off x="0" y="0"/>
                      <a:ext cx="2342582" cy="1841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45D" w:rsidRPr="007E57D4" w:rsidRDefault="003E645D" w:rsidP="003E645D">
      <w:pPr>
        <w:widowControl w:val="0"/>
        <w:rPr>
          <w:lang w:val="es-ES_tradnl"/>
        </w:rPr>
      </w:pPr>
    </w:p>
    <w:p w:rsidR="003E645D" w:rsidRPr="007E57D4" w:rsidRDefault="003E645D" w:rsidP="003E645D">
      <w:pPr>
        <w:widowControl w:val="0"/>
        <w:rPr>
          <w:lang w:val="es-ES_tradnl"/>
        </w:rPr>
      </w:pPr>
      <w:r w:rsidRPr="007E57D4">
        <w:rPr>
          <w:lang w:val="es-ES_tradnl"/>
        </w:rPr>
        <w:t>----------------------------------</w:t>
      </w:r>
    </w:p>
    <w:p w:rsidR="003E645D" w:rsidRDefault="003E645D" w:rsidP="003E645D">
      <w:pPr>
        <w:widowControl w:val="0"/>
      </w:pPr>
      <w:r w:rsidRPr="003E645D">
        <w:t>Ph</w:t>
      </w:r>
      <w:r>
        <w:t>D</w:t>
      </w:r>
      <w:r w:rsidRPr="003E645D">
        <w:t>. Ga</w:t>
      </w:r>
      <w:r w:rsidR="00F54B8F">
        <w:t>b</w:t>
      </w:r>
      <w:r w:rsidRPr="003E645D">
        <w:t>ith Quispe</w:t>
      </w:r>
    </w:p>
    <w:p w:rsidR="003E645D" w:rsidRPr="007E57D4" w:rsidRDefault="003E645D" w:rsidP="003E645D">
      <w:pPr>
        <w:widowControl w:val="0"/>
        <w:rPr>
          <w:b/>
          <w:lang w:val="es-ES_tradnl"/>
        </w:rPr>
      </w:pPr>
      <w:r>
        <w:rPr>
          <w:b/>
          <w:lang w:val="es-ES_tradnl"/>
        </w:rPr>
        <w:t>TUTORA</w:t>
      </w:r>
    </w:p>
    <w:p w:rsidR="003E645D" w:rsidRDefault="003E645D" w:rsidP="003E645D"/>
    <w:p w:rsidR="003E645D" w:rsidRDefault="003E645D" w:rsidP="003E645D"/>
    <w:p w:rsidR="003E645D" w:rsidRDefault="003E645D" w:rsidP="003E645D"/>
    <w:p w:rsidR="003E645D" w:rsidRDefault="003E645D" w:rsidP="003E645D"/>
    <w:p w:rsidR="003E645D" w:rsidRDefault="003E645D" w:rsidP="003E645D"/>
    <w:p w:rsidR="003E645D" w:rsidRDefault="003E645D" w:rsidP="003E645D"/>
    <w:p w:rsidR="003E645D" w:rsidRDefault="003E645D" w:rsidP="003E645D"/>
    <w:p w:rsidR="003E645D" w:rsidRDefault="003E645D" w:rsidP="003E645D"/>
    <w:p w:rsidR="003E645D" w:rsidRDefault="003E645D" w:rsidP="003E645D"/>
    <w:p w:rsidR="003E645D" w:rsidRDefault="003E645D" w:rsidP="003E645D"/>
    <w:p w:rsidR="003E645D" w:rsidRPr="000C000D" w:rsidRDefault="003E645D" w:rsidP="003E645D">
      <w:pPr>
        <w:pStyle w:val="Ttulo1"/>
        <w:numPr>
          <w:ilvl w:val="0"/>
          <w:numId w:val="0"/>
        </w:numPr>
      </w:pPr>
      <w:bookmarkStart w:id="5" w:name="_Toc430683010"/>
      <w:bookmarkStart w:id="6" w:name="_Toc437514968"/>
      <w:bookmarkStart w:id="7" w:name="_Toc437515501"/>
      <w:bookmarkStart w:id="8" w:name="_Toc486515430"/>
      <w:r w:rsidRPr="000C000D">
        <w:lastRenderedPageBreak/>
        <w:t>CALIFICACIÓN DEL TRABAJO ESCRITO DE GRADO</w:t>
      </w:r>
      <w:bookmarkEnd w:id="5"/>
      <w:bookmarkEnd w:id="6"/>
      <w:bookmarkEnd w:id="7"/>
      <w:bookmarkEnd w:id="8"/>
    </w:p>
    <w:p w:rsidR="003E645D" w:rsidRPr="005E079F" w:rsidRDefault="003E645D" w:rsidP="003E645D">
      <w:pPr>
        <w:spacing w:before="0" w:after="400"/>
        <w:jc w:val="center"/>
        <w:rPr>
          <w:rFonts w:eastAsiaTheme="majorEastAsia" w:cs="Times New Roman"/>
          <w:b/>
          <w:bCs/>
          <w:szCs w:val="24"/>
          <w:lang w:val="es-ES" w:eastAsia="es-ES"/>
        </w:rPr>
      </w:pPr>
      <w:r w:rsidRPr="005E079F">
        <w:rPr>
          <w:rFonts w:eastAsiaTheme="majorEastAsia" w:cs="Times New Roman"/>
          <w:b/>
          <w:bCs/>
          <w:noProof/>
          <w:szCs w:val="24"/>
          <w:lang w:val="es-ES" w:eastAsia="es-ES"/>
        </w:rPr>
        <w:drawing>
          <wp:inline distT="0" distB="0" distL="0" distR="0" wp14:anchorId="4DDEB9C7" wp14:editId="7489F7C2">
            <wp:extent cx="1166495" cy="1166495"/>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6495" cy="1166495"/>
                    </a:xfrm>
                    <a:prstGeom prst="rect">
                      <a:avLst/>
                    </a:prstGeom>
                    <a:noFill/>
                    <a:ln>
                      <a:noFill/>
                    </a:ln>
                  </pic:spPr>
                </pic:pic>
              </a:graphicData>
            </a:graphic>
          </wp:inline>
        </w:drawing>
      </w:r>
    </w:p>
    <w:p w:rsidR="003E645D" w:rsidRDefault="003E645D" w:rsidP="003E645D">
      <w:pPr>
        <w:widowControl w:val="0"/>
      </w:pPr>
      <w:r w:rsidRPr="005E079F">
        <w:rPr>
          <w:rFonts w:eastAsiaTheme="majorEastAsia" w:cs="Times New Roman"/>
          <w:bCs/>
          <w:szCs w:val="24"/>
          <w:lang w:val="es-ES" w:eastAsia="es-ES"/>
        </w:rPr>
        <w:t xml:space="preserve">Los miembros del Tribunal de Graduación de la tesis de título </w:t>
      </w:r>
      <w:r>
        <w:rPr>
          <w:rFonts w:eastAsiaTheme="majorEastAsia" w:cs="Times New Roman"/>
          <w:bCs/>
          <w:szCs w:val="24"/>
          <w:lang w:val="es-ES" w:eastAsia="es-ES"/>
        </w:rPr>
        <w:t>“</w:t>
      </w:r>
      <w:r w:rsidRPr="003E645D">
        <w:rPr>
          <w:rFonts w:eastAsia="Times New Roman" w:cs="Times New Roman"/>
          <w:szCs w:val="24"/>
          <w:lang w:val="es-ES" w:eastAsia="es-ES"/>
        </w:rPr>
        <w:t>ESTUDIO DE LA RENTABILIDAD ECONÓMICA PARA LA PLANIFICACIÓN DE LA INVERSIÓN DE LOS TALLERES ARTESANALES DEL BARRIO DE LOS CARPINTEROS, CANTÓN RIOBAMBA, PERÍODO 2013-2015</w:t>
      </w:r>
      <w:r>
        <w:rPr>
          <w:rFonts w:eastAsia="Times New Roman" w:cs="Times New Roman"/>
          <w:szCs w:val="24"/>
          <w:lang w:val="es-ES" w:eastAsia="es-ES"/>
        </w:rPr>
        <w:t>”</w:t>
      </w:r>
      <w:r w:rsidRPr="005E079F">
        <w:rPr>
          <w:rFonts w:eastAsia="Times New Roman" w:cs="Times New Roman"/>
          <w:szCs w:val="24"/>
          <w:lang w:val="es-ES" w:eastAsia="es-EC"/>
        </w:rPr>
        <w:t xml:space="preserve">, </w:t>
      </w:r>
      <w:r w:rsidRPr="005E079F">
        <w:rPr>
          <w:rFonts w:eastAsiaTheme="majorEastAsia" w:cs="Times New Roman"/>
          <w:bCs/>
          <w:szCs w:val="24"/>
          <w:lang w:val="es-ES" w:eastAsia="es-ES"/>
        </w:rPr>
        <w:t xml:space="preserve">presentado por </w:t>
      </w:r>
      <w:r w:rsidRPr="003E645D">
        <w:rPr>
          <w:lang w:val="es-ES_tradnl"/>
        </w:rPr>
        <w:t>María Fernanda Hervas Guerrero</w:t>
      </w:r>
      <w:r w:rsidRPr="005E079F">
        <w:rPr>
          <w:rFonts w:eastAsiaTheme="majorEastAsia" w:cs="Times New Roman"/>
          <w:bCs/>
          <w:szCs w:val="24"/>
          <w:lang w:val="es-ES" w:eastAsia="es-ES"/>
        </w:rPr>
        <w:t xml:space="preserve"> y dirigida por </w:t>
      </w:r>
      <w:r>
        <w:rPr>
          <w:rFonts w:eastAsiaTheme="majorEastAsia" w:cs="Times New Roman"/>
          <w:bCs/>
          <w:szCs w:val="24"/>
          <w:lang w:val="es-ES" w:eastAsia="es-ES"/>
        </w:rPr>
        <w:t xml:space="preserve">la </w:t>
      </w:r>
      <w:r w:rsidRPr="003E645D">
        <w:t>Ph</w:t>
      </w:r>
      <w:r>
        <w:t>D</w:t>
      </w:r>
      <w:r w:rsidRPr="003E645D">
        <w:t>. Ga</w:t>
      </w:r>
      <w:r w:rsidR="00F54B8F">
        <w:t>b</w:t>
      </w:r>
      <w:r w:rsidR="00206D8C">
        <w:t>ith Quis</w:t>
      </w:r>
      <w:r w:rsidRPr="003E645D">
        <w:t>pe</w:t>
      </w:r>
      <w:r>
        <w:t>.</w:t>
      </w:r>
    </w:p>
    <w:p w:rsidR="003E645D" w:rsidRPr="005E079F" w:rsidRDefault="00D11457" w:rsidP="003E645D">
      <w:pPr>
        <w:widowControl w:val="0"/>
        <w:spacing w:before="0" w:after="400"/>
        <w:rPr>
          <w:rFonts w:eastAsiaTheme="majorEastAsia" w:cs="Times New Roman"/>
          <w:bCs/>
          <w:szCs w:val="24"/>
          <w:lang w:val="es-ES" w:eastAsia="es-ES"/>
        </w:rPr>
      </w:pPr>
      <w:r>
        <w:rPr>
          <w:rFonts w:eastAsiaTheme="majorEastAsia" w:cs="Times New Roman"/>
          <w:bCs/>
          <w:noProof/>
          <w:szCs w:val="24"/>
          <w:lang w:val="es-ES" w:eastAsia="es-ES"/>
        </w:rPr>
        <w:drawing>
          <wp:anchor distT="0" distB="0" distL="114300" distR="114300" simplePos="0" relativeHeight="251661312" behindDoc="0" locked="0" layoutInCell="1" allowOverlap="1" wp14:anchorId="23E2ED25" wp14:editId="53B07703">
            <wp:simplePos x="0" y="0"/>
            <wp:positionH relativeFrom="column">
              <wp:posOffset>-207010</wp:posOffset>
            </wp:positionH>
            <wp:positionV relativeFrom="paragraph">
              <wp:posOffset>1043143</wp:posOffset>
            </wp:positionV>
            <wp:extent cx="5905825" cy="4316818"/>
            <wp:effectExtent l="0" t="0" r="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 0003.jpg"/>
                    <pic:cNvPicPr/>
                  </pic:nvPicPr>
                  <pic:blipFill rotWithShape="1">
                    <a:blip r:embed="rId14" cstate="print">
                      <a:extLst>
                        <a:ext uri="{28A0092B-C50C-407E-A947-70E740481C1C}">
                          <a14:useLocalDpi xmlns:a14="http://schemas.microsoft.com/office/drawing/2010/main" val="0"/>
                        </a:ext>
                      </a:extLst>
                    </a:blip>
                    <a:srcRect l="13981" t="53624" r="7642" b="5744"/>
                    <a:stretch/>
                  </pic:blipFill>
                  <pic:spPr bwMode="auto">
                    <a:xfrm>
                      <a:off x="0" y="0"/>
                      <a:ext cx="5905825" cy="4316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45D" w:rsidRPr="005E079F">
        <w:rPr>
          <w:rFonts w:eastAsiaTheme="majorEastAsia" w:cs="Times New Roman"/>
          <w:bCs/>
          <w:szCs w:val="24"/>
          <w:lang w:val="es-ES" w:eastAsia="es-ES"/>
        </w:rPr>
        <w:t>Una vez presentada la defensa oral y revisado el informe final de la tesis con fines de graduación escrito en la cual se ha constatado el cumplimiento de las observaciones realizadas remite la presente para uso y custodio en la biblioteca de la Facultad de Ciencias Políticas y Administrativas.</w:t>
      </w:r>
    </w:p>
    <w:p w:rsidR="003E645D" w:rsidRDefault="003E645D" w:rsidP="003E645D">
      <w:pPr>
        <w:spacing w:before="0" w:after="400"/>
        <w:rPr>
          <w:rFonts w:eastAsiaTheme="majorEastAsia" w:cs="Times New Roman"/>
          <w:bCs/>
          <w:szCs w:val="24"/>
          <w:lang w:val="es-ES" w:eastAsia="es-ES"/>
        </w:rPr>
      </w:pPr>
      <w:r w:rsidRPr="005E079F">
        <w:rPr>
          <w:rFonts w:eastAsiaTheme="majorEastAsia" w:cs="Times New Roman"/>
          <w:bCs/>
          <w:szCs w:val="24"/>
          <w:lang w:val="es-ES" w:eastAsia="es-ES"/>
        </w:rPr>
        <w:t>Para constancia de lo expuesto firman</w:t>
      </w:r>
    </w:p>
    <w:p w:rsidR="00E045FA" w:rsidRPr="00AF7E63" w:rsidRDefault="00E045FA" w:rsidP="00E11104">
      <w:pPr>
        <w:spacing w:before="0" w:after="0"/>
        <w:jc w:val="left"/>
        <w:rPr>
          <w:rFonts w:eastAsiaTheme="majorEastAsia" w:cs="Times New Roman"/>
          <w:b/>
          <w:bCs/>
          <w:szCs w:val="24"/>
          <w:lang w:eastAsia="es-ES"/>
        </w:rPr>
      </w:pPr>
      <w:bookmarkStart w:id="9" w:name="_Toc374451327"/>
      <w:bookmarkStart w:id="10" w:name="_Toc430683011"/>
      <w:bookmarkStart w:id="11" w:name="_Toc437514969"/>
      <w:bookmarkStart w:id="12" w:name="_Toc437515502"/>
      <w:r w:rsidRPr="00AF7E63">
        <w:rPr>
          <w:rFonts w:eastAsiaTheme="majorEastAsia" w:cs="Times New Roman"/>
          <w:b/>
          <w:bCs/>
          <w:szCs w:val="24"/>
          <w:lang w:eastAsia="es-ES"/>
        </w:rPr>
        <w:t>Mgs. Otto Arellano</w:t>
      </w:r>
      <w:r w:rsidRPr="00AF7E63">
        <w:rPr>
          <w:rFonts w:eastAsiaTheme="majorEastAsia" w:cs="Times New Roman"/>
          <w:b/>
          <w:bCs/>
          <w:szCs w:val="24"/>
          <w:lang w:eastAsia="es-ES"/>
        </w:rPr>
        <w:tab/>
      </w:r>
      <w:r w:rsidRPr="00AF7E63">
        <w:rPr>
          <w:rFonts w:eastAsiaTheme="majorEastAsia" w:cs="Times New Roman"/>
          <w:b/>
          <w:bCs/>
          <w:szCs w:val="24"/>
          <w:lang w:eastAsia="es-ES"/>
        </w:rPr>
        <w:tab/>
      </w:r>
      <w:r w:rsidRPr="00AF7E63">
        <w:rPr>
          <w:rFonts w:eastAsiaTheme="majorEastAsia" w:cs="Times New Roman"/>
          <w:b/>
          <w:bCs/>
          <w:szCs w:val="24"/>
          <w:lang w:eastAsia="es-ES"/>
        </w:rPr>
        <w:tab/>
        <w:t>________________</w:t>
      </w:r>
      <w:r w:rsidRPr="00AF7E63">
        <w:rPr>
          <w:rFonts w:eastAsiaTheme="majorEastAsia" w:cs="Times New Roman"/>
          <w:b/>
          <w:bCs/>
          <w:szCs w:val="24"/>
          <w:lang w:eastAsia="es-ES"/>
        </w:rPr>
        <w:tab/>
      </w:r>
      <w:r w:rsidRPr="00AF7E63">
        <w:rPr>
          <w:rFonts w:eastAsiaTheme="majorEastAsia" w:cs="Times New Roman"/>
          <w:b/>
          <w:bCs/>
          <w:szCs w:val="24"/>
          <w:lang w:eastAsia="es-ES"/>
        </w:rPr>
        <w:tab/>
      </w:r>
      <w:r w:rsidRPr="00AF7E63">
        <w:rPr>
          <w:rFonts w:eastAsiaTheme="majorEastAsia" w:cs="Times New Roman"/>
          <w:b/>
          <w:bCs/>
          <w:szCs w:val="24"/>
          <w:lang w:eastAsia="es-ES"/>
        </w:rPr>
        <w:tab/>
        <w:t>___________</w:t>
      </w:r>
    </w:p>
    <w:p w:rsidR="00E045FA" w:rsidRPr="00D219FC" w:rsidRDefault="00E045FA" w:rsidP="00E11104">
      <w:pPr>
        <w:spacing w:before="0" w:after="0"/>
        <w:jc w:val="left"/>
        <w:rPr>
          <w:b/>
          <w:lang w:eastAsia="es-ES"/>
        </w:rPr>
      </w:pPr>
      <w:r w:rsidRPr="00AF7E63">
        <w:rPr>
          <w:b/>
          <w:lang w:eastAsia="es-ES"/>
        </w:rPr>
        <w:t>Miembro del Tribunal                                  Firma                                             Nota</w:t>
      </w:r>
      <w:r w:rsidRPr="00D219FC">
        <w:rPr>
          <w:b/>
          <w:lang w:eastAsia="es-ES"/>
        </w:rPr>
        <w:tab/>
      </w:r>
    </w:p>
    <w:p w:rsidR="00E045FA" w:rsidRDefault="00E045FA" w:rsidP="00E11104">
      <w:pPr>
        <w:spacing w:before="0" w:after="0"/>
        <w:jc w:val="left"/>
        <w:rPr>
          <w:lang w:eastAsia="es-ES"/>
        </w:rPr>
      </w:pPr>
    </w:p>
    <w:p w:rsidR="00E11104" w:rsidRPr="00925590" w:rsidRDefault="00E11104" w:rsidP="00E11104">
      <w:pPr>
        <w:spacing w:before="0" w:after="0"/>
        <w:jc w:val="left"/>
        <w:rPr>
          <w:lang w:eastAsia="es-ES"/>
        </w:rPr>
      </w:pPr>
    </w:p>
    <w:p w:rsidR="00E045FA" w:rsidRPr="00406DF8" w:rsidRDefault="00E045FA" w:rsidP="00E11104">
      <w:pPr>
        <w:spacing w:before="0" w:after="0"/>
        <w:jc w:val="left"/>
        <w:rPr>
          <w:rFonts w:eastAsiaTheme="majorEastAsia" w:cs="Times New Roman"/>
          <w:b/>
          <w:bCs/>
          <w:szCs w:val="24"/>
          <w:lang w:eastAsia="es-ES"/>
        </w:rPr>
      </w:pP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Pr="00406DF8">
        <w:rPr>
          <w:rFonts w:eastAsiaTheme="majorEastAsia" w:cs="Times New Roman"/>
          <w:b/>
          <w:bCs/>
          <w:szCs w:val="24"/>
          <w:lang w:eastAsia="es-ES"/>
        </w:rPr>
        <w:softHyphen/>
      </w:r>
      <w:r w:rsidR="005C52F5">
        <w:rPr>
          <w:rFonts w:eastAsiaTheme="majorEastAsia" w:cs="Times New Roman"/>
          <w:b/>
          <w:bCs/>
          <w:szCs w:val="24"/>
          <w:lang w:eastAsia="es-ES"/>
        </w:rPr>
        <w:t>Mgs</w:t>
      </w:r>
      <w:r w:rsidR="00D219FC" w:rsidRPr="00406DF8">
        <w:rPr>
          <w:rFonts w:eastAsiaTheme="majorEastAsia" w:cs="Times New Roman"/>
          <w:b/>
          <w:bCs/>
          <w:szCs w:val="24"/>
          <w:lang w:eastAsia="es-ES"/>
        </w:rPr>
        <w:t xml:space="preserve">. </w:t>
      </w:r>
      <w:r w:rsidR="00A41C76">
        <w:rPr>
          <w:rFonts w:eastAsiaTheme="majorEastAsia" w:cs="Times New Roman"/>
          <w:b/>
          <w:bCs/>
          <w:szCs w:val="24"/>
          <w:lang w:eastAsia="es-ES"/>
        </w:rPr>
        <w:t>Marco Moreno</w:t>
      </w:r>
      <w:r w:rsidR="00A41C76">
        <w:rPr>
          <w:rFonts w:eastAsiaTheme="majorEastAsia" w:cs="Times New Roman"/>
          <w:b/>
          <w:bCs/>
          <w:szCs w:val="24"/>
          <w:lang w:eastAsia="es-ES"/>
        </w:rPr>
        <w:tab/>
      </w:r>
      <w:r w:rsidR="00D219FC" w:rsidRPr="00406DF8">
        <w:rPr>
          <w:rFonts w:eastAsiaTheme="majorEastAsia" w:cs="Times New Roman"/>
          <w:b/>
          <w:bCs/>
          <w:szCs w:val="24"/>
          <w:lang w:eastAsia="es-ES"/>
        </w:rPr>
        <w:t xml:space="preserve"> </w:t>
      </w:r>
      <w:r w:rsidRPr="00406DF8">
        <w:rPr>
          <w:rFonts w:eastAsiaTheme="majorEastAsia" w:cs="Times New Roman"/>
          <w:b/>
          <w:bCs/>
          <w:szCs w:val="24"/>
          <w:lang w:eastAsia="es-ES"/>
        </w:rPr>
        <w:tab/>
      </w:r>
      <w:r w:rsidR="00D219FC" w:rsidRPr="00406DF8">
        <w:rPr>
          <w:rFonts w:eastAsiaTheme="majorEastAsia" w:cs="Times New Roman"/>
          <w:b/>
          <w:bCs/>
          <w:szCs w:val="24"/>
          <w:lang w:eastAsia="es-ES"/>
        </w:rPr>
        <w:tab/>
      </w:r>
      <w:r w:rsidRPr="00406DF8">
        <w:rPr>
          <w:rFonts w:eastAsiaTheme="majorEastAsia" w:cs="Times New Roman"/>
          <w:b/>
          <w:bCs/>
          <w:szCs w:val="24"/>
          <w:lang w:eastAsia="es-ES"/>
        </w:rPr>
        <w:t>________________</w:t>
      </w:r>
      <w:r w:rsidRPr="00406DF8">
        <w:rPr>
          <w:rFonts w:eastAsiaTheme="majorEastAsia" w:cs="Times New Roman"/>
          <w:b/>
          <w:bCs/>
          <w:szCs w:val="24"/>
          <w:lang w:eastAsia="es-ES"/>
        </w:rPr>
        <w:tab/>
      </w:r>
      <w:r w:rsidRPr="00406DF8">
        <w:rPr>
          <w:rFonts w:eastAsiaTheme="majorEastAsia" w:cs="Times New Roman"/>
          <w:b/>
          <w:bCs/>
          <w:szCs w:val="24"/>
          <w:lang w:eastAsia="es-ES"/>
        </w:rPr>
        <w:tab/>
      </w:r>
      <w:r w:rsidRPr="00406DF8">
        <w:rPr>
          <w:rFonts w:eastAsiaTheme="majorEastAsia" w:cs="Times New Roman"/>
          <w:b/>
          <w:bCs/>
          <w:szCs w:val="24"/>
          <w:lang w:eastAsia="es-ES"/>
        </w:rPr>
        <w:tab/>
        <w:t>___________</w:t>
      </w:r>
      <w:r w:rsidRPr="00406DF8">
        <w:rPr>
          <w:rFonts w:eastAsiaTheme="majorEastAsia" w:cs="Times New Roman"/>
          <w:b/>
          <w:bCs/>
          <w:szCs w:val="24"/>
          <w:lang w:eastAsia="es-ES"/>
        </w:rPr>
        <w:tab/>
        <w:t xml:space="preserve"> </w:t>
      </w:r>
    </w:p>
    <w:p w:rsidR="00E045FA" w:rsidRPr="00D219FC" w:rsidRDefault="00E045FA" w:rsidP="00E11104">
      <w:pPr>
        <w:spacing w:before="0" w:after="0"/>
        <w:jc w:val="left"/>
        <w:rPr>
          <w:rFonts w:eastAsiaTheme="majorEastAsia" w:cs="Times New Roman"/>
          <w:b/>
          <w:bCs/>
          <w:szCs w:val="24"/>
          <w:lang w:eastAsia="es-ES"/>
        </w:rPr>
      </w:pP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r>
      <w:r w:rsidRPr="00D219FC">
        <w:rPr>
          <w:rFonts w:eastAsiaTheme="majorEastAsia" w:cs="Times New Roman"/>
          <w:b/>
          <w:bCs/>
          <w:szCs w:val="24"/>
          <w:lang w:eastAsia="es-ES"/>
        </w:rPr>
        <w:softHyphen/>
        <w:t>Miembro del Tribunal                                  Firma                                             Nota</w:t>
      </w:r>
    </w:p>
    <w:p w:rsidR="00E045FA" w:rsidRDefault="00E045FA" w:rsidP="00E11104">
      <w:pPr>
        <w:spacing w:before="0" w:after="0"/>
        <w:jc w:val="left"/>
        <w:rPr>
          <w:lang w:eastAsia="es-ES"/>
        </w:rPr>
      </w:pPr>
      <w:r w:rsidRPr="00715999">
        <w:rPr>
          <w:lang w:eastAsia="es-ES"/>
        </w:rPr>
        <w:tab/>
      </w:r>
    </w:p>
    <w:p w:rsidR="00E11104" w:rsidRDefault="00E11104" w:rsidP="00E11104">
      <w:pPr>
        <w:spacing w:before="0" w:after="0"/>
        <w:jc w:val="left"/>
        <w:rPr>
          <w:lang w:eastAsia="es-ES"/>
        </w:rPr>
      </w:pPr>
    </w:p>
    <w:p w:rsidR="00E045FA" w:rsidRPr="00406DF8" w:rsidRDefault="00E045FA" w:rsidP="00E11104">
      <w:pPr>
        <w:widowControl w:val="0"/>
        <w:spacing w:before="0" w:after="0"/>
        <w:jc w:val="left"/>
        <w:rPr>
          <w:b/>
          <w:lang w:eastAsia="es-ES"/>
        </w:rPr>
      </w:pPr>
      <w:r w:rsidRPr="00406DF8">
        <w:rPr>
          <w:b/>
        </w:rPr>
        <w:t>PhD. Ga</w:t>
      </w:r>
      <w:r w:rsidR="00F54B8F" w:rsidRPr="00406DF8">
        <w:rPr>
          <w:b/>
        </w:rPr>
        <w:t>b</w:t>
      </w:r>
      <w:r w:rsidRPr="00406DF8">
        <w:rPr>
          <w:b/>
        </w:rPr>
        <w:t>ith Quispe</w:t>
      </w:r>
      <w:r w:rsidRPr="00406DF8">
        <w:rPr>
          <w:b/>
          <w:lang w:eastAsia="es-ES"/>
        </w:rPr>
        <w:tab/>
      </w:r>
      <w:r w:rsidRPr="00406DF8">
        <w:rPr>
          <w:b/>
          <w:lang w:eastAsia="es-ES"/>
        </w:rPr>
        <w:tab/>
      </w:r>
      <w:r w:rsidR="00D219FC" w:rsidRPr="00406DF8">
        <w:rPr>
          <w:b/>
          <w:lang w:eastAsia="es-ES"/>
        </w:rPr>
        <w:tab/>
      </w:r>
      <w:r w:rsidRPr="00406DF8">
        <w:rPr>
          <w:rFonts w:eastAsiaTheme="majorEastAsia" w:cs="Times New Roman"/>
          <w:b/>
          <w:bCs/>
          <w:szCs w:val="24"/>
          <w:lang w:eastAsia="es-ES"/>
        </w:rPr>
        <w:t>________________</w:t>
      </w:r>
      <w:r w:rsidRPr="00406DF8">
        <w:rPr>
          <w:rFonts w:eastAsiaTheme="majorEastAsia" w:cs="Times New Roman"/>
          <w:b/>
          <w:bCs/>
          <w:szCs w:val="24"/>
          <w:lang w:eastAsia="es-ES"/>
        </w:rPr>
        <w:tab/>
      </w:r>
      <w:r w:rsidRPr="00406DF8">
        <w:rPr>
          <w:rFonts w:eastAsiaTheme="majorEastAsia" w:cs="Times New Roman"/>
          <w:b/>
          <w:bCs/>
          <w:szCs w:val="24"/>
          <w:lang w:eastAsia="es-ES"/>
        </w:rPr>
        <w:tab/>
      </w:r>
      <w:r w:rsidRPr="00406DF8">
        <w:rPr>
          <w:rFonts w:eastAsiaTheme="majorEastAsia" w:cs="Times New Roman"/>
          <w:b/>
          <w:bCs/>
          <w:szCs w:val="24"/>
          <w:lang w:eastAsia="es-ES"/>
        </w:rPr>
        <w:tab/>
        <w:t>___________</w:t>
      </w:r>
    </w:p>
    <w:p w:rsidR="00E045FA" w:rsidRPr="00D219FC" w:rsidRDefault="00E045FA" w:rsidP="00E11104">
      <w:pPr>
        <w:spacing w:before="0" w:after="0"/>
        <w:jc w:val="left"/>
        <w:rPr>
          <w:rFonts w:eastAsiaTheme="majorEastAsia" w:cs="Times New Roman"/>
          <w:b/>
          <w:bCs/>
          <w:szCs w:val="24"/>
          <w:lang w:eastAsia="es-ES"/>
        </w:rPr>
      </w:pPr>
      <w:r w:rsidRPr="00D219FC">
        <w:rPr>
          <w:rFonts w:eastAsiaTheme="majorEastAsia" w:cs="Times New Roman"/>
          <w:b/>
          <w:bCs/>
          <w:szCs w:val="24"/>
          <w:lang w:eastAsia="es-ES"/>
        </w:rPr>
        <w:t xml:space="preserve">Tutor                                                     </w:t>
      </w:r>
      <w:r w:rsidR="00D219FC">
        <w:rPr>
          <w:rFonts w:eastAsiaTheme="majorEastAsia" w:cs="Times New Roman"/>
          <w:b/>
          <w:bCs/>
          <w:szCs w:val="24"/>
          <w:lang w:eastAsia="es-ES"/>
        </w:rPr>
        <w:tab/>
      </w:r>
      <w:r w:rsidRPr="00D219FC">
        <w:rPr>
          <w:rFonts w:eastAsiaTheme="majorEastAsia" w:cs="Times New Roman"/>
          <w:b/>
          <w:bCs/>
          <w:szCs w:val="24"/>
          <w:lang w:eastAsia="es-ES"/>
        </w:rPr>
        <w:t>Firma                                             Nota</w:t>
      </w:r>
      <w:r w:rsidRPr="00D219FC">
        <w:rPr>
          <w:rFonts w:eastAsiaTheme="majorEastAsia" w:cs="Times New Roman"/>
          <w:b/>
          <w:bCs/>
          <w:szCs w:val="24"/>
          <w:lang w:eastAsia="es-ES"/>
        </w:rPr>
        <w:tab/>
      </w:r>
    </w:p>
    <w:p w:rsidR="00E045FA" w:rsidRPr="00FB29A3" w:rsidRDefault="00E045FA" w:rsidP="00E045FA">
      <w:pPr>
        <w:rPr>
          <w:rFonts w:eastAsiaTheme="majorEastAsia" w:cs="Times New Roman"/>
          <w:b/>
          <w:bCs/>
          <w:szCs w:val="24"/>
          <w:lang w:eastAsia="es-ES"/>
        </w:rPr>
      </w:pPr>
    </w:p>
    <w:p w:rsidR="00E045FA" w:rsidRPr="00A57AC0" w:rsidRDefault="00E045FA" w:rsidP="00E045FA">
      <w:pPr>
        <w:rPr>
          <w:rFonts w:eastAsiaTheme="majorEastAsia" w:cs="Times New Roman"/>
          <w:b/>
          <w:bCs/>
          <w:szCs w:val="24"/>
          <w:lang w:eastAsia="es-ES"/>
        </w:rPr>
      </w:pPr>
      <w:r>
        <w:rPr>
          <w:rFonts w:eastAsiaTheme="majorEastAsia" w:cs="Times New Roman"/>
          <w:b/>
          <w:bCs/>
          <w:szCs w:val="24"/>
          <w:lang w:eastAsia="es-ES"/>
        </w:rPr>
        <w:t xml:space="preserve">                                         </w:t>
      </w:r>
      <w:r w:rsidRPr="00A57AC0">
        <w:rPr>
          <w:rFonts w:eastAsiaTheme="majorEastAsia" w:cs="Times New Roman"/>
          <w:b/>
          <w:bCs/>
          <w:szCs w:val="24"/>
          <w:lang w:eastAsia="es-ES"/>
        </w:rPr>
        <w:t xml:space="preserve">Calificación      </w:t>
      </w:r>
      <w:r w:rsidR="00F05D17" w:rsidRPr="00A57AC0">
        <w:rPr>
          <w:rFonts w:eastAsiaTheme="majorEastAsia" w:cs="Times New Roman"/>
          <w:b/>
          <w:bCs/>
          <w:szCs w:val="24"/>
          <w:lang w:eastAsia="es-ES"/>
        </w:rPr>
        <w:t xml:space="preserve">_________ </w:t>
      </w:r>
      <w:r w:rsidRPr="00A57AC0">
        <w:rPr>
          <w:rFonts w:eastAsiaTheme="majorEastAsia" w:cs="Times New Roman"/>
          <w:b/>
          <w:bCs/>
          <w:szCs w:val="24"/>
          <w:lang w:eastAsia="es-ES"/>
        </w:rPr>
        <w:t>(Sobre 10)</w:t>
      </w:r>
    </w:p>
    <w:p w:rsidR="003E645D" w:rsidRPr="000C000D" w:rsidRDefault="003E645D" w:rsidP="003E645D">
      <w:pPr>
        <w:pStyle w:val="Ttulo1"/>
        <w:numPr>
          <w:ilvl w:val="0"/>
          <w:numId w:val="0"/>
        </w:numPr>
      </w:pPr>
      <w:r w:rsidRPr="000C000D">
        <w:lastRenderedPageBreak/>
        <w:t xml:space="preserve">      </w:t>
      </w:r>
      <w:bookmarkStart w:id="13" w:name="_Toc486515431"/>
      <w:r w:rsidRPr="000C000D">
        <w:t>DERECHOS DE AUTOR</w:t>
      </w:r>
      <w:bookmarkEnd w:id="9"/>
      <w:bookmarkEnd w:id="10"/>
      <w:bookmarkEnd w:id="11"/>
      <w:bookmarkEnd w:id="12"/>
      <w:bookmarkEnd w:id="13"/>
    </w:p>
    <w:p w:rsidR="003E645D" w:rsidRPr="005E079F" w:rsidRDefault="003E645D" w:rsidP="003E645D">
      <w:pPr>
        <w:spacing w:before="0" w:after="400"/>
        <w:rPr>
          <w:rFonts w:eastAsia="Times New Roman" w:cs="Times New Roman"/>
          <w:szCs w:val="24"/>
          <w:lang w:val="es-ES" w:eastAsia="es-ES"/>
        </w:rPr>
      </w:pPr>
      <w:r w:rsidRPr="005E079F">
        <w:rPr>
          <w:rFonts w:eastAsia="Times New Roman" w:cs="Times New Roman"/>
          <w:noProof/>
          <w:szCs w:val="24"/>
          <w:lang w:val="es-ES" w:eastAsia="es-ES"/>
        </w:rPr>
        <mc:AlternateContent>
          <mc:Choice Requires="wps">
            <w:drawing>
              <wp:anchor distT="0" distB="0" distL="114300" distR="114300" simplePos="0" relativeHeight="251651072" behindDoc="0" locked="0" layoutInCell="1" allowOverlap="1" wp14:anchorId="60FDBE0F" wp14:editId="01712476">
                <wp:simplePos x="0" y="0"/>
                <wp:positionH relativeFrom="column">
                  <wp:posOffset>1254125</wp:posOffset>
                </wp:positionH>
                <wp:positionV relativeFrom="paragraph">
                  <wp:posOffset>254000</wp:posOffset>
                </wp:positionV>
                <wp:extent cx="3381375" cy="1914525"/>
                <wp:effectExtent l="0" t="0" r="9525" b="9525"/>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14525"/>
                        </a:xfrm>
                        <a:prstGeom prst="rect">
                          <a:avLst/>
                        </a:prstGeom>
                        <a:solidFill>
                          <a:srgbClr val="FFFFFF"/>
                        </a:solidFill>
                        <a:ln w="9525">
                          <a:noFill/>
                          <a:miter lim="800000"/>
                          <a:headEnd/>
                          <a:tailEnd/>
                        </a:ln>
                      </wps:spPr>
                      <wps:txbx>
                        <w:txbxContent>
                          <w:p w:rsidR="00073E83" w:rsidRDefault="00073E83" w:rsidP="003E645D">
                            <w:r>
                              <w:t xml:space="preserve">“La responsabilidad del contenido de este Proyecto de Graduación, nos corresponde exclusivamente a: </w:t>
                            </w:r>
                            <w:r w:rsidRPr="003E645D">
                              <w:rPr>
                                <w:lang w:val="es-ES_tradnl"/>
                              </w:rPr>
                              <w:t>María Fernanda Hervas Guerrero y dirigida por la PhD. Ga</w:t>
                            </w:r>
                            <w:r>
                              <w:rPr>
                                <w:lang w:val="es-ES_tradnl"/>
                              </w:rPr>
                              <w:t>b</w:t>
                            </w:r>
                            <w:r w:rsidRPr="003E645D">
                              <w:rPr>
                                <w:lang w:val="es-ES_tradnl"/>
                              </w:rPr>
                              <w:t>ith Quispe</w:t>
                            </w:r>
                            <w:r>
                              <w:t>, y el patrimonio intelectual de la misma a la Universidad Nacional de Chimborazo.</w:t>
                            </w:r>
                          </w:p>
                          <w:p w:rsidR="00073E83" w:rsidRPr="008256B7" w:rsidRDefault="00073E83" w:rsidP="003E64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DBE0F" id="_x0000_t202" coordsize="21600,21600" o:spt="202" path="m,l,21600r21600,l21600,xe">
                <v:stroke joinstyle="miter"/>
                <v:path gradientshapeok="t" o:connecttype="rect"/>
              </v:shapetype>
              <v:shape id="Cuadro de texto 2" o:spid="_x0000_s1026" type="#_x0000_t202" style="position:absolute;left:0;text-align:left;margin-left:98.75pt;margin-top:20pt;width:266.25pt;height:15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" stroked="f">
                <v:textbox>
                  <w:txbxContent>
                    <w:p w:rsidR="00073E83" w:rsidRDefault="00073E83" w:rsidP="003E645D">
                      <w:r>
                        <w:t xml:space="preserve">“La responsabilidad del contenido de este Proyecto de Graduación, nos corresponde exclusivamente a: </w:t>
                      </w:r>
                      <w:r w:rsidRPr="003E645D">
                        <w:rPr>
                          <w:lang w:val="es-ES_tradnl"/>
                        </w:rPr>
                        <w:t>María Fernanda Hervas Guerrero y dirigida por la PhD. Ga</w:t>
                      </w:r>
                      <w:r>
                        <w:rPr>
                          <w:lang w:val="es-ES_tradnl"/>
                        </w:rPr>
                        <w:t>b</w:t>
                      </w:r>
                      <w:r w:rsidRPr="003E645D">
                        <w:rPr>
                          <w:lang w:val="es-ES_tradnl"/>
                        </w:rPr>
                        <w:t>ith Quispe</w:t>
                      </w:r>
                      <w:r>
                        <w:t>, y el patrimonio intelectual de la misma a la Universidad Nacional de Chimborazo.</w:t>
                      </w:r>
                    </w:p>
                    <w:p w:rsidR="00073E83" w:rsidRPr="008256B7" w:rsidRDefault="00073E83" w:rsidP="003E645D"/>
                  </w:txbxContent>
                </v:textbox>
              </v:shape>
            </w:pict>
          </mc:Fallback>
        </mc:AlternateContent>
      </w:r>
    </w:p>
    <w:p w:rsidR="003E645D" w:rsidRPr="005E079F" w:rsidRDefault="003E645D" w:rsidP="003E645D">
      <w:pPr>
        <w:spacing w:before="0" w:after="400"/>
        <w:rPr>
          <w:rFonts w:eastAsia="Times New Roman" w:cs="Times New Roman"/>
          <w:szCs w:val="24"/>
          <w:lang w:val="es-ES" w:eastAsia="es-ES"/>
        </w:rPr>
      </w:pPr>
    </w:p>
    <w:p w:rsidR="003E645D" w:rsidRPr="005E079F" w:rsidRDefault="003E645D" w:rsidP="003E645D">
      <w:pPr>
        <w:spacing w:before="0" w:after="400"/>
        <w:rPr>
          <w:rFonts w:eastAsia="Times New Roman" w:cs="Times New Roman"/>
          <w:szCs w:val="24"/>
          <w:lang w:val="es-ES" w:eastAsia="es-ES"/>
        </w:rPr>
      </w:pPr>
    </w:p>
    <w:p w:rsidR="003E645D" w:rsidRPr="005E079F" w:rsidRDefault="003E645D" w:rsidP="003E645D">
      <w:pPr>
        <w:spacing w:before="0" w:after="400"/>
        <w:rPr>
          <w:rFonts w:eastAsia="Times New Roman" w:cs="Times New Roman"/>
          <w:szCs w:val="24"/>
          <w:lang w:val="es-ES" w:eastAsia="es-ES"/>
        </w:rPr>
      </w:pPr>
    </w:p>
    <w:p w:rsidR="003E645D" w:rsidRPr="005E079F" w:rsidRDefault="00D11457" w:rsidP="003E645D">
      <w:pPr>
        <w:spacing w:before="0" w:after="400"/>
        <w:rPr>
          <w:rFonts w:eastAsia="Times New Roman" w:cs="Times New Roman"/>
          <w:szCs w:val="24"/>
          <w:lang w:val="es-ES" w:eastAsia="es-ES"/>
        </w:rPr>
      </w:pPr>
      <w:r>
        <w:rPr>
          <w:rFonts w:eastAsia="Times New Roman" w:cs="Times New Roman"/>
          <w:noProof/>
          <w:szCs w:val="24"/>
          <w:lang w:val="es-ES" w:eastAsia="es-ES"/>
        </w:rPr>
        <w:drawing>
          <wp:anchor distT="0" distB="0" distL="114300" distR="114300" simplePos="0" relativeHeight="251665408" behindDoc="0" locked="0" layoutInCell="1" allowOverlap="1" wp14:anchorId="3FDC3D2E" wp14:editId="7F23F1E3">
            <wp:simplePos x="0" y="0"/>
            <wp:positionH relativeFrom="column">
              <wp:posOffset>1695184</wp:posOffset>
            </wp:positionH>
            <wp:positionV relativeFrom="paragraph">
              <wp:posOffset>400094</wp:posOffset>
            </wp:positionV>
            <wp:extent cx="2190307" cy="1189928"/>
            <wp:effectExtent l="0" t="0" r="63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 - 0005.jpg"/>
                    <pic:cNvPicPr/>
                  </pic:nvPicPr>
                  <pic:blipFill rotWithShape="1">
                    <a:blip r:embed="rId15" cstate="print">
                      <a:extLst>
                        <a:ext uri="{28A0092B-C50C-407E-A947-70E740481C1C}">
                          <a14:useLocalDpi xmlns:a14="http://schemas.microsoft.com/office/drawing/2010/main" val="0"/>
                        </a:ext>
                      </a:extLst>
                    </a:blip>
                    <a:srcRect l="42545" t="22330" r="16878" b="61848"/>
                    <a:stretch/>
                  </pic:blipFill>
                  <pic:spPr bwMode="auto">
                    <a:xfrm>
                      <a:off x="0" y="0"/>
                      <a:ext cx="2190307" cy="1189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45D" w:rsidRPr="005E079F" w:rsidRDefault="003E645D" w:rsidP="003E645D">
      <w:pPr>
        <w:spacing w:before="0" w:after="400"/>
        <w:rPr>
          <w:rFonts w:eastAsia="Times New Roman" w:cs="Times New Roman"/>
          <w:szCs w:val="24"/>
          <w:lang w:val="es-ES" w:eastAsia="es-ES"/>
        </w:rPr>
      </w:pPr>
    </w:p>
    <w:p w:rsidR="003E645D" w:rsidRPr="005E079F" w:rsidRDefault="003E645D" w:rsidP="003E645D">
      <w:pPr>
        <w:spacing w:before="0" w:after="400"/>
        <w:rPr>
          <w:rFonts w:eastAsia="Times New Roman" w:cs="Times New Roman"/>
          <w:szCs w:val="24"/>
          <w:lang w:val="es-ES" w:eastAsia="es-ES"/>
        </w:rPr>
      </w:pPr>
    </w:p>
    <w:p w:rsidR="003E645D" w:rsidRPr="005E079F" w:rsidRDefault="003E645D" w:rsidP="003E645D">
      <w:pPr>
        <w:spacing w:before="0" w:after="400"/>
        <w:rPr>
          <w:rFonts w:eastAsia="Times New Roman" w:cs="Times New Roman"/>
          <w:szCs w:val="24"/>
          <w:lang w:val="es-ES" w:eastAsia="es-ES"/>
        </w:rPr>
      </w:pPr>
    </w:p>
    <w:p w:rsidR="003E645D" w:rsidRPr="005E079F" w:rsidRDefault="003E645D" w:rsidP="003E645D">
      <w:pPr>
        <w:spacing w:before="0" w:after="400"/>
        <w:rPr>
          <w:rFonts w:eastAsia="Times New Roman" w:cs="Times New Roman"/>
          <w:szCs w:val="24"/>
          <w:lang w:val="es-ES" w:eastAsia="es-ES"/>
        </w:rPr>
      </w:pPr>
    </w:p>
    <w:p w:rsidR="003E645D" w:rsidRPr="005E079F" w:rsidRDefault="003E645D" w:rsidP="003E645D">
      <w:pPr>
        <w:spacing w:before="0" w:after="400"/>
        <w:rPr>
          <w:rFonts w:eastAsiaTheme="majorEastAsia" w:cstheme="majorBidi"/>
          <w:bCs/>
          <w:sz w:val="28"/>
          <w:szCs w:val="28"/>
          <w:lang w:val="es-ES"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0C000D" w:rsidRDefault="003E645D" w:rsidP="003E645D">
      <w:pPr>
        <w:pStyle w:val="Ttulo1"/>
        <w:numPr>
          <w:ilvl w:val="0"/>
          <w:numId w:val="0"/>
        </w:numPr>
      </w:pPr>
      <w:bookmarkStart w:id="14" w:name="_Toc430683012"/>
      <w:bookmarkStart w:id="15" w:name="_Toc437514970"/>
      <w:bookmarkStart w:id="16" w:name="_Toc437515503"/>
      <w:bookmarkStart w:id="17" w:name="_Toc486515432"/>
      <w:r w:rsidRPr="000C000D">
        <w:lastRenderedPageBreak/>
        <w:t>DEDICATORIA</w:t>
      </w:r>
      <w:bookmarkEnd w:id="14"/>
      <w:bookmarkEnd w:id="15"/>
      <w:bookmarkEnd w:id="16"/>
      <w:bookmarkEnd w:id="17"/>
    </w:p>
    <w:p w:rsidR="003E645D" w:rsidRPr="005E079F" w:rsidRDefault="004C728A" w:rsidP="003E645D">
      <w:pPr>
        <w:spacing w:before="0" w:after="400"/>
        <w:rPr>
          <w:rFonts w:eastAsia="Times New Roman" w:cs="Times New Roman"/>
          <w:szCs w:val="24"/>
          <w:lang w:val="es-ES_tradnl" w:eastAsia="es-ES"/>
        </w:rPr>
      </w:pPr>
      <w:r w:rsidRPr="004C728A">
        <w:rPr>
          <w:rFonts w:eastAsia="Times New Roman" w:cs="Times New Roman"/>
          <w:noProof/>
          <w:szCs w:val="24"/>
          <w:lang w:val="es-ES" w:eastAsia="es-ES"/>
        </w:rPr>
        <mc:AlternateContent>
          <mc:Choice Requires="wps">
            <w:drawing>
              <wp:anchor distT="0" distB="0" distL="114300" distR="114300" simplePos="0" relativeHeight="251666432" behindDoc="0" locked="0" layoutInCell="1" allowOverlap="1" wp14:anchorId="3A5E1631" wp14:editId="46862839">
                <wp:simplePos x="0" y="0"/>
                <wp:positionH relativeFrom="column">
                  <wp:align>center</wp:align>
                </wp:positionH>
                <wp:positionV relativeFrom="paragraph">
                  <wp:posOffset>0</wp:posOffset>
                </wp:positionV>
                <wp:extent cx="3013710" cy="370522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3705225"/>
                        </a:xfrm>
                        <a:prstGeom prst="rect">
                          <a:avLst/>
                        </a:prstGeom>
                        <a:solidFill>
                          <a:srgbClr val="FFFFFF"/>
                        </a:solidFill>
                        <a:ln w="9525">
                          <a:noFill/>
                          <a:miter lim="800000"/>
                          <a:headEnd/>
                          <a:tailEnd/>
                        </a:ln>
                      </wps:spPr>
                      <wps:txbx>
                        <w:txbxContent>
                          <w:p w:rsidR="00073E83" w:rsidRDefault="00073E83"/>
                          <w:p w:rsidR="00073E83" w:rsidRDefault="00073E83">
                            <w:r>
                              <w:t>A mi hijo Marcell, eje y razón principal para mi superación constante.</w:t>
                            </w:r>
                          </w:p>
                          <w:p w:rsidR="00073E83" w:rsidRDefault="00073E83"/>
                          <w:p w:rsidR="00073E83" w:rsidRPr="005E079F" w:rsidRDefault="00073E83" w:rsidP="004C728A">
                            <w:pPr>
                              <w:spacing w:before="0" w:after="400"/>
                              <w:jc w:val="center"/>
                              <w:rPr>
                                <w:rFonts w:eastAsia="Times New Roman" w:cs="Times New Roman"/>
                                <w:szCs w:val="24"/>
                                <w:lang w:val="es-ES_tradnl" w:eastAsia="es-ES"/>
                              </w:rPr>
                            </w:pPr>
                            <w:r w:rsidRPr="003E645D">
                              <w:rPr>
                                <w:rFonts w:eastAsia="Times New Roman" w:cs="Times New Roman"/>
                                <w:b/>
                                <w:szCs w:val="24"/>
                                <w:lang w:val="es-ES_tradnl" w:eastAsia="es-ES"/>
                              </w:rPr>
                              <w:t>María Fernanda Hervas Guerrero</w:t>
                            </w:r>
                          </w:p>
                          <w:p w:rsidR="00073E83" w:rsidRDefault="00073E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E1631" id="_x0000_s1027" type="#_x0000_t202" style="position:absolute;left:0;text-align:left;margin-left:0;margin-top:0;width:237.3pt;height:291.7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" stroked="f">
                <v:textbox>
                  <w:txbxContent>
                    <w:p w:rsidR="00073E83" w:rsidRDefault="00073E83"/>
                    <w:p w:rsidR="00073E83" w:rsidRDefault="00073E83">
                      <w:r>
                        <w:t>A mi hijo Marcell, eje y razón principal para mi superación constante.</w:t>
                      </w:r>
                    </w:p>
                    <w:p w:rsidR="00073E83" w:rsidRDefault="00073E83"/>
                    <w:p w:rsidR="00073E83" w:rsidRPr="005E079F" w:rsidRDefault="00073E83" w:rsidP="004C728A">
                      <w:pPr>
                        <w:spacing w:before="0" w:after="400"/>
                        <w:jc w:val="center"/>
                        <w:rPr>
                          <w:rFonts w:eastAsia="Times New Roman" w:cs="Times New Roman"/>
                          <w:szCs w:val="24"/>
                          <w:lang w:val="es-ES_tradnl" w:eastAsia="es-ES"/>
                        </w:rPr>
                      </w:pPr>
                      <w:r w:rsidRPr="003E645D">
                        <w:rPr>
                          <w:rFonts w:eastAsia="Times New Roman" w:cs="Times New Roman"/>
                          <w:b/>
                          <w:szCs w:val="24"/>
                          <w:lang w:val="es-ES_tradnl" w:eastAsia="es-ES"/>
                        </w:rPr>
                        <w:t>María Fernanda Hervas Guerrero</w:t>
                      </w:r>
                    </w:p>
                    <w:p w:rsidR="00073E83" w:rsidRDefault="00073E83"/>
                  </w:txbxContent>
                </v:textbox>
              </v:shape>
            </w:pict>
          </mc:Fallback>
        </mc:AlternateContent>
      </w:r>
    </w:p>
    <w:p w:rsidR="003E645D" w:rsidRDefault="003E645D" w:rsidP="003E645D">
      <w:pPr>
        <w:spacing w:before="0" w:after="400"/>
        <w:rPr>
          <w:rFonts w:eastAsia="Times New Roman" w:cs="Times New Roman"/>
          <w:szCs w:val="24"/>
          <w:lang w:val="es-ES_tradnl" w:eastAsia="es-ES"/>
        </w:rPr>
      </w:pPr>
    </w:p>
    <w:p w:rsidR="004C728A" w:rsidRDefault="004C728A" w:rsidP="003E645D">
      <w:pPr>
        <w:spacing w:before="0" w:after="400"/>
        <w:rPr>
          <w:rFonts w:eastAsia="Times New Roman" w:cs="Times New Roman"/>
          <w:szCs w:val="24"/>
          <w:lang w:val="es-ES_tradnl" w:eastAsia="es-ES"/>
        </w:rPr>
      </w:pPr>
    </w:p>
    <w:p w:rsidR="004C728A" w:rsidRDefault="004C728A" w:rsidP="003E645D">
      <w:pPr>
        <w:spacing w:before="0" w:after="400"/>
        <w:rPr>
          <w:rFonts w:eastAsia="Times New Roman" w:cs="Times New Roman"/>
          <w:szCs w:val="24"/>
          <w:lang w:val="es-ES_tradnl" w:eastAsia="es-ES"/>
        </w:rPr>
      </w:pPr>
    </w:p>
    <w:p w:rsidR="004C728A" w:rsidRDefault="004C728A" w:rsidP="003E645D">
      <w:pPr>
        <w:spacing w:before="0" w:after="400"/>
        <w:rPr>
          <w:rFonts w:eastAsia="Times New Roman" w:cs="Times New Roman"/>
          <w:szCs w:val="24"/>
          <w:lang w:val="es-ES_tradnl" w:eastAsia="es-ES"/>
        </w:rPr>
      </w:pPr>
    </w:p>
    <w:p w:rsidR="004C728A" w:rsidRPr="005E079F" w:rsidRDefault="004C728A"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0C000D" w:rsidRDefault="003E645D" w:rsidP="003E645D">
      <w:pPr>
        <w:pStyle w:val="Ttulo1"/>
        <w:numPr>
          <w:ilvl w:val="0"/>
          <w:numId w:val="0"/>
        </w:numPr>
      </w:pPr>
      <w:bookmarkStart w:id="18" w:name="_Toc430683013"/>
      <w:bookmarkStart w:id="19" w:name="_Toc437514971"/>
      <w:bookmarkStart w:id="20" w:name="_Toc437515504"/>
      <w:bookmarkStart w:id="21" w:name="_Toc486515433"/>
      <w:r w:rsidRPr="000C000D">
        <w:lastRenderedPageBreak/>
        <w:t>AGRADECIMIENTO</w:t>
      </w:r>
      <w:bookmarkEnd w:id="18"/>
      <w:bookmarkEnd w:id="19"/>
      <w:bookmarkEnd w:id="20"/>
      <w:bookmarkEnd w:id="21"/>
    </w:p>
    <w:p w:rsidR="003E645D" w:rsidRPr="005E079F" w:rsidRDefault="004C728A" w:rsidP="003E645D">
      <w:pPr>
        <w:spacing w:before="0" w:after="400"/>
        <w:rPr>
          <w:rFonts w:eastAsia="Times New Roman" w:cs="Times New Roman"/>
          <w:szCs w:val="24"/>
          <w:lang w:val="es-ES_tradnl" w:eastAsia="es-ES"/>
        </w:rPr>
      </w:pPr>
      <w:r w:rsidRPr="004C728A">
        <w:rPr>
          <w:rFonts w:eastAsia="Times New Roman" w:cs="Times New Roman"/>
          <w:noProof/>
          <w:szCs w:val="24"/>
          <w:lang w:val="es-ES" w:eastAsia="es-ES"/>
        </w:rPr>
        <mc:AlternateContent>
          <mc:Choice Requires="wps">
            <w:drawing>
              <wp:anchor distT="0" distB="0" distL="114300" distR="114300" simplePos="0" relativeHeight="251668480" behindDoc="0" locked="0" layoutInCell="1" allowOverlap="1" wp14:anchorId="23C1E50E" wp14:editId="607D1576">
                <wp:simplePos x="0" y="0"/>
                <wp:positionH relativeFrom="column">
                  <wp:posOffset>682625</wp:posOffset>
                </wp:positionH>
                <wp:positionV relativeFrom="paragraph">
                  <wp:posOffset>297815</wp:posOffset>
                </wp:positionV>
                <wp:extent cx="4095750" cy="600075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6000750"/>
                        </a:xfrm>
                        <a:prstGeom prst="rect">
                          <a:avLst/>
                        </a:prstGeom>
                        <a:solidFill>
                          <a:srgbClr val="FFFFFF"/>
                        </a:solidFill>
                        <a:ln w="9525">
                          <a:noFill/>
                          <a:miter lim="800000"/>
                          <a:headEnd/>
                          <a:tailEnd/>
                        </a:ln>
                      </wps:spPr>
                      <wps:txbx>
                        <w:txbxContent>
                          <w:p w:rsidR="00073E83" w:rsidRDefault="00073E83" w:rsidP="004C728A">
                            <w:r>
                              <w:t>A Dios, Ser Supremo que guía mis pasos.</w:t>
                            </w:r>
                          </w:p>
                          <w:p w:rsidR="00073E83" w:rsidRDefault="00073E83" w:rsidP="004C728A">
                            <w:r>
                              <w:t xml:space="preserve">A mis padres, por su ejemplo y apoyo permanente. </w:t>
                            </w:r>
                          </w:p>
                          <w:p w:rsidR="00073E83" w:rsidRDefault="00073E83" w:rsidP="004C728A">
                            <w:r>
                              <w:t>A la Universidad Nacional de Chimborazo, por la oportunidad que me dio para continuar mis estudios a través del Programa de Licenciatura en Contabilidad.</w:t>
                            </w:r>
                          </w:p>
                          <w:p w:rsidR="00073E83" w:rsidRDefault="00073E83" w:rsidP="004C728A">
                            <w:r>
                              <w:t xml:space="preserve">A la PhD Gabith Quispe, por su dirección para el desarrollo de la investigación. </w:t>
                            </w:r>
                          </w:p>
                          <w:p w:rsidR="00073E83" w:rsidRDefault="00073E83" w:rsidP="004C728A">
                            <w:r>
                              <w:t xml:space="preserve">A los docentes, que durante los años de estudio compartieron sus conocimientos. </w:t>
                            </w:r>
                          </w:p>
                          <w:p w:rsidR="00073E83" w:rsidRDefault="00073E83" w:rsidP="004C728A"/>
                          <w:p w:rsidR="00073E83" w:rsidRDefault="00073E83" w:rsidP="004C728A">
                            <w:r>
                              <w:t xml:space="preserve">Gracias, </w:t>
                            </w:r>
                          </w:p>
                          <w:p w:rsidR="00073E83" w:rsidRDefault="00073E83" w:rsidP="004C728A"/>
                          <w:p w:rsidR="00073E83" w:rsidRPr="005E079F" w:rsidRDefault="00073E83" w:rsidP="004C728A">
                            <w:pPr>
                              <w:spacing w:before="0" w:after="400"/>
                              <w:jc w:val="center"/>
                              <w:rPr>
                                <w:rFonts w:eastAsia="Times New Roman" w:cs="Times New Roman"/>
                                <w:szCs w:val="24"/>
                                <w:lang w:val="es-ES_tradnl" w:eastAsia="es-ES"/>
                              </w:rPr>
                            </w:pPr>
                            <w:r w:rsidRPr="003E645D">
                              <w:rPr>
                                <w:rFonts w:eastAsia="Times New Roman" w:cs="Times New Roman"/>
                                <w:b/>
                                <w:szCs w:val="24"/>
                                <w:lang w:val="es-ES_tradnl" w:eastAsia="es-ES"/>
                              </w:rPr>
                              <w:t>María Fernanda Hervas Guerrero</w:t>
                            </w:r>
                          </w:p>
                          <w:p w:rsidR="00073E83" w:rsidRDefault="00073E83" w:rsidP="004C7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1E50E" id="_x0000_s1028" type="#_x0000_t202" style="position:absolute;left:0;text-align:left;margin-left:53.75pt;margin-top:23.45pt;width:32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" stroked="f">
                <v:textbox>
                  <w:txbxContent>
                    <w:p w:rsidR="00073E83" w:rsidRDefault="00073E83" w:rsidP="004C728A">
                      <w:r>
                        <w:t>A Dios, Ser Supremo que guía mis pasos.</w:t>
                      </w:r>
                    </w:p>
                    <w:p w:rsidR="00073E83" w:rsidRDefault="00073E83" w:rsidP="004C728A">
                      <w:r>
                        <w:t xml:space="preserve">A mis padres, por su ejemplo y apoyo permanente. </w:t>
                      </w:r>
                    </w:p>
                    <w:p w:rsidR="00073E83" w:rsidRDefault="00073E83" w:rsidP="004C728A">
                      <w:r>
                        <w:t>A la Universidad Nacional de Chimborazo, por la oportunidad que me dio para continuar mis estudios a través del Programa de Licenciatura en Contabilidad.</w:t>
                      </w:r>
                    </w:p>
                    <w:p w:rsidR="00073E83" w:rsidRDefault="00073E83" w:rsidP="004C728A">
                      <w:r>
                        <w:t xml:space="preserve">A la PhD Gabith Quispe, por su dirección para el desarrollo de la investigación. </w:t>
                      </w:r>
                    </w:p>
                    <w:p w:rsidR="00073E83" w:rsidRDefault="00073E83" w:rsidP="004C728A">
                      <w:r>
                        <w:t xml:space="preserve">A los docentes, que durante los años de estudio compartieron sus conocimientos. </w:t>
                      </w:r>
                    </w:p>
                    <w:p w:rsidR="00073E83" w:rsidRDefault="00073E83" w:rsidP="004C728A"/>
                    <w:p w:rsidR="00073E83" w:rsidRDefault="00073E83" w:rsidP="004C728A">
                      <w:r>
                        <w:t xml:space="preserve">Gracias, </w:t>
                      </w:r>
                    </w:p>
                    <w:p w:rsidR="00073E83" w:rsidRDefault="00073E83" w:rsidP="004C728A"/>
                    <w:p w:rsidR="00073E83" w:rsidRPr="005E079F" w:rsidRDefault="00073E83" w:rsidP="004C728A">
                      <w:pPr>
                        <w:spacing w:before="0" w:after="400"/>
                        <w:jc w:val="center"/>
                        <w:rPr>
                          <w:rFonts w:eastAsia="Times New Roman" w:cs="Times New Roman"/>
                          <w:szCs w:val="24"/>
                          <w:lang w:val="es-ES_tradnl" w:eastAsia="es-ES"/>
                        </w:rPr>
                      </w:pPr>
                      <w:r w:rsidRPr="003E645D">
                        <w:rPr>
                          <w:rFonts w:eastAsia="Times New Roman" w:cs="Times New Roman"/>
                          <w:b/>
                          <w:szCs w:val="24"/>
                          <w:lang w:val="es-ES_tradnl" w:eastAsia="es-ES"/>
                        </w:rPr>
                        <w:t>María Fernanda Hervas Guerrero</w:t>
                      </w:r>
                    </w:p>
                    <w:p w:rsidR="00073E83" w:rsidRDefault="00073E83" w:rsidP="004C728A"/>
                  </w:txbxContent>
                </v:textbox>
              </v:shape>
            </w:pict>
          </mc:Fallback>
        </mc:AlternateContent>
      </w: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5E079F" w:rsidRDefault="003E645D" w:rsidP="003E645D">
      <w:pPr>
        <w:spacing w:before="0" w:after="400"/>
        <w:rPr>
          <w:rFonts w:eastAsia="Times New Roman" w:cs="Times New Roman"/>
          <w:szCs w:val="24"/>
          <w:lang w:val="es-ES_tradnl" w:eastAsia="es-ES"/>
        </w:rPr>
      </w:pPr>
    </w:p>
    <w:p w:rsidR="003E645D" w:rsidRPr="000C000D" w:rsidRDefault="003E645D" w:rsidP="003E645D">
      <w:pPr>
        <w:pStyle w:val="Ttulo1"/>
        <w:numPr>
          <w:ilvl w:val="0"/>
          <w:numId w:val="0"/>
        </w:numPr>
      </w:pPr>
      <w:bookmarkStart w:id="22" w:name="_Toc430683014"/>
      <w:bookmarkStart w:id="23" w:name="_Toc437514972"/>
      <w:bookmarkStart w:id="24" w:name="_Toc437515505"/>
      <w:bookmarkStart w:id="25" w:name="_Toc486515434"/>
      <w:r w:rsidRPr="000C000D">
        <w:lastRenderedPageBreak/>
        <w:t>ÍNDICE GENERAL</w:t>
      </w:r>
      <w:bookmarkEnd w:id="22"/>
      <w:bookmarkEnd w:id="23"/>
      <w:bookmarkEnd w:id="24"/>
      <w:bookmarkEnd w:id="25"/>
    </w:p>
    <w:p w:rsidR="003E645D" w:rsidRPr="005E079F" w:rsidRDefault="003E645D" w:rsidP="00A62783">
      <w:pPr>
        <w:spacing w:before="0" w:after="0"/>
        <w:rPr>
          <w:rFonts w:eastAsia="Times New Roman" w:cs="Times New Roman"/>
          <w:szCs w:val="24"/>
          <w:lang w:val="es-ES_tradnl" w:eastAsia="es-ES"/>
        </w:rPr>
      </w:pPr>
      <w:r w:rsidRPr="005E079F">
        <w:rPr>
          <w:rFonts w:eastAsia="Times New Roman" w:cs="Times New Roman"/>
          <w:szCs w:val="24"/>
          <w:lang w:val="es-ES_tradnl" w:eastAsia="es-ES"/>
        </w:rPr>
        <w:t>PORTADA…………………………………………………………………………</w:t>
      </w:r>
      <w:r w:rsidRPr="00D219FC">
        <w:rPr>
          <w:rFonts w:eastAsia="Times New Roman" w:cs="Times New Roman"/>
          <w:sz w:val="22"/>
          <w:szCs w:val="24"/>
          <w:lang w:val="es-ES_tradnl" w:eastAsia="es-ES"/>
        </w:rPr>
        <w:t>…</w:t>
      </w:r>
      <w:r w:rsidRPr="005E079F">
        <w:rPr>
          <w:rFonts w:eastAsia="Times New Roman" w:cs="Times New Roman"/>
          <w:szCs w:val="24"/>
          <w:lang w:val="es-ES_tradnl" w:eastAsia="es-ES"/>
        </w:rPr>
        <w:t>….</w:t>
      </w:r>
      <w:r w:rsidR="00D219FC">
        <w:rPr>
          <w:rFonts w:eastAsia="Times New Roman" w:cs="Times New Roman"/>
          <w:szCs w:val="24"/>
          <w:lang w:val="es-ES_tradnl" w:eastAsia="es-ES"/>
        </w:rPr>
        <w:t>.</w:t>
      </w:r>
      <w:r w:rsidRPr="005E079F">
        <w:rPr>
          <w:rFonts w:eastAsia="Times New Roman" w:cs="Times New Roman"/>
          <w:szCs w:val="24"/>
          <w:lang w:val="es-ES_tradnl" w:eastAsia="es-ES"/>
        </w:rPr>
        <w:t>i</w:t>
      </w:r>
    </w:p>
    <w:p w:rsidR="00EE3F5E" w:rsidRDefault="003E645D">
      <w:pPr>
        <w:pStyle w:val="TDC1"/>
        <w:rPr>
          <w:rFonts w:asciiTheme="minorHAnsi" w:eastAsiaTheme="minorEastAsia" w:hAnsiTheme="minorHAnsi"/>
          <w:noProof/>
          <w:sz w:val="22"/>
          <w:lang w:val="es-ES" w:eastAsia="es-ES"/>
        </w:rPr>
      </w:pPr>
      <w:r w:rsidRPr="005E079F">
        <w:rPr>
          <w:rFonts w:eastAsiaTheme="majorEastAsia" w:cstheme="majorBidi"/>
          <w:b/>
          <w:bCs/>
          <w:sz w:val="28"/>
          <w:szCs w:val="28"/>
        </w:rPr>
        <w:fldChar w:fldCharType="begin"/>
      </w:r>
      <w:r w:rsidRPr="005E079F">
        <w:rPr>
          <w:rFonts w:eastAsiaTheme="majorEastAsia" w:cstheme="majorBidi"/>
          <w:b/>
          <w:bCs/>
          <w:sz w:val="28"/>
          <w:szCs w:val="28"/>
        </w:rPr>
        <w:instrText xml:space="preserve"> TOC \o "1-4" \h \z \u </w:instrText>
      </w:r>
      <w:r w:rsidRPr="005E079F">
        <w:rPr>
          <w:rFonts w:eastAsiaTheme="majorEastAsia" w:cstheme="majorBidi"/>
          <w:b/>
          <w:bCs/>
          <w:sz w:val="28"/>
          <w:szCs w:val="28"/>
        </w:rPr>
        <w:fldChar w:fldCharType="separate"/>
      </w:r>
      <w:hyperlink w:anchor="_Toc486515429" w:history="1">
        <w:r w:rsidR="00EE3F5E" w:rsidRPr="00366315">
          <w:rPr>
            <w:rStyle w:val="Hipervnculo"/>
            <w:noProof/>
          </w:rPr>
          <w:t>INFORME DEL TUTOR</w:t>
        </w:r>
        <w:r w:rsidR="00EE3F5E">
          <w:rPr>
            <w:noProof/>
            <w:webHidden/>
          </w:rPr>
          <w:tab/>
        </w:r>
        <w:r w:rsidR="00EE3F5E">
          <w:rPr>
            <w:noProof/>
            <w:webHidden/>
          </w:rPr>
          <w:fldChar w:fldCharType="begin"/>
        </w:r>
        <w:r w:rsidR="00EE3F5E">
          <w:rPr>
            <w:noProof/>
            <w:webHidden/>
          </w:rPr>
          <w:instrText xml:space="preserve"> PAGEREF _Toc486515429 \h </w:instrText>
        </w:r>
        <w:r w:rsidR="00EE3F5E">
          <w:rPr>
            <w:noProof/>
            <w:webHidden/>
          </w:rPr>
        </w:r>
        <w:r w:rsidR="00EE3F5E">
          <w:rPr>
            <w:noProof/>
            <w:webHidden/>
          </w:rPr>
          <w:fldChar w:fldCharType="separate"/>
        </w:r>
        <w:r w:rsidR="00D11457">
          <w:rPr>
            <w:noProof/>
            <w:webHidden/>
          </w:rPr>
          <w:t>ii</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30" w:history="1">
        <w:r w:rsidR="00EE3F5E" w:rsidRPr="00366315">
          <w:rPr>
            <w:rStyle w:val="Hipervnculo"/>
            <w:noProof/>
          </w:rPr>
          <w:t>CALIFICACIÓN DEL TRABAJO ESCRITO DE GRADO</w:t>
        </w:r>
        <w:r w:rsidR="00EE3F5E">
          <w:rPr>
            <w:noProof/>
            <w:webHidden/>
          </w:rPr>
          <w:tab/>
        </w:r>
        <w:r w:rsidR="00EE3F5E">
          <w:rPr>
            <w:noProof/>
            <w:webHidden/>
          </w:rPr>
          <w:fldChar w:fldCharType="begin"/>
        </w:r>
        <w:r w:rsidR="00EE3F5E">
          <w:rPr>
            <w:noProof/>
            <w:webHidden/>
          </w:rPr>
          <w:instrText xml:space="preserve"> PAGEREF _Toc486515430 \h </w:instrText>
        </w:r>
        <w:r w:rsidR="00EE3F5E">
          <w:rPr>
            <w:noProof/>
            <w:webHidden/>
          </w:rPr>
        </w:r>
        <w:r w:rsidR="00EE3F5E">
          <w:rPr>
            <w:noProof/>
            <w:webHidden/>
          </w:rPr>
          <w:fldChar w:fldCharType="separate"/>
        </w:r>
        <w:r w:rsidR="00D11457">
          <w:rPr>
            <w:noProof/>
            <w:webHidden/>
          </w:rPr>
          <w:t>iii</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31" w:history="1">
        <w:r w:rsidR="00EE3F5E" w:rsidRPr="00366315">
          <w:rPr>
            <w:rStyle w:val="Hipervnculo"/>
            <w:noProof/>
          </w:rPr>
          <w:t>DERECHOS DE AUTOR</w:t>
        </w:r>
        <w:r w:rsidR="00EE3F5E">
          <w:rPr>
            <w:noProof/>
            <w:webHidden/>
          </w:rPr>
          <w:tab/>
        </w:r>
        <w:r w:rsidR="00EE3F5E">
          <w:rPr>
            <w:noProof/>
            <w:webHidden/>
          </w:rPr>
          <w:fldChar w:fldCharType="begin"/>
        </w:r>
        <w:r w:rsidR="00EE3F5E">
          <w:rPr>
            <w:noProof/>
            <w:webHidden/>
          </w:rPr>
          <w:instrText xml:space="preserve"> PAGEREF _Toc486515431 \h </w:instrText>
        </w:r>
        <w:r w:rsidR="00EE3F5E">
          <w:rPr>
            <w:noProof/>
            <w:webHidden/>
          </w:rPr>
        </w:r>
        <w:r w:rsidR="00EE3F5E">
          <w:rPr>
            <w:noProof/>
            <w:webHidden/>
          </w:rPr>
          <w:fldChar w:fldCharType="separate"/>
        </w:r>
        <w:r w:rsidR="00D11457">
          <w:rPr>
            <w:noProof/>
            <w:webHidden/>
          </w:rPr>
          <w:t>iv</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32" w:history="1">
        <w:r w:rsidR="00EE3F5E" w:rsidRPr="00366315">
          <w:rPr>
            <w:rStyle w:val="Hipervnculo"/>
            <w:noProof/>
          </w:rPr>
          <w:t>DEDICATORIA</w:t>
        </w:r>
        <w:r w:rsidR="00EE3F5E">
          <w:rPr>
            <w:noProof/>
            <w:webHidden/>
          </w:rPr>
          <w:tab/>
        </w:r>
        <w:r w:rsidR="00EE3F5E">
          <w:rPr>
            <w:noProof/>
            <w:webHidden/>
          </w:rPr>
          <w:fldChar w:fldCharType="begin"/>
        </w:r>
        <w:r w:rsidR="00EE3F5E">
          <w:rPr>
            <w:noProof/>
            <w:webHidden/>
          </w:rPr>
          <w:instrText xml:space="preserve"> PAGEREF _Toc486515432 \h </w:instrText>
        </w:r>
        <w:r w:rsidR="00EE3F5E">
          <w:rPr>
            <w:noProof/>
            <w:webHidden/>
          </w:rPr>
        </w:r>
        <w:r w:rsidR="00EE3F5E">
          <w:rPr>
            <w:noProof/>
            <w:webHidden/>
          </w:rPr>
          <w:fldChar w:fldCharType="separate"/>
        </w:r>
        <w:r w:rsidR="00D11457">
          <w:rPr>
            <w:noProof/>
            <w:webHidden/>
          </w:rPr>
          <w:t>v</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33" w:history="1">
        <w:r w:rsidR="00EE3F5E" w:rsidRPr="00366315">
          <w:rPr>
            <w:rStyle w:val="Hipervnculo"/>
            <w:noProof/>
          </w:rPr>
          <w:t>AGRADECIMIENTO</w:t>
        </w:r>
        <w:r w:rsidR="00EE3F5E">
          <w:rPr>
            <w:noProof/>
            <w:webHidden/>
          </w:rPr>
          <w:tab/>
        </w:r>
        <w:r w:rsidR="00EE3F5E">
          <w:rPr>
            <w:noProof/>
            <w:webHidden/>
          </w:rPr>
          <w:fldChar w:fldCharType="begin"/>
        </w:r>
        <w:r w:rsidR="00EE3F5E">
          <w:rPr>
            <w:noProof/>
            <w:webHidden/>
          </w:rPr>
          <w:instrText xml:space="preserve"> PAGEREF _Toc486515433 \h </w:instrText>
        </w:r>
        <w:r w:rsidR="00EE3F5E">
          <w:rPr>
            <w:noProof/>
            <w:webHidden/>
          </w:rPr>
        </w:r>
        <w:r w:rsidR="00EE3F5E">
          <w:rPr>
            <w:noProof/>
            <w:webHidden/>
          </w:rPr>
          <w:fldChar w:fldCharType="separate"/>
        </w:r>
        <w:r w:rsidR="00D11457">
          <w:rPr>
            <w:noProof/>
            <w:webHidden/>
          </w:rPr>
          <w:t>vi</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34" w:history="1">
        <w:r w:rsidR="00EE3F5E" w:rsidRPr="00366315">
          <w:rPr>
            <w:rStyle w:val="Hipervnculo"/>
            <w:noProof/>
          </w:rPr>
          <w:t>ÍNDICE GENERAL</w:t>
        </w:r>
        <w:r w:rsidR="00EE3F5E">
          <w:rPr>
            <w:noProof/>
            <w:webHidden/>
          </w:rPr>
          <w:tab/>
        </w:r>
        <w:r w:rsidR="00EE3F5E">
          <w:rPr>
            <w:noProof/>
            <w:webHidden/>
          </w:rPr>
          <w:fldChar w:fldCharType="begin"/>
        </w:r>
        <w:r w:rsidR="00EE3F5E">
          <w:rPr>
            <w:noProof/>
            <w:webHidden/>
          </w:rPr>
          <w:instrText xml:space="preserve"> PAGEREF _Toc486515434 \h </w:instrText>
        </w:r>
        <w:r w:rsidR="00EE3F5E">
          <w:rPr>
            <w:noProof/>
            <w:webHidden/>
          </w:rPr>
        </w:r>
        <w:r w:rsidR="00EE3F5E">
          <w:rPr>
            <w:noProof/>
            <w:webHidden/>
          </w:rPr>
          <w:fldChar w:fldCharType="separate"/>
        </w:r>
        <w:r w:rsidR="00D11457">
          <w:rPr>
            <w:noProof/>
            <w:webHidden/>
          </w:rPr>
          <w:t>vii</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35" w:history="1">
        <w:r w:rsidR="00EE3F5E" w:rsidRPr="00366315">
          <w:rPr>
            <w:rStyle w:val="Hipervnculo"/>
            <w:noProof/>
          </w:rPr>
          <w:t>ÍNDICE DE CUADROS</w:t>
        </w:r>
        <w:r w:rsidR="00EE3F5E">
          <w:rPr>
            <w:noProof/>
            <w:webHidden/>
          </w:rPr>
          <w:tab/>
        </w:r>
        <w:r w:rsidR="00EE3F5E">
          <w:rPr>
            <w:noProof/>
            <w:webHidden/>
          </w:rPr>
          <w:fldChar w:fldCharType="begin"/>
        </w:r>
        <w:r w:rsidR="00EE3F5E">
          <w:rPr>
            <w:noProof/>
            <w:webHidden/>
          </w:rPr>
          <w:instrText xml:space="preserve"> PAGEREF _Toc486515435 \h </w:instrText>
        </w:r>
        <w:r w:rsidR="00EE3F5E">
          <w:rPr>
            <w:noProof/>
            <w:webHidden/>
          </w:rPr>
        </w:r>
        <w:r w:rsidR="00EE3F5E">
          <w:rPr>
            <w:noProof/>
            <w:webHidden/>
          </w:rPr>
          <w:fldChar w:fldCharType="separate"/>
        </w:r>
        <w:r w:rsidR="00D11457">
          <w:rPr>
            <w:noProof/>
            <w:webHidden/>
          </w:rPr>
          <w:t>x</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36" w:history="1">
        <w:r w:rsidR="00EE3F5E" w:rsidRPr="00366315">
          <w:rPr>
            <w:rStyle w:val="Hipervnculo"/>
            <w:noProof/>
          </w:rPr>
          <w:t>RESUMEN</w:t>
        </w:r>
        <w:r w:rsidR="00EE3F5E">
          <w:rPr>
            <w:noProof/>
            <w:webHidden/>
          </w:rPr>
          <w:tab/>
        </w:r>
        <w:r w:rsidR="00EE3F5E">
          <w:rPr>
            <w:noProof/>
            <w:webHidden/>
          </w:rPr>
          <w:fldChar w:fldCharType="begin"/>
        </w:r>
        <w:r w:rsidR="00EE3F5E">
          <w:rPr>
            <w:noProof/>
            <w:webHidden/>
          </w:rPr>
          <w:instrText xml:space="preserve"> PAGEREF _Toc486515436 \h </w:instrText>
        </w:r>
        <w:r w:rsidR="00EE3F5E">
          <w:rPr>
            <w:noProof/>
            <w:webHidden/>
          </w:rPr>
        </w:r>
        <w:r w:rsidR="00EE3F5E">
          <w:rPr>
            <w:noProof/>
            <w:webHidden/>
          </w:rPr>
          <w:fldChar w:fldCharType="separate"/>
        </w:r>
        <w:r w:rsidR="00D11457">
          <w:rPr>
            <w:noProof/>
            <w:webHidden/>
          </w:rPr>
          <w:t>xi</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37" w:history="1">
        <w:r w:rsidR="00EE3F5E" w:rsidRPr="00366315">
          <w:rPr>
            <w:rStyle w:val="Hipervnculo"/>
            <w:noProof/>
            <w:lang w:val="es-ES"/>
          </w:rPr>
          <w:t>ABSTRACT</w:t>
        </w:r>
        <w:r w:rsidR="00EE3F5E">
          <w:rPr>
            <w:noProof/>
            <w:webHidden/>
          </w:rPr>
          <w:tab/>
        </w:r>
        <w:r w:rsidR="00EE3F5E">
          <w:rPr>
            <w:noProof/>
            <w:webHidden/>
          </w:rPr>
          <w:fldChar w:fldCharType="begin"/>
        </w:r>
        <w:r w:rsidR="00EE3F5E">
          <w:rPr>
            <w:noProof/>
            <w:webHidden/>
          </w:rPr>
          <w:instrText xml:space="preserve"> PAGEREF _Toc486515437 \h </w:instrText>
        </w:r>
        <w:r w:rsidR="00EE3F5E">
          <w:rPr>
            <w:noProof/>
            <w:webHidden/>
          </w:rPr>
        </w:r>
        <w:r w:rsidR="00EE3F5E">
          <w:rPr>
            <w:noProof/>
            <w:webHidden/>
          </w:rPr>
          <w:fldChar w:fldCharType="separate"/>
        </w:r>
        <w:r w:rsidR="00D11457">
          <w:rPr>
            <w:noProof/>
            <w:webHidden/>
          </w:rPr>
          <w:t>xii</w:t>
        </w:r>
        <w:r w:rsidR="00EE3F5E">
          <w:rPr>
            <w:noProof/>
            <w:webHidden/>
          </w:rPr>
          <w:fldChar w:fldCharType="end"/>
        </w:r>
      </w:hyperlink>
    </w:p>
    <w:p w:rsidR="00EE3F5E" w:rsidRDefault="00CE220A">
      <w:pPr>
        <w:pStyle w:val="TDC1"/>
        <w:rPr>
          <w:rFonts w:asciiTheme="minorHAnsi" w:eastAsiaTheme="minorEastAsia" w:hAnsiTheme="minorHAnsi"/>
          <w:noProof/>
          <w:sz w:val="22"/>
          <w:lang w:val="es-ES" w:eastAsia="es-ES"/>
        </w:rPr>
      </w:pPr>
      <w:r>
        <w:t xml:space="preserve">1 </w:t>
      </w:r>
      <w:r>
        <w:tab/>
      </w:r>
      <w:hyperlink w:anchor="_Toc486515438" w:history="1">
        <w:r w:rsidR="00EE3F5E" w:rsidRPr="00366315">
          <w:rPr>
            <w:rStyle w:val="Hipervnculo"/>
            <w:noProof/>
          </w:rPr>
          <w:t>INTRODUCCIÓN</w:t>
        </w:r>
        <w:r w:rsidR="00EE3F5E">
          <w:rPr>
            <w:noProof/>
            <w:webHidden/>
          </w:rPr>
          <w:tab/>
        </w:r>
        <w:r w:rsidR="00EE3F5E">
          <w:rPr>
            <w:noProof/>
            <w:webHidden/>
          </w:rPr>
          <w:fldChar w:fldCharType="begin"/>
        </w:r>
        <w:r w:rsidR="00EE3F5E">
          <w:rPr>
            <w:noProof/>
            <w:webHidden/>
          </w:rPr>
          <w:instrText xml:space="preserve"> PAGEREF _Toc486515438 \h </w:instrText>
        </w:r>
        <w:r w:rsidR="00EE3F5E">
          <w:rPr>
            <w:noProof/>
            <w:webHidden/>
          </w:rPr>
        </w:r>
        <w:r w:rsidR="00EE3F5E">
          <w:rPr>
            <w:noProof/>
            <w:webHidden/>
          </w:rPr>
          <w:fldChar w:fldCharType="separate"/>
        </w:r>
        <w:r w:rsidR="00D11457">
          <w:rPr>
            <w:noProof/>
            <w:webHidden/>
          </w:rPr>
          <w:t>1</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39" w:history="1">
        <w:r w:rsidR="00EE3F5E" w:rsidRPr="00366315">
          <w:rPr>
            <w:rStyle w:val="Hipervnculo"/>
            <w:noProof/>
          </w:rPr>
          <w:t>1.1</w:t>
        </w:r>
        <w:r w:rsidR="00EE3F5E">
          <w:rPr>
            <w:rFonts w:asciiTheme="minorHAnsi" w:eastAsiaTheme="minorEastAsia" w:hAnsiTheme="minorHAnsi"/>
            <w:noProof/>
            <w:sz w:val="22"/>
            <w:lang w:val="es-ES" w:eastAsia="es-ES"/>
          </w:rPr>
          <w:tab/>
        </w:r>
        <w:r w:rsidR="00EE3F5E" w:rsidRPr="00366315">
          <w:rPr>
            <w:rStyle w:val="Hipervnculo"/>
            <w:noProof/>
          </w:rPr>
          <w:t>Planteamiento del problema</w:t>
        </w:r>
        <w:r w:rsidR="00EE3F5E">
          <w:rPr>
            <w:noProof/>
            <w:webHidden/>
          </w:rPr>
          <w:tab/>
        </w:r>
        <w:r w:rsidR="00EE3F5E">
          <w:rPr>
            <w:noProof/>
            <w:webHidden/>
          </w:rPr>
          <w:fldChar w:fldCharType="begin"/>
        </w:r>
        <w:r w:rsidR="00EE3F5E">
          <w:rPr>
            <w:noProof/>
            <w:webHidden/>
          </w:rPr>
          <w:instrText xml:space="preserve"> PAGEREF _Toc486515439 \h </w:instrText>
        </w:r>
        <w:r w:rsidR="00EE3F5E">
          <w:rPr>
            <w:noProof/>
            <w:webHidden/>
          </w:rPr>
        </w:r>
        <w:r w:rsidR="00EE3F5E">
          <w:rPr>
            <w:noProof/>
            <w:webHidden/>
          </w:rPr>
          <w:fldChar w:fldCharType="separate"/>
        </w:r>
        <w:r w:rsidR="00D11457">
          <w:rPr>
            <w:noProof/>
            <w:webHidden/>
          </w:rPr>
          <w:t>2</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40" w:history="1">
        <w:r w:rsidR="00EE3F5E" w:rsidRPr="00366315">
          <w:rPr>
            <w:rStyle w:val="Hipervnculo"/>
            <w:noProof/>
          </w:rPr>
          <w:t>1.2</w:t>
        </w:r>
        <w:r w:rsidR="00EE3F5E">
          <w:rPr>
            <w:rFonts w:asciiTheme="minorHAnsi" w:eastAsiaTheme="minorEastAsia" w:hAnsiTheme="minorHAnsi"/>
            <w:noProof/>
            <w:sz w:val="22"/>
            <w:lang w:val="es-ES" w:eastAsia="es-ES"/>
          </w:rPr>
          <w:tab/>
        </w:r>
        <w:r w:rsidR="00EE3F5E" w:rsidRPr="00366315">
          <w:rPr>
            <w:rStyle w:val="Hipervnculo"/>
            <w:noProof/>
          </w:rPr>
          <w:t>Formulación del problema</w:t>
        </w:r>
        <w:r w:rsidR="00EE3F5E">
          <w:rPr>
            <w:noProof/>
            <w:webHidden/>
          </w:rPr>
          <w:tab/>
        </w:r>
        <w:r w:rsidR="00EE3F5E">
          <w:rPr>
            <w:noProof/>
            <w:webHidden/>
          </w:rPr>
          <w:fldChar w:fldCharType="begin"/>
        </w:r>
        <w:r w:rsidR="00EE3F5E">
          <w:rPr>
            <w:noProof/>
            <w:webHidden/>
          </w:rPr>
          <w:instrText xml:space="preserve"> PAGEREF _Toc486515440 \h </w:instrText>
        </w:r>
        <w:r w:rsidR="00EE3F5E">
          <w:rPr>
            <w:noProof/>
            <w:webHidden/>
          </w:rPr>
        </w:r>
        <w:r w:rsidR="00EE3F5E">
          <w:rPr>
            <w:noProof/>
            <w:webHidden/>
          </w:rPr>
          <w:fldChar w:fldCharType="separate"/>
        </w:r>
        <w:r w:rsidR="00D11457">
          <w:rPr>
            <w:noProof/>
            <w:webHidden/>
          </w:rPr>
          <w:t>3</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41" w:history="1">
        <w:r w:rsidR="00EE3F5E" w:rsidRPr="00366315">
          <w:rPr>
            <w:rStyle w:val="Hipervnculo"/>
            <w:noProof/>
          </w:rPr>
          <w:t>1.3</w:t>
        </w:r>
        <w:r w:rsidR="00EE3F5E">
          <w:rPr>
            <w:rFonts w:asciiTheme="minorHAnsi" w:eastAsiaTheme="minorEastAsia" w:hAnsiTheme="minorHAnsi"/>
            <w:noProof/>
            <w:sz w:val="22"/>
            <w:lang w:val="es-ES" w:eastAsia="es-ES"/>
          </w:rPr>
          <w:tab/>
        </w:r>
        <w:r w:rsidR="00EE3F5E" w:rsidRPr="00366315">
          <w:rPr>
            <w:rStyle w:val="Hipervnculo"/>
            <w:noProof/>
          </w:rPr>
          <w:t>Justificación</w:t>
        </w:r>
        <w:r w:rsidR="00EE3F5E">
          <w:rPr>
            <w:noProof/>
            <w:webHidden/>
          </w:rPr>
          <w:tab/>
        </w:r>
        <w:r w:rsidR="00EE3F5E">
          <w:rPr>
            <w:noProof/>
            <w:webHidden/>
          </w:rPr>
          <w:fldChar w:fldCharType="begin"/>
        </w:r>
        <w:r w:rsidR="00EE3F5E">
          <w:rPr>
            <w:noProof/>
            <w:webHidden/>
          </w:rPr>
          <w:instrText xml:space="preserve"> PAGEREF _Toc486515441 \h </w:instrText>
        </w:r>
        <w:r w:rsidR="00EE3F5E">
          <w:rPr>
            <w:noProof/>
            <w:webHidden/>
          </w:rPr>
        </w:r>
        <w:r w:rsidR="00EE3F5E">
          <w:rPr>
            <w:noProof/>
            <w:webHidden/>
          </w:rPr>
          <w:fldChar w:fldCharType="separate"/>
        </w:r>
        <w:r w:rsidR="00D11457">
          <w:rPr>
            <w:noProof/>
            <w:webHidden/>
          </w:rPr>
          <w:t>3</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42" w:history="1">
        <w:r w:rsidR="00EE3F5E" w:rsidRPr="00366315">
          <w:rPr>
            <w:rStyle w:val="Hipervnculo"/>
            <w:noProof/>
          </w:rPr>
          <w:t>1.4</w:t>
        </w:r>
        <w:r w:rsidR="00EE3F5E">
          <w:rPr>
            <w:rFonts w:asciiTheme="minorHAnsi" w:eastAsiaTheme="minorEastAsia" w:hAnsiTheme="minorHAnsi"/>
            <w:noProof/>
            <w:sz w:val="22"/>
            <w:lang w:val="es-ES" w:eastAsia="es-ES"/>
          </w:rPr>
          <w:tab/>
        </w:r>
        <w:r w:rsidR="00EE3F5E" w:rsidRPr="00366315">
          <w:rPr>
            <w:rStyle w:val="Hipervnculo"/>
            <w:noProof/>
          </w:rPr>
          <w:t>Objetivos</w:t>
        </w:r>
        <w:r w:rsidR="00EE3F5E">
          <w:rPr>
            <w:noProof/>
            <w:webHidden/>
          </w:rPr>
          <w:tab/>
        </w:r>
        <w:r w:rsidR="00EE3F5E">
          <w:rPr>
            <w:noProof/>
            <w:webHidden/>
          </w:rPr>
          <w:fldChar w:fldCharType="begin"/>
        </w:r>
        <w:r w:rsidR="00EE3F5E">
          <w:rPr>
            <w:noProof/>
            <w:webHidden/>
          </w:rPr>
          <w:instrText xml:space="preserve"> PAGEREF _Toc486515442 \h </w:instrText>
        </w:r>
        <w:r w:rsidR="00EE3F5E">
          <w:rPr>
            <w:noProof/>
            <w:webHidden/>
          </w:rPr>
        </w:r>
        <w:r w:rsidR="00EE3F5E">
          <w:rPr>
            <w:noProof/>
            <w:webHidden/>
          </w:rPr>
          <w:fldChar w:fldCharType="separate"/>
        </w:r>
        <w:r w:rsidR="00D11457">
          <w:rPr>
            <w:noProof/>
            <w:webHidden/>
          </w:rPr>
          <w:t>4</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43" w:history="1">
        <w:r w:rsidR="00EE3F5E" w:rsidRPr="00366315">
          <w:rPr>
            <w:rStyle w:val="Hipervnculo"/>
            <w:noProof/>
          </w:rPr>
          <w:t>1.4.1</w:t>
        </w:r>
        <w:r w:rsidR="00EE3F5E">
          <w:rPr>
            <w:rFonts w:asciiTheme="minorHAnsi" w:eastAsiaTheme="minorEastAsia" w:hAnsiTheme="minorHAnsi"/>
            <w:noProof/>
            <w:sz w:val="22"/>
            <w:lang w:val="es-ES" w:eastAsia="es-ES"/>
          </w:rPr>
          <w:tab/>
        </w:r>
        <w:r w:rsidR="00EE3F5E" w:rsidRPr="00366315">
          <w:rPr>
            <w:rStyle w:val="Hipervnculo"/>
            <w:noProof/>
          </w:rPr>
          <w:t>Objetivo general</w:t>
        </w:r>
        <w:r w:rsidR="00EE3F5E">
          <w:rPr>
            <w:noProof/>
            <w:webHidden/>
          </w:rPr>
          <w:tab/>
        </w:r>
        <w:r w:rsidR="00EE3F5E">
          <w:rPr>
            <w:noProof/>
            <w:webHidden/>
          </w:rPr>
          <w:fldChar w:fldCharType="begin"/>
        </w:r>
        <w:r w:rsidR="00EE3F5E">
          <w:rPr>
            <w:noProof/>
            <w:webHidden/>
          </w:rPr>
          <w:instrText xml:space="preserve"> PAGEREF _Toc486515443 \h </w:instrText>
        </w:r>
        <w:r w:rsidR="00EE3F5E">
          <w:rPr>
            <w:noProof/>
            <w:webHidden/>
          </w:rPr>
        </w:r>
        <w:r w:rsidR="00EE3F5E">
          <w:rPr>
            <w:noProof/>
            <w:webHidden/>
          </w:rPr>
          <w:fldChar w:fldCharType="separate"/>
        </w:r>
        <w:r w:rsidR="00D11457">
          <w:rPr>
            <w:noProof/>
            <w:webHidden/>
          </w:rPr>
          <w:t>4</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44" w:history="1">
        <w:r w:rsidR="00EE3F5E" w:rsidRPr="00366315">
          <w:rPr>
            <w:rStyle w:val="Hipervnculo"/>
            <w:noProof/>
          </w:rPr>
          <w:t>1.4.2</w:t>
        </w:r>
        <w:r w:rsidR="00EE3F5E">
          <w:rPr>
            <w:rFonts w:asciiTheme="minorHAnsi" w:eastAsiaTheme="minorEastAsia" w:hAnsiTheme="minorHAnsi"/>
            <w:noProof/>
            <w:sz w:val="22"/>
            <w:lang w:val="es-ES" w:eastAsia="es-ES"/>
          </w:rPr>
          <w:tab/>
        </w:r>
        <w:r w:rsidR="00EE3F5E" w:rsidRPr="00366315">
          <w:rPr>
            <w:rStyle w:val="Hipervnculo"/>
            <w:noProof/>
          </w:rPr>
          <w:t>Objetivos específicos</w:t>
        </w:r>
        <w:r w:rsidR="00EE3F5E">
          <w:rPr>
            <w:noProof/>
            <w:webHidden/>
          </w:rPr>
          <w:tab/>
        </w:r>
        <w:r w:rsidR="00EE3F5E">
          <w:rPr>
            <w:noProof/>
            <w:webHidden/>
          </w:rPr>
          <w:fldChar w:fldCharType="begin"/>
        </w:r>
        <w:r w:rsidR="00EE3F5E">
          <w:rPr>
            <w:noProof/>
            <w:webHidden/>
          </w:rPr>
          <w:instrText xml:space="preserve"> PAGEREF _Toc486515444 \h </w:instrText>
        </w:r>
        <w:r w:rsidR="00EE3F5E">
          <w:rPr>
            <w:noProof/>
            <w:webHidden/>
          </w:rPr>
        </w:r>
        <w:r w:rsidR="00EE3F5E">
          <w:rPr>
            <w:noProof/>
            <w:webHidden/>
          </w:rPr>
          <w:fldChar w:fldCharType="separate"/>
        </w:r>
        <w:r w:rsidR="00D11457">
          <w:rPr>
            <w:noProof/>
            <w:webHidden/>
          </w:rPr>
          <w:t>4</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45" w:history="1">
        <w:r w:rsidR="00EE3F5E" w:rsidRPr="00366315">
          <w:rPr>
            <w:rStyle w:val="Hipervnculo"/>
            <w:noProof/>
          </w:rPr>
          <w:t>1.4.3</w:t>
        </w:r>
        <w:r w:rsidR="00EE3F5E">
          <w:rPr>
            <w:rFonts w:asciiTheme="minorHAnsi" w:eastAsiaTheme="minorEastAsia" w:hAnsiTheme="minorHAnsi"/>
            <w:noProof/>
            <w:sz w:val="22"/>
            <w:lang w:val="es-ES" w:eastAsia="es-ES"/>
          </w:rPr>
          <w:tab/>
        </w:r>
        <w:r w:rsidR="00EE3F5E" w:rsidRPr="00366315">
          <w:rPr>
            <w:rStyle w:val="Hipervnculo"/>
            <w:noProof/>
          </w:rPr>
          <w:t>Hipótesis</w:t>
        </w:r>
        <w:r w:rsidR="00EE3F5E">
          <w:rPr>
            <w:noProof/>
            <w:webHidden/>
          </w:rPr>
          <w:tab/>
        </w:r>
        <w:r w:rsidR="00EE3F5E">
          <w:rPr>
            <w:noProof/>
            <w:webHidden/>
          </w:rPr>
          <w:fldChar w:fldCharType="begin"/>
        </w:r>
        <w:r w:rsidR="00EE3F5E">
          <w:rPr>
            <w:noProof/>
            <w:webHidden/>
          </w:rPr>
          <w:instrText xml:space="preserve"> PAGEREF _Toc486515445 \h </w:instrText>
        </w:r>
        <w:r w:rsidR="00EE3F5E">
          <w:rPr>
            <w:noProof/>
            <w:webHidden/>
          </w:rPr>
        </w:r>
        <w:r w:rsidR="00EE3F5E">
          <w:rPr>
            <w:noProof/>
            <w:webHidden/>
          </w:rPr>
          <w:fldChar w:fldCharType="separate"/>
        </w:r>
        <w:r w:rsidR="00D11457">
          <w:rPr>
            <w:noProof/>
            <w:webHidden/>
          </w:rPr>
          <w:t>4</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46" w:history="1">
        <w:r w:rsidR="00EE3F5E" w:rsidRPr="00366315">
          <w:rPr>
            <w:rStyle w:val="Hipervnculo"/>
            <w:noProof/>
          </w:rPr>
          <w:t>1.4.4</w:t>
        </w:r>
        <w:r w:rsidR="00EE3F5E">
          <w:rPr>
            <w:rFonts w:asciiTheme="minorHAnsi" w:eastAsiaTheme="minorEastAsia" w:hAnsiTheme="minorHAnsi"/>
            <w:noProof/>
            <w:sz w:val="22"/>
            <w:lang w:val="es-ES" w:eastAsia="es-ES"/>
          </w:rPr>
          <w:tab/>
        </w:r>
        <w:r w:rsidR="00EE3F5E" w:rsidRPr="00366315">
          <w:rPr>
            <w:rStyle w:val="Hipervnculo"/>
            <w:noProof/>
          </w:rPr>
          <w:t>Variables</w:t>
        </w:r>
        <w:r w:rsidR="00EE3F5E">
          <w:rPr>
            <w:noProof/>
            <w:webHidden/>
          </w:rPr>
          <w:tab/>
        </w:r>
        <w:r w:rsidR="00EE3F5E">
          <w:rPr>
            <w:noProof/>
            <w:webHidden/>
          </w:rPr>
          <w:fldChar w:fldCharType="begin"/>
        </w:r>
        <w:r w:rsidR="00EE3F5E">
          <w:rPr>
            <w:noProof/>
            <w:webHidden/>
          </w:rPr>
          <w:instrText xml:space="preserve"> PAGEREF _Toc486515446 \h </w:instrText>
        </w:r>
        <w:r w:rsidR="00EE3F5E">
          <w:rPr>
            <w:noProof/>
            <w:webHidden/>
          </w:rPr>
        </w:r>
        <w:r w:rsidR="00EE3F5E">
          <w:rPr>
            <w:noProof/>
            <w:webHidden/>
          </w:rPr>
          <w:fldChar w:fldCharType="separate"/>
        </w:r>
        <w:r w:rsidR="00D11457">
          <w:rPr>
            <w:noProof/>
            <w:webHidden/>
          </w:rPr>
          <w:t>4</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47" w:history="1">
        <w:r w:rsidR="00EE3F5E" w:rsidRPr="00366315">
          <w:rPr>
            <w:rStyle w:val="Hipervnculo"/>
            <w:noProof/>
          </w:rPr>
          <w:t>2</w:t>
        </w:r>
        <w:r w:rsidR="00EE3F5E">
          <w:rPr>
            <w:rFonts w:asciiTheme="minorHAnsi" w:eastAsiaTheme="minorEastAsia" w:hAnsiTheme="minorHAnsi"/>
            <w:noProof/>
            <w:sz w:val="22"/>
            <w:lang w:val="es-ES" w:eastAsia="es-ES"/>
          </w:rPr>
          <w:tab/>
        </w:r>
        <w:r w:rsidR="00EE3F5E" w:rsidRPr="00366315">
          <w:rPr>
            <w:rStyle w:val="Hipervnculo"/>
            <w:noProof/>
          </w:rPr>
          <w:t>MARCO TEÓRICO</w:t>
        </w:r>
        <w:r w:rsidR="00EE3F5E">
          <w:rPr>
            <w:noProof/>
            <w:webHidden/>
          </w:rPr>
          <w:tab/>
        </w:r>
        <w:r w:rsidR="00EE3F5E">
          <w:rPr>
            <w:noProof/>
            <w:webHidden/>
          </w:rPr>
          <w:fldChar w:fldCharType="begin"/>
        </w:r>
        <w:r w:rsidR="00EE3F5E">
          <w:rPr>
            <w:noProof/>
            <w:webHidden/>
          </w:rPr>
          <w:instrText xml:space="preserve"> PAGEREF _Toc486515447 \h </w:instrText>
        </w:r>
        <w:r w:rsidR="00EE3F5E">
          <w:rPr>
            <w:noProof/>
            <w:webHidden/>
          </w:rPr>
        </w:r>
        <w:r w:rsidR="00EE3F5E">
          <w:rPr>
            <w:noProof/>
            <w:webHidden/>
          </w:rPr>
          <w:fldChar w:fldCharType="separate"/>
        </w:r>
        <w:r w:rsidR="00D11457">
          <w:rPr>
            <w:noProof/>
            <w:webHidden/>
          </w:rPr>
          <w:t>5</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48" w:history="1">
        <w:r w:rsidR="00EE3F5E" w:rsidRPr="00366315">
          <w:rPr>
            <w:rStyle w:val="Hipervnculo"/>
            <w:noProof/>
          </w:rPr>
          <w:t>2.1</w:t>
        </w:r>
        <w:r w:rsidR="00EE3F5E">
          <w:rPr>
            <w:rFonts w:asciiTheme="minorHAnsi" w:eastAsiaTheme="minorEastAsia" w:hAnsiTheme="minorHAnsi"/>
            <w:noProof/>
            <w:sz w:val="22"/>
            <w:lang w:val="es-ES" w:eastAsia="es-ES"/>
          </w:rPr>
          <w:tab/>
        </w:r>
        <w:r w:rsidR="00EE3F5E" w:rsidRPr="00366315">
          <w:rPr>
            <w:rStyle w:val="Hipervnculo"/>
            <w:noProof/>
          </w:rPr>
          <w:t>Estado del arte</w:t>
        </w:r>
        <w:r w:rsidR="00EE3F5E">
          <w:rPr>
            <w:noProof/>
            <w:webHidden/>
          </w:rPr>
          <w:tab/>
        </w:r>
        <w:r w:rsidR="00EE3F5E">
          <w:rPr>
            <w:noProof/>
            <w:webHidden/>
          </w:rPr>
          <w:fldChar w:fldCharType="begin"/>
        </w:r>
        <w:r w:rsidR="00EE3F5E">
          <w:rPr>
            <w:noProof/>
            <w:webHidden/>
          </w:rPr>
          <w:instrText xml:space="preserve"> PAGEREF _Toc486515448 \h </w:instrText>
        </w:r>
        <w:r w:rsidR="00EE3F5E">
          <w:rPr>
            <w:noProof/>
            <w:webHidden/>
          </w:rPr>
        </w:r>
        <w:r w:rsidR="00EE3F5E">
          <w:rPr>
            <w:noProof/>
            <w:webHidden/>
          </w:rPr>
          <w:fldChar w:fldCharType="separate"/>
        </w:r>
        <w:r w:rsidR="00D11457">
          <w:rPr>
            <w:noProof/>
            <w:webHidden/>
          </w:rPr>
          <w:t>5</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49" w:history="1">
        <w:r w:rsidR="00EE3F5E" w:rsidRPr="00366315">
          <w:rPr>
            <w:rStyle w:val="Hipervnculo"/>
            <w:noProof/>
          </w:rPr>
          <w:t>2.2</w:t>
        </w:r>
        <w:r w:rsidR="00EE3F5E">
          <w:rPr>
            <w:rFonts w:asciiTheme="minorHAnsi" w:eastAsiaTheme="minorEastAsia" w:hAnsiTheme="minorHAnsi"/>
            <w:noProof/>
            <w:sz w:val="22"/>
            <w:lang w:val="es-ES" w:eastAsia="es-ES"/>
          </w:rPr>
          <w:tab/>
        </w:r>
        <w:r w:rsidR="00EE3F5E" w:rsidRPr="00366315">
          <w:rPr>
            <w:rStyle w:val="Hipervnculo"/>
            <w:noProof/>
          </w:rPr>
          <w:t>Sector artesanal</w:t>
        </w:r>
        <w:r w:rsidR="00EE3F5E">
          <w:rPr>
            <w:noProof/>
            <w:webHidden/>
          </w:rPr>
          <w:tab/>
        </w:r>
        <w:r w:rsidR="00EE3F5E">
          <w:rPr>
            <w:noProof/>
            <w:webHidden/>
          </w:rPr>
          <w:fldChar w:fldCharType="begin"/>
        </w:r>
        <w:r w:rsidR="00EE3F5E">
          <w:rPr>
            <w:noProof/>
            <w:webHidden/>
          </w:rPr>
          <w:instrText xml:space="preserve"> PAGEREF _Toc486515449 \h </w:instrText>
        </w:r>
        <w:r w:rsidR="00EE3F5E">
          <w:rPr>
            <w:noProof/>
            <w:webHidden/>
          </w:rPr>
        </w:r>
        <w:r w:rsidR="00EE3F5E">
          <w:rPr>
            <w:noProof/>
            <w:webHidden/>
          </w:rPr>
          <w:fldChar w:fldCharType="separate"/>
        </w:r>
        <w:r w:rsidR="00D11457">
          <w:rPr>
            <w:noProof/>
            <w:webHidden/>
          </w:rPr>
          <w:t>5</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50" w:history="1">
        <w:r w:rsidR="00EE3F5E" w:rsidRPr="00366315">
          <w:rPr>
            <w:rStyle w:val="Hipervnculo"/>
            <w:noProof/>
            <w:lang w:val="es-ES"/>
          </w:rPr>
          <w:t>2.3</w:t>
        </w:r>
        <w:r w:rsidR="00EE3F5E">
          <w:rPr>
            <w:rFonts w:asciiTheme="minorHAnsi" w:eastAsiaTheme="minorEastAsia" w:hAnsiTheme="minorHAnsi"/>
            <w:noProof/>
            <w:sz w:val="22"/>
            <w:lang w:val="es-ES" w:eastAsia="es-ES"/>
          </w:rPr>
          <w:tab/>
        </w:r>
        <w:r w:rsidR="00EE3F5E" w:rsidRPr="00366315">
          <w:rPr>
            <w:rStyle w:val="Hipervnculo"/>
            <w:noProof/>
          </w:rPr>
          <w:t>Rentabilidad</w:t>
        </w:r>
        <w:r w:rsidR="00EE3F5E">
          <w:rPr>
            <w:noProof/>
            <w:webHidden/>
          </w:rPr>
          <w:tab/>
        </w:r>
        <w:r w:rsidR="00EE3F5E">
          <w:rPr>
            <w:noProof/>
            <w:webHidden/>
          </w:rPr>
          <w:fldChar w:fldCharType="begin"/>
        </w:r>
        <w:r w:rsidR="00EE3F5E">
          <w:rPr>
            <w:noProof/>
            <w:webHidden/>
          </w:rPr>
          <w:instrText xml:space="preserve"> PAGEREF _Toc486515450 \h </w:instrText>
        </w:r>
        <w:r w:rsidR="00EE3F5E">
          <w:rPr>
            <w:noProof/>
            <w:webHidden/>
          </w:rPr>
        </w:r>
        <w:r w:rsidR="00EE3F5E">
          <w:rPr>
            <w:noProof/>
            <w:webHidden/>
          </w:rPr>
          <w:fldChar w:fldCharType="separate"/>
        </w:r>
        <w:r w:rsidR="00D11457">
          <w:rPr>
            <w:noProof/>
            <w:webHidden/>
          </w:rPr>
          <w:t>6</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51" w:history="1">
        <w:r w:rsidR="00EE3F5E" w:rsidRPr="00366315">
          <w:rPr>
            <w:rStyle w:val="Hipervnculo"/>
            <w:noProof/>
            <w:lang w:eastAsia="es-ES"/>
          </w:rPr>
          <w:t>2.3.1</w:t>
        </w:r>
        <w:r w:rsidR="00EE3F5E">
          <w:rPr>
            <w:rFonts w:asciiTheme="minorHAnsi" w:eastAsiaTheme="minorEastAsia" w:hAnsiTheme="minorHAnsi"/>
            <w:noProof/>
            <w:sz w:val="22"/>
            <w:lang w:val="es-ES" w:eastAsia="es-ES"/>
          </w:rPr>
          <w:tab/>
        </w:r>
        <w:r w:rsidR="00EE3F5E" w:rsidRPr="00366315">
          <w:rPr>
            <w:rStyle w:val="Hipervnculo"/>
            <w:noProof/>
            <w:lang w:eastAsia="es-ES"/>
          </w:rPr>
          <w:t>Definición</w:t>
        </w:r>
        <w:r w:rsidR="00EE3F5E">
          <w:rPr>
            <w:noProof/>
            <w:webHidden/>
          </w:rPr>
          <w:tab/>
        </w:r>
        <w:r w:rsidR="00EE3F5E">
          <w:rPr>
            <w:noProof/>
            <w:webHidden/>
          </w:rPr>
          <w:fldChar w:fldCharType="begin"/>
        </w:r>
        <w:r w:rsidR="00EE3F5E">
          <w:rPr>
            <w:noProof/>
            <w:webHidden/>
          </w:rPr>
          <w:instrText xml:space="preserve"> PAGEREF _Toc486515451 \h </w:instrText>
        </w:r>
        <w:r w:rsidR="00EE3F5E">
          <w:rPr>
            <w:noProof/>
            <w:webHidden/>
          </w:rPr>
        </w:r>
        <w:r w:rsidR="00EE3F5E">
          <w:rPr>
            <w:noProof/>
            <w:webHidden/>
          </w:rPr>
          <w:fldChar w:fldCharType="separate"/>
        </w:r>
        <w:r w:rsidR="00D11457">
          <w:rPr>
            <w:noProof/>
            <w:webHidden/>
          </w:rPr>
          <w:t>6</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52" w:history="1">
        <w:r w:rsidR="00EE3F5E" w:rsidRPr="00366315">
          <w:rPr>
            <w:rStyle w:val="Hipervnculo"/>
            <w:noProof/>
            <w:lang w:eastAsia="es-ES"/>
          </w:rPr>
          <w:t>2.3.2</w:t>
        </w:r>
        <w:r w:rsidR="00EE3F5E">
          <w:rPr>
            <w:rFonts w:asciiTheme="minorHAnsi" w:eastAsiaTheme="minorEastAsia" w:hAnsiTheme="minorHAnsi"/>
            <w:noProof/>
            <w:sz w:val="22"/>
            <w:lang w:val="es-ES" w:eastAsia="es-ES"/>
          </w:rPr>
          <w:tab/>
        </w:r>
        <w:r w:rsidR="00EE3F5E" w:rsidRPr="00366315">
          <w:rPr>
            <w:rStyle w:val="Hipervnculo"/>
            <w:noProof/>
            <w:lang w:eastAsia="es-ES"/>
          </w:rPr>
          <w:t>Importancia</w:t>
        </w:r>
        <w:r w:rsidR="00EE3F5E">
          <w:rPr>
            <w:noProof/>
            <w:webHidden/>
          </w:rPr>
          <w:tab/>
        </w:r>
        <w:r w:rsidR="00EE3F5E">
          <w:rPr>
            <w:noProof/>
            <w:webHidden/>
          </w:rPr>
          <w:fldChar w:fldCharType="begin"/>
        </w:r>
        <w:r w:rsidR="00EE3F5E">
          <w:rPr>
            <w:noProof/>
            <w:webHidden/>
          </w:rPr>
          <w:instrText xml:space="preserve"> PAGEREF _Toc486515452 \h </w:instrText>
        </w:r>
        <w:r w:rsidR="00EE3F5E">
          <w:rPr>
            <w:noProof/>
            <w:webHidden/>
          </w:rPr>
        </w:r>
        <w:r w:rsidR="00EE3F5E">
          <w:rPr>
            <w:noProof/>
            <w:webHidden/>
          </w:rPr>
          <w:fldChar w:fldCharType="separate"/>
        </w:r>
        <w:r w:rsidR="00D11457">
          <w:rPr>
            <w:noProof/>
            <w:webHidden/>
          </w:rPr>
          <w:t>6</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53" w:history="1">
        <w:r w:rsidR="00EE3F5E" w:rsidRPr="00366315">
          <w:rPr>
            <w:rStyle w:val="Hipervnculo"/>
            <w:noProof/>
            <w:lang w:eastAsia="es-ES"/>
          </w:rPr>
          <w:t>2.3.3</w:t>
        </w:r>
        <w:r w:rsidR="00EE3F5E">
          <w:rPr>
            <w:rFonts w:asciiTheme="minorHAnsi" w:eastAsiaTheme="minorEastAsia" w:hAnsiTheme="minorHAnsi"/>
            <w:noProof/>
            <w:sz w:val="22"/>
            <w:lang w:val="es-ES" w:eastAsia="es-ES"/>
          </w:rPr>
          <w:tab/>
        </w:r>
        <w:r w:rsidR="00EE3F5E" w:rsidRPr="00366315">
          <w:rPr>
            <w:rStyle w:val="Hipervnculo"/>
            <w:noProof/>
            <w:lang w:eastAsia="es-ES"/>
          </w:rPr>
          <w:t>Tipos de rentabilidad</w:t>
        </w:r>
        <w:r w:rsidR="00EE3F5E">
          <w:rPr>
            <w:noProof/>
            <w:webHidden/>
          </w:rPr>
          <w:tab/>
        </w:r>
        <w:r w:rsidR="00EE3F5E">
          <w:rPr>
            <w:noProof/>
            <w:webHidden/>
          </w:rPr>
          <w:fldChar w:fldCharType="begin"/>
        </w:r>
        <w:r w:rsidR="00EE3F5E">
          <w:rPr>
            <w:noProof/>
            <w:webHidden/>
          </w:rPr>
          <w:instrText xml:space="preserve"> PAGEREF _Toc486515453 \h </w:instrText>
        </w:r>
        <w:r w:rsidR="00EE3F5E">
          <w:rPr>
            <w:noProof/>
            <w:webHidden/>
          </w:rPr>
        </w:r>
        <w:r w:rsidR="00EE3F5E">
          <w:rPr>
            <w:noProof/>
            <w:webHidden/>
          </w:rPr>
          <w:fldChar w:fldCharType="separate"/>
        </w:r>
        <w:r w:rsidR="00D11457">
          <w:rPr>
            <w:noProof/>
            <w:webHidden/>
          </w:rPr>
          <w:t>6</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54" w:history="1">
        <w:r w:rsidR="00EE3F5E" w:rsidRPr="00366315">
          <w:rPr>
            <w:rStyle w:val="Hipervnculo"/>
            <w:noProof/>
            <w:lang w:eastAsia="es-ES"/>
          </w:rPr>
          <w:t>2.3.4</w:t>
        </w:r>
        <w:r w:rsidR="00EE3F5E">
          <w:rPr>
            <w:rFonts w:asciiTheme="minorHAnsi" w:eastAsiaTheme="minorEastAsia" w:hAnsiTheme="minorHAnsi"/>
            <w:noProof/>
            <w:sz w:val="22"/>
            <w:lang w:val="es-ES" w:eastAsia="es-ES"/>
          </w:rPr>
          <w:tab/>
        </w:r>
        <w:r w:rsidR="00EE3F5E" w:rsidRPr="00366315">
          <w:rPr>
            <w:rStyle w:val="Hipervnculo"/>
            <w:noProof/>
            <w:lang w:eastAsia="es-ES"/>
          </w:rPr>
          <w:t>Fuentes de información para el análisis de la rentabilidad</w:t>
        </w:r>
        <w:r w:rsidR="00EE3F5E">
          <w:rPr>
            <w:noProof/>
            <w:webHidden/>
          </w:rPr>
          <w:tab/>
        </w:r>
        <w:r w:rsidR="00EE3F5E">
          <w:rPr>
            <w:noProof/>
            <w:webHidden/>
          </w:rPr>
          <w:fldChar w:fldCharType="begin"/>
        </w:r>
        <w:r w:rsidR="00EE3F5E">
          <w:rPr>
            <w:noProof/>
            <w:webHidden/>
          </w:rPr>
          <w:instrText xml:space="preserve"> PAGEREF _Toc486515454 \h </w:instrText>
        </w:r>
        <w:r w:rsidR="00EE3F5E">
          <w:rPr>
            <w:noProof/>
            <w:webHidden/>
          </w:rPr>
        </w:r>
        <w:r w:rsidR="00EE3F5E">
          <w:rPr>
            <w:noProof/>
            <w:webHidden/>
          </w:rPr>
          <w:fldChar w:fldCharType="separate"/>
        </w:r>
        <w:r w:rsidR="00D11457">
          <w:rPr>
            <w:noProof/>
            <w:webHidden/>
          </w:rPr>
          <w:t>7</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55" w:history="1">
        <w:r w:rsidR="00EE3F5E" w:rsidRPr="00366315">
          <w:rPr>
            <w:rStyle w:val="Hipervnculo"/>
            <w:noProof/>
            <w:lang w:eastAsia="es-ES"/>
          </w:rPr>
          <w:t>2.3.5</w:t>
        </w:r>
        <w:r w:rsidR="00EE3F5E">
          <w:rPr>
            <w:rFonts w:asciiTheme="minorHAnsi" w:eastAsiaTheme="minorEastAsia" w:hAnsiTheme="minorHAnsi"/>
            <w:noProof/>
            <w:sz w:val="22"/>
            <w:lang w:val="es-ES" w:eastAsia="es-ES"/>
          </w:rPr>
          <w:tab/>
        </w:r>
        <w:r w:rsidR="00EE3F5E" w:rsidRPr="00366315">
          <w:rPr>
            <w:rStyle w:val="Hipervnculo"/>
            <w:noProof/>
            <w:lang w:eastAsia="es-ES"/>
          </w:rPr>
          <w:t>Análisis financiero</w:t>
        </w:r>
        <w:r w:rsidR="00EE3F5E">
          <w:rPr>
            <w:noProof/>
            <w:webHidden/>
          </w:rPr>
          <w:tab/>
        </w:r>
        <w:r w:rsidR="00EE3F5E">
          <w:rPr>
            <w:noProof/>
            <w:webHidden/>
          </w:rPr>
          <w:fldChar w:fldCharType="begin"/>
        </w:r>
        <w:r w:rsidR="00EE3F5E">
          <w:rPr>
            <w:noProof/>
            <w:webHidden/>
          </w:rPr>
          <w:instrText xml:space="preserve"> PAGEREF _Toc486515455 \h </w:instrText>
        </w:r>
        <w:r w:rsidR="00EE3F5E">
          <w:rPr>
            <w:noProof/>
            <w:webHidden/>
          </w:rPr>
        </w:r>
        <w:r w:rsidR="00EE3F5E">
          <w:rPr>
            <w:noProof/>
            <w:webHidden/>
          </w:rPr>
          <w:fldChar w:fldCharType="separate"/>
        </w:r>
        <w:r w:rsidR="00D11457">
          <w:rPr>
            <w:noProof/>
            <w:webHidden/>
          </w:rPr>
          <w:t>8</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56" w:history="1">
        <w:r w:rsidR="00EE3F5E" w:rsidRPr="00366315">
          <w:rPr>
            <w:rStyle w:val="Hipervnculo"/>
            <w:noProof/>
            <w:lang w:eastAsia="es-ES"/>
          </w:rPr>
          <w:t>2.3.6</w:t>
        </w:r>
        <w:r w:rsidR="00EE3F5E">
          <w:rPr>
            <w:rFonts w:asciiTheme="minorHAnsi" w:eastAsiaTheme="minorEastAsia" w:hAnsiTheme="minorHAnsi"/>
            <w:noProof/>
            <w:sz w:val="22"/>
            <w:lang w:val="es-ES" w:eastAsia="es-ES"/>
          </w:rPr>
          <w:tab/>
        </w:r>
        <w:r w:rsidR="00EE3F5E" w:rsidRPr="00366315">
          <w:rPr>
            <w:rStyle w:val="Hipervnculo"/>
            <w:noProof/>
            <w:lang w:eastAsia="es-ES"/>
          </w:rPr>
          <w:t>Ratios de rentabilidad</w:t>
        </w:r>
        <w:r w:rsidR="00EE3F5E">
          <w:rPr>
            <w:noProof/>
            <w:webHidden/>
          </w:rPr>
          <w:tab/>
        </w:r>
        <w:r w:rsidR="00EE3F5E">
          <w:rPr>
            <w:noProof/>
            <w:webHidden/>
          </w:rPr>
          <w:fldChar w:fldCharType="begin"/>
        </w:r>
        <w:r w:rsidR="00EE3F5E">
          <w:rPr>
            <w:noProof/>
            <w:webHidden/>
          </w:rPr>
          <w:instrText xml:space="preserve"> PAGEREF _Toc486515456 \h </w:instrText>
        </w:r>
        <w:r w:rsidR="00EE3F5E">
          <w:rPr>
            <w:noProof/>
            <w:webHidden/>
          </w:rPr>
        </w:r>
        <w:r w:rsidR="00EE3F5E">
          <w:rPr>
            <w:noProof/>
            <w:webHidden/>
          </w:rPr>
          <w:fldChar w:fldCharType="separate"/>
        </w:r>
        <w:r w:rsidR="00D11457">
          <w:rPr>
            <w:noProof/>
            <w:webHidden/>
          </w:rPr>
          <w:t>8</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57" w:history="1">
        <w:r w:rsidR="00EE3F5E" w:rsidRPr="00366315">
          <w:rPr>
            <w:rStyle w:val="Hipervnculo"/>
            <w:noProof/>
            <w:lang w:eastAsia="es-ES"/>
          </w:rPr>
          <w:t>2.3.7</w:t>
        </w:r>
        <w:r w:rsidR="00EE3F5E">
          <w:rPr>
            <w:rFonts w:asciiTheme="minorHAnsi" w:eastAsiaTheme="minorEastAsia" w:hAnsiTheme="minorHAnsi"/>
            <w:noProof/>
            <w:sz w:val="22"/>
            <w:lang w:val="es-ES" w:eastAsia="es-ES"/>
          </w:rPr>
          <w:tab/>
        </w:r>
        <w:r w:rsidR="00EE3F5E" w:rsidRPr="00366315">
          <w:rPr>
            <w:rStyle w:val="Hipervnculo"/>
            <w:noProof/>
            <w:lang w:eastAsia="es-ES"/>
          </w:rPr>
          <w:t>Beneficios sobre las ventas</w:t>
        </w:r>
        <w:r w:rsidR="00EE3F5E">
          <w:rPr>
            <w:noProof/>
            <w:webHidden/>
          </w:rPr>
          <w:tab/>
        </w:r>
        <w:r w:rsidR="00EE3F5E">
          <w:rPr>
            <w:noProof/>
            <w:webHidden/>
          </w:rPr>
          <w:fldChar w:fldCharType="begin"/>
        </w:r>
        <w:r w:rsidR="00EE3F5E">
          <w:rPr>
            <w:noProof/>
            <w:webHidden/>
          </w:rPr>
          <w:instrText xml:space="preserve"> PAGEREF _Toc486515457 \h </w:instrText>
        </w:r>
        <w:r w:rsidR="00EE3F5E">
          <w:rPr>
            <w:noProof/>
            <w:webHidden/>
          </w:rPr>
        </w:r>
        <w:r w:rsidR="00EE3F5E">
          <w:rPr>
            <w:noProof/>
            <w:webHidden/>
          </w:rPr>
          <w:fldChar w:fldCharType="separate"/>
        </w:r>
        <w:r w:rsidR="00D11457">
          <w:rPr>
            <w:noProof/>
            <w:webHidden/>
          </w:rPr>
          <w:t>9</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58" w:history="1">
        <w:r w:rsidR="00EE3F5E" w:rsidRPr="00366315">
          <w:rPr>
            <w:rStyle w:val="Hipervnculo"/>
            <w:noProof/>
          </w:rPr>
          <w:t>2.4</w:t>
        </w:r>
        <w:r w:rsidR="00EE3F5E">
          <w:rPr>
            <w:rFonts w:asciiTheme="minorHAnsi" w:eastAsiaTheme="minorEastAsia" w:hAnsiTheme="minorHAnsi"/>
            <w:noProof/>
            <w:sz w:val="22"/>
            <w:lang w:val="es-ES" w:eastAsia="es-ES"/>
          </w:rPr>
          <w:tab/>
        </w:r>
        <w:r w:rsidR="00EE3F5E" w:rsidRPr="00366315">
          <w:rPr>
            <w:rStyle w:val="Hipervnculo"/>
            <w:noProof/>
          </w:rPr>
          <w:t>Inversión</w:t>
        </w:r>
        <w:r w:rsidR="00EE3F5E">
          <w:rPr>
            <w:noProof/>
            <w:webHidden/>
          </w:rPr>
          <w:tab/>
        </w:r>
        <w:r w:rsidR="00EE3F5E">
          <w:rPr>
            <w:noProof/>
            <w:webHidden/>
          </w:rPr>
          <w:fldChar w:fldCharType="begin"/>
        </w:r>
        <w:r w:rsidR="00EE3F5E">
          <w:rPr>
            <w:noProof/>
            <w:webHidden/>
          </w:rPr>
          <w:instrText xml:space="preserve"> PAGEREF _Toc486515458 \h </w:instrText>
        </w:r>
        <w:r w:rsidR="00EE3F5E">
          <w:rPr>
            <w:noProof/>
            <w:webHidden/>
          </w:rPr>
        </w:r>
        <w:r w:rsidR="00EE3F5E">
          <w:rPr>
            <w:noProof/>
            <w:webHidden/>
          </w:rPr>
          <w:fldChar w:fldCharType="separate"/>
        </w:r>
        <w:r w:rsidR="00D11457">
          <w:rPr>
            <w:noProof/>
            <w:webHidden/>
          </w:rPr>
          <w:t>10</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59" w:history="1">
        <w:r w:rsidR="00EE3F5E" w:rsidRPr="00366315">
          <w:rPr>
            <w:rStyle w:val="Hipervnculo"/>
            <w:noProof/>
            <w:lang w:eastAsia="es-ES"/>
          </w:rPr>
          <w:t>2.4.1</w:t>
        </w:r>
        <w:r w:rsidR="00EE3F5E">
          <w:rPr>
            <w:rFonts w:asciiTheme="minorHAnsi" w:eastAsiaTheme="minorEastAsia" w:hAnsiTheme="minorHAnsi"/>
            <w:noProof/>
            <w:sz w:val="22"/>
            <w:lang w:val="es-ES" w:eastAsia="es-ES"/>
          </w:rPr>
          <w:tab/>
        </w:r>
        <w:r w:rsidR="00EE3F5E" w:rsidRPr="00366315">
          <w:rPr>
            <w:rStyle w:val="Hipervnculo"/>
            <w:noProof/>
            <w:lang w:eastAsia="es-ES"/>
          </w:rPr>
          <w:t>Definición</w:t>
        </w:r>
        <w:r w:rsidR="00EE3F5E">
          <w:rPr>
            <w:noProof/>
            <w:webHidden/>
          </w:rPr>
          <w:tab/>
        </w:r>
        <w:r w:rsidR="00EE3F5E">
          <w:rPr>
            <w:noProof/>
            <w:webHidden/>
          </w:rPr>
          <w:fldChar w:fldCharType="begin"/>
        </w:r>
        <w:r w:rsidR="00EE3F5E">
          <w:rPr>
            <w:noProof/>
            <w:webHidden/>
          </w:rPr>
          <w:instrText xml:space="preserve"> PAGEREF _Toc486515459 \h </w:instrText>
        </w:r>
        <w:r w:rsidR="00EE3F5E">
          <w:rPr>
            <w:noProof/>
            <w:webHidden/>
          </w:rPr>
        </w:r>
        <w:r w:rsidR="00EE3F5E">
          <w:rPr>
            <w:noProof/>
            <w:webHidden/>
          </w:rPr>
          <w:fldChar w:fldCharType="separate"/>
        </w:r>
        <w:r w:rsidR="00D11457">
          <w:rPr>
            <w:noProof/>
            <w:webHidden/>
          </w:rPr>
          <w:t>10</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60" w:history="1">
        <w:r w:rsidR="00EE3F5E" w:rsidRPr="00366315">
          <w:rPr>
            <w:rStyle w:val="Hipervnculo"/>
            <w:noProof/>
            <w:lang w:eastAsia="es-ES"/>
          </w:rPr>
          <w:t>2.4.2</w:t>
        </w:r>
        <w:r w:rsidR="00EE3F5E">
          <w:rPr>
            <w:rFonts w:asciiTheme="minorHAnsi" w:eastAsiaTheme="minorEastAsia" w:hAnsiTheme="minorHAnsi"/>
            <w:noProof/>
            <w:sz w:val="22"/>
            <w:lang w:val="es-ES" w:eastAsia="es-ES"/>
          </w:rPr>
          <w:tab/>
        </w:r>
        <w:r w:rsidR="00EE3F5E" w:rsidRPr="00366315">
          <w:rPr>
            <w:rStyle w:val="Hipervnculo"/>
            <w:noProof/>
            <w:lang w:eastAsia="es-ES"/>
          </w:rPr>
          <w:t>Elementos de la inversión</w:t>
        </w:r>
        <w:r w:rsidR="00EE3F5E">
          <w:rPr>
            <w:noProof/>
            <w:webHidden/>
          </w:rPr>
          <w:tab/>
        </w:r>
        <w:r w:rsidR="00EE3F5E">
          <w:rPr>
            <w:noProof/>
            <w:webHidden/>
          </w:rPr>
          <w:fldChar w:fldCharType="begin"/>
        </w:r>
        <w:r w:rsidR="00EE3F5E">
          <w:rPr>
            <w:noProof/>
            <w:webHidden/>
          </w:rPr>
          <w:instrText xml:space="preserve"> PAGEREF _Toc486515460 \h </w:instrText>
        </w:r>
        <w:r w:rsidR="00EE3F5E">
          <w:rPr>
            <w:noProof/>
            <w:webHidden/>
          </w:rPr>
        </w:r>
        <w:r w:rsidR="00EE3F5E">
          <w:rPr>
            <w:noProof/>
            <w:webHidden/>
          </w:rPr>
          <w:fldChar w:fldCharType="separate"/>
        </w:r>
        <w:r w:rsidR="00D11457">
          <w:rPr>
            <w:noProof/>
            <w:webHidden/>
          </w:rPr>
          <w:t>11</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61" w:history="1">
        <w:r w:rsidR="00EE3F5E" w:rsidRPr="00366315">
          <w:rPr>
            <w:rStyle w:val="Hipervnculo"/>
            <w:noProof/>
            <w:lang w:val="es-ES" w:eastAsia="es-ES"/>
          </w:rPr>
          <w:t>2.4.3</w:t>
        </w:r>
        <w:r w:rsidR="00EE3F5E">
          <w:rPr>
            <w:rFonts w:asciiTheme="minorHAnsi" w:eastAsiaTheme="minorEastAsia" w:hAnsiTheme="minorHAnsi"/>
            <w:noProof/>
            <w:sz w:val="22"/>
            <w:lang w:val="es-ES" w:eastAsia="es-ES"/>
          </w:rPr>
          <w:tab/>
        </w:r>
        <w:r w:rsidR="00EE3F5E" w:rsidRPr="00366315">
          <w:rPr>
            <w:rStyle w:val="Hipervnculo"/>
            <w:noProof/>
            <w:lang w:val="es-ES" w:eastAsia="es-ES"/>
          </w:rPr>
          <w:t>Tipos de inversión</w:t>
        </w:r>
        <w:r w:rsidR="00EE3F5E">
          <w:rPr>
            <w:noProof/>
            <w:webHidden/>
          </w:rPr>
          <w:tab/>
        </w:r>
        <w:r w:rsidR="00EE3F5E">
          <w:rPr>
            <w:noProof/>
            <w:webHidden/>
          </w:rPr>
          <w:fldChar w:fldCharType="begin"/>
        </w:r>
        <w:r w:rsidR="00EE3F5E">
          <w:rPr>
            <w:noProof/>
            <w:webHidden/>
          </w:rPr>
          <w:instrText xml:space="preserve"> PAGEREF _Toc486515461 \h </w:instrText>
        </w:r>
        <w:r w:rsidR="00EE3F5E">
          <w:rPr>
            <w:noProof/>
            <w:webHidden/>
          </w:rPr>
        </w:r>
        <w:r w:rsidR="00EE3F5E">
          <w:rPr>
            <w:noProof/>
            <w:webHidden/>
          </w:rPr>
          <w:fldChar w:fldCharType="separate"/>
        </w:r>
        <w:r w:rsidR="00D11457">
          <w:rPr>
            <w:noProof/>
            <w:webHidden/>
          </w:rPr>
          <w:t>11</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62" w:history="1">
        <w:r w:rsidR="00EE3F5E" w:rsidRPr="00366315">
          <w:rPr>
            <w:rStyle w:val="Hipervnculo"/>
            <w:noProof/>
            <w:lang w:val="es-ES" w:eastAsia="es-ES"/>
          </w:rPr>
          <w:t>2.4.4</w:t>
        </w:r>
        <w:r w:rsidR="00EE3F5E">
          <w:rPr>
            <w:rFonts w:asciiTheme="minorHAnsi" w:eastAsiaTheme="minorEastAsia" w:hAnsiTheme="minorHAnsi"/>
            <w:noProof/>
            <w:sz w:val="22"/>
            <w:lang w:val="es-ES" w:eastAsia="es-ES"/>
          </w:rPr>
          <w:tab/>
        </w:r>
        <w:r w:rsidR="00EE3F5E" w:rsidRPr="00366315">
          <w:rPr>
            <w:rStyle w:val="Hipervnculo"/>
            <w:noProof/>
            <w:lang w:val="es-ES" w:eastAsia="es-ES"/>
          </w:rPr>
          <w:t>Cálculo de la inversión</w:t>
        </w:r>
        <w:r w:rsidR="00EE3F5E">
          <w:rPr>
            <w:noProof/>
            <w:webHidden/>
          </w:rPr>
          <w:tab/>
        </w:r>
        <w:r w:rsidR="00EE3F5E">
          <w:rPr>
            <w:noProof/>
            <w:webHidden/>
          </w:rPr>
          <w:fldChar w:fldCharType="begin"/>
        </w:r>
        <w:r w:rsidR="00EE3F5E">
          <w:rPr>
            <w:noProof/>
            <w:webHidden/>
          </w:rPr>
          <w:instrText xml:space="preserve"> PAGEREF _Toc486515462 \h </w:instrText>
        </w:r>
        <w:r w:rsidR="00EE3F5E">
          <w:rPr>
            <w:noProof/>
            <w:webHidden/>
          </w:rPr>
        </w:r>
        <w:r w:rsidR="00EE3F5E">
          <w:rPr>
            <w:noProof/>
            <w:webHidden/>
          </w:rPr>
          <w:fldChar w:fldCharType="separate"/>
        </w:r>
        <w:r w:rsidR="00D11457">
          <w:rPr>
            <w:noProof/>
            <w:webHidden/>
          </w:rPr>
          <w:t>13</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63" w:history="1">
        <w:r w:rsidR="00EE3F5E" w:rsidRPr="00366315">
          <w:rPr>
            <w:rStyle w:val="Hipervnculo"/>
            <w:noProof/>
            <w:lang w:val="es-ES" w:eastAsia="es-ES"/>
          </w:rPr>
          <w:t>2.4.5</w:t>
        </w:r>
        <w:r w:rsidR="00EE3F5E">
          <w:rPr>
            <w:rFonts w:asciiTheme="minorHAnsi" w:eastAsiaTheme="minorEastAsia" w:hAnsiTheme="minorHAnsi"/>
            <w:noProof/>
            <w:sz w:val="22"/>
            <w:lang w:val="es-ES" w:eastAsia="es-ES"/>
          </w:rPr>
          <w:tab/>
        </w:r>
        <w:r w:rsidR="00EE3F5E" w:rsidRPr="00366315">
          <w:rPr>
            <w:rStyle w:val="Hipervnculo"/>
            <w:noProof/>
            <w:lang w:val="es-ES" w:eastAsia="es-ES"/>
          </w:rPr>
          <w:t>Relación entre la rentabilidad e inversión</w:t>
        </w:r>
        <w:r w:rsidR="00EE3F5E">
          <w:rPr>
            <w:noProof/>
            <w:webHidden/>
          </w:rPr>
          <w:tab/>
        </w:r>
        <w:r w:rsidR="00EE3F5E">
          <w:rPr>
            <w:noProof/>
            <w:webHidden/>
          </w:rPr>
          <w:fldChar w:fldCharType="begin"/>
        </w:r>
        <w:r w:rsidR="00EE3F5E">
          <w:rPr>
            <w:noProof/>
            <w:webHidden/>
          </w:rPr>
          <w:instrText xml:space="preserve"> PAGEREF _Toc486515463 \h </w:instrText>
        </w:r>
        <w:r w:rsidR="00EE3F5E">
          <w:rPr>
            <w:noProof/>
            <w:webHidden/>
          </w:rPr>
        </w:r>
        <w:r w:rsidR="00EE3F5E">
          <w:rPr>
            <w:noProof/>
            <w:webHidden/>
          </w:rPr>
          <w:fldChar w:fldCharType="separate"/>
        </w:r>
        <w:r w:rsidR="00D11457">
          <w:rPr>
            <w:noProof/>
            <w:webHidden/>
          </w:rPr>
          <w:t>13</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64" w:history="1">
        <w:r w:rsidR="00EE3F5E" w:rsidRPr="00366315">
          <w:rPr>
            <w:rStyle w:val="Hipervnculo"/>
            <w:noProof/>
          </w:rPr>
          <w:t>2.4.6</w:t>
        </w:r>
        <w:r w:rsidR="00EE3F5E">
          <w:rPr>
            <w:rFonts w:asciiTheme="minorHAnsi" w:eastAsiaTheme="minorEastAsia" w:hAnsiTheme="minorHAnsi"/>
            <w:noProof/>
            <w:sz w:val="22"/>
            <w:lang w:val="es-ES" w:eastAsia="es-ES"/>
          </w:rPr>
          <w:tab/>
        </w:r>
        <w:r w:rsidR="00EE3F5E" w:rsidRPr="00366315">
          <w:rPr>
            <w:rStyle w:val="Hipervnculo"/>
            <w:noProof/>
          </w:rPr>
          <w:t>Medición de la solvencia empresarial</w:t>
        </w:r>
        <w:r w:rsidR="00EE3F5E">
          <w:rPr>
            <w:noProof/>
            <w:webHidden/>
          </w:rPr>
          <w:tab/>
        </w:r>
        <w:r w:rsidR="00EE3F5E">
          <w:rPr>
            <w:noProof/>
            <w:webHidden/>
          </w:rPr>
          <w:fldChar w:fldCharType="begin"/>
        </w:r>
        <w:r w:rsidR="00EE3F5E">
          <w:rPr>
            <w:noProof/>
            <w:webHidden/>
          </w:rPr>
          <w:instrText xml:space="preserve"> PAGEREF _Toc486515464 \h </w:instrText>
        </w:r>
        <w:r w:rsidR="00EE3F5E">
          <w:rPr>
            <w:noProof/>
            <w:webHidden/>
          </w:rPr>
        </w:r>
        <w:r w:rsidR="00EE3F5E">
          <w:rPr>
            <w:noProof/>
            <w:webHidden/>
          </w:rPr>
          <w:fldChar w:fldCharType="separate"/>
        </w:r>
        <w:r w:rsidR="00D11457">
          <w:rPr>
            <w:noProof/>
            <w:webHidden/>
          </w:rPr>
          <w:t>14</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65" w:history="1">
        <w:r w:rsidR="00EE3F5E" w:rsidRPr="00366315">
          <w:rPr>
            <w:rStyle w:val="Hipervnculo"/>
            <w:noProof/>
            <w:lang w:val="es-ES"/>
          </w:rPr>
          <w:t>2.5</w:t>
        </w:r>
        <w:r w:rsidR="00EE3F5E">
          <w:rPr>
            <w:rFonts w:asciiTheme="minorHAnsi" w:eastAsiaTheme="minorEastAsia" w:hAnsiTheme="minorHAnsi"/>
            <w:noProof/>
            <w:sz w:val="22"/>
            <w:lang w:val="es-ES" w:eastAsia="es-ES"/>
          </w:rPr>
          <w:tab/>
        </w:r>
        <w:r w:rsidR="00EE3F5E" w:rsidRPr="00366315">
          <w:rPr>
            <w:rStyle w:val="Hipervnculo"/>
            <w:noProof/>
            <w:lang w:val="es-ES"/>
          </w:rPr>
          <w:t>Planificación de la inversión</w:t>
        </w:r>
        <w:r w:rsidR="00EE3F5E">
          <w:rPr>
            <w:noProof/>
            <w:webHidden/>
          </w:rPr>
          <w:tab/>
        </w:r>
        <w:r w:rsidR="00EE3F5E">
          <w:rPr>
            <w:noProof/>
            <w:webHidden/>
          </w:rPr>
          <w:fldChar w:fldCharType="begin"/>
        </w:r>
        <w:r w:rsidR="00EE3F5E">
          <w:rPr>
            <w:noProof/>
            <w:webHidden/>
          </w:rPr>
          <w:instrText xml:space="preserve"> PAGEREF _Toc486515465 \h </w:instrText>
        </w:r>
        <w:r w:rsidR="00EE3F5E">
          <w:rPr>
            <w:noProof/>
            <w:webHidden/>
          </w:rPr>
        </w:r>
        <w:r w:rsidR="00EE3F5E">
          <w:rPr>
            <w:noProof/>
            <w:webHidden/>
          </w:rPr>
          <w:fldChar w:fldCharType="separate"/>
        </w:r>
        <w:r w:rsidR="00D11457">
          <w:rPr>
            <w:noProof/>
            <w:webHidden/>
          </w:rPr>
          <w:t>15</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66" w:history="1">
        <w:r w:rsidR="00EE3F5E" w:rsidRPr="00366315">
          <w:rPr>
            <w:rStyle w:val="Hipervnculo"/>
            <w:noProof/>
            <w:lang w:val="es-ES" w:eastAsia="es-ES"/>
          </w:rPr>
          <w:t>2.5.1</w:t>
        </w:r>
        <w:r w:rsidR="00EE3F5E">
          <w:rPr>
            <w:rFonts w:asciiTheme="minorHAnsi" w:eastAsiaTheme="minorEastAsia" w:hAnsiTheme="minorHAnsi"/>
            <w:noProof/>
            <w:sz w:val="22"/>
            <w:lang w:val="es-ES" w:eastAsia="es-ES"/>
          </w:rPr>
          <w:tab/>
        </w:r>
        <w:r w:rsidR="00EE3F5E" w:rsidRPr="00366315">
          <w:rPr>
            <w:rStyle w:val="Hipervnculo"/>
            <w:noProof/>
            <w:lang w:val="es-ES" w:eastAsia="es-ES"/>
          </w:rPr>
          <w:t>Planificación</w:t>
        </w:r>
        <w:r w:rsidR="00EE3F5E">
          <w:rPr>
            <w:noProof/>
            <w:webHidden/>
          </w:rPr>
          <w:tab/>
        </w:r>
        <w:r w:rsidR="00EE3F5E">
          <w:rPr>
            <w:noProof/>
            <w:webHidden/>
          </w:rPr>
          <w:fldChar w:fldCharType="begin"/>
        </w:r>
        <w:r w:rsidR="00EE3F5E">
          <w:rPr>
            <w:noProof/>
            <w:webHidden/>
          </w:rPr>
          <w:instrText xml:space="preserve"> PAGEREF _Toc486515466 \h </w:instrText>
        </w:r>
        <w:r w:rsidR="00EE3F5E">
          <w:rPr>
            <w:noProof/>
            <w:webHidden/>
          </w:rPr>
        </w:r>
        <w:r w:rsidR="00EE3F5E">
          <w:rPr>
            <w:noProof/>
            <w:webHidden/>
          </w:rPr>
          <w:fldChar w:fldCharType="separate"/>
        </w:r>
        <w:r w:rsidR="00D11457">
          <w:rPr>
            <w:noProof/>
            <w:webHidden/>
          </w:rPr>
          <w:t>15</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67" w:history="1">
        <w:r w:rsidR="00EE3F5E" w:rsidRPr="00366315">
          <w:rPr>
            <w:rStyle w:val="Hipervnculo"/>
            <w:noProof/>
            <w:lang w:val="es-ES"/>
          </w:rPr>
          <w:t>2.5.2</w:t>
        </w:r>
        <w:r w:rsidR="00EE3F5E">
          <w:rPr>
            <w:rFonts w:asciiTheme="minorHAnsi" w:eastAsiaTheme="minorEastAsia" w:hAnsiTheme="minorHAnsi"/>
            <w:noProof/>
            <w:sz w:val="22"/>
            <w:lang w:val="es-ES" w:eastAsia="es-ES"/>
          </w:rPr>
          <w:tab/>
        </w:r>
        <w:r w:rsidR="00EE3F5E" w:rsidRPr="00366315">
          <w:rPr>
            <w:rStyle w:val="Hipervnculo"/>
            <w:noProof/>
            <w:lang w:val="es-ES"/>
          </w:rPr>
          <w:t>Planificar la inversión</w:t>
        </w:r>
        <w:r w:rsidR="00EE3F5E">
          <w:rPr>
            <w:noProof/>
            <w:webHidden/>
          </w:rPr>
          <w:tab/>
        </w:r>
        <w:r w:rsidR="00EE3F5E">
          <w:rPr>
            <w:noProof/>
            <w:webHidden/>
          </w:rPr>
          <w:fldChar w:fldCharType="begin"/>
        </w:r>
        <w:r w:rsidR="00EE3F5E">
          <w:rPr>
            <w:noProof/>
            <w:webHidden/>
          </w:rPr>
          <w:instrText xml:space="preserve"> PAGEREF _Toc486515467 \h </w:instrText>
        </w:r>
        <w:r w:rsidR="00EE3F5E">
          <w:rPr>
            <w:noProof/>
            <w:webHidden/>
          </w:rPr>
        </w:r>
        <w:r w:rsidR="00EE3F5E">
          <w:rPr>
            <w:noProof/>
            <w:webHidden/>
          </w:rPr>
          <w:fldChar w:fldCharType="separate"/>
        </w:r>
        <w:r w:rsidR="00D11457">
          <w:rPr>
            <w:noProof/>
            <w:webHidden/>
          </w:rPr>
          <w:t>16</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68" w:history="1">
        <w:r w:rsidR="00EE3F5E" w:rsidRPr="00366315">
          <w:rPr>
            <w:rStyle w:val="Hipervnculo"/>
            <w:noProof/>
          </w:rPr>
          <w:t>3</w:t>
        </w:r>
        <w:r w:rsidR="00EE3F5E">
          <w:rPr>
            <w:rFonts w:asciiTheme="minorHAnsi" w:eastAsiaTheme="minorEastAsia" w:hAnsiTheme="minorHAnsi"/>
            <w:noProof/>
            <w:sz w:val="22"/>
            <w:lang w:val="es-ES" w:eastAsia="es-ES"/>
          </w:rPr>
          <w:tab/>
        </w:r>
        <w:r w:rsidR="00EE3F5E" w:rsidRPr="00366315">
          <w:rPr>
            <w:rStyle w:val="Hipervnculo"/>
            <w:noProof/>
          </w:rPr>
          <w:t>METODOLOGÍA</w:t>
        </w:r>
        <w:r w:rsidR="00EE3F5E">
          <w:rPr>
            <w:noProof/>
            <w:webHidden/>
          </w:rPr>
          <w:tab/>
        </w:r>
        <w:r w:rsidR="00EE3F5E">
          <w:rPr>
            <w:noProof/>
            <w:webHidden/>
          </w:rPr>
          <w:fldChar w:fldCharType="begin"/>
        </w:r>
        <w:r w:rsidR="00EE3F5E">
          <w:rPr>
            <w:noProof/>
            <w:webHidden/>
          </w:rPr>
          <w:instrText xml:space="preserve"> PAGEREF _Toc486515468 \h </w:instrText>
        </w:r>
        <w:r w:rsidR="00EE3F5E">
          <w:rPr>
            <w:noProof/>
            <w:webHidden/>
          </w:rPr>
        </w:r>
        <w:r w:rsidR="00EE3F5E">
          <w:rPr>
            <w:noProof/>
            <w:webHidden/>
          </w:rPr>
          <w:fldChar w:fldCharType="separate"/>
        </w:r>
        <w:r w:rsidR="00D11457">
          <w:rPr>
            <w:noProof/>
            <w:webHidden/>
          </w:rPr>
          <w:t>18</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69" w:history="1">
        <w:r w:rsidR="00EE3F5E" w:rsidRPr="00366315">
          <w:rPr>
            <w:rStyle w:val="Hipervnculo"/>
            <w:rFonts w:eastAsia="SimSun"/>
            <w:noProof/>
          </w:rPr>
          <w:t>3.1</w:t>
        </w:r>
        <w:r w:rsidR="00EE3F5E">
          <w:rPr>
            <w:rFonts w:asciiTheme="minorHAnsi" w:eastAsiaTheme="minorEastAsia" w:hAnsiTheme="minorHAnsi"/>
            <w:noProof/>
            <w:sz w:val="22"/>
            <w:lang w:val="es-ES" w:eastAsia="es-ES"/>
          </w:rPr>
          <w:tab/>
        </w:r>
        <w:r w:rsidR="00EE3F5E" w:rsidRPr="00366315">
          <w:rPr>
            <w:rStyle w:val="Hipervnculo"/>
            <w:rFonts w:eastAsia="SimSun"/>
            <w:noProof/>
          </w:rPr>
          <w:t>Método</w:t>
        </w:r>
        <w:r w:rsidR="00EE3F5E">
          <w:rPr>
            <w:noProof/>
            <w:webHidden/>
          </w:rPr>
          <w:tab/>
        </w:r>
        <w:r w:rsidR="00EE3F5E">
          <w:rPr>
            <w:noProof/>
            <w:webHidden/>
          </w:rPr>
          <w:fldChar w:fldCharType="begin"/>
        </w:r>
        <w:r w:rsidR="00EE3F5E">
          <w:rPr>
            <w:noProof/>
            <w:webHidden/>
          </w:rPr>
          <w:instrText xml:space="preserve"> PAGEREF _Toc486515469 \h </w:instrText>
        </w:r>
        <w:r w:rsidR="00EE3F5E">
          <w:rPr>
            <w:noProof/>
            <w:webHidden/>
          </w:rPr>
        </w:r>
        <w:r w:rsidR="00EE3F5E">
          <w:rPr>
            <w:noProof/>
            <w:webHidden/>
          </w:rPr>
          <w:fldChar w:fldCharType="separate"/>
        </w:r>
        <w:r w:rsidR="00D11457">
          <w:rPr>
            <w:noProof/>
            <w:webHidden/>
          </w:rPr>
          <w:t>18</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70" w:history="1">
        <w:r w:rsidR="00EE3F5E" w:rsidRPr="00366315">
          <w:rPr>
            <w:rStyle w:val="Hipervnculo"/>
            <w:rFonts w:eastAsia="SimSun"/>
            <w:noProof/>
          </w:rPr>
          <w:t>3.2</w:t>
        </w:r>
        <w:r w:rsidR="00EE3F5E">
          <w:rPr>
            <w:rFonts w:asciiTheme="minorHAnsi" w:eastAsiaTheme="minorEastAsia" w:hAnsiTheme="minorHAnsi"/>
            <w:noProof/>
            <w:sz w:val="22"/>
            <w:lang w:val="es-ES" w:eastAsia="es-ES"/>
          </w:rPr>
          <w:tab/>
        </w:r>
        <w:r w:rsidR="00EE3F5E" w:rsidRPr="00366315">
          <w:rPr>
            <w:rStyle w:val="Hipervnculo"/>
            <w:rFonts w:eastAsia="SimSun"/>
            <w:noProof/>
          </w:rPr>
          <w:t>Tipo de investigación</w:t>
        </w:r>
        <w:r w:rsidR="00EE3F5E">
          <w:rPr>
            <w:noProof/>
            <w:webHidden/>
          </w:rPr>
          <w:tab/>
        </w:r>
        <w:r w:rsidR="00EE3F5E">
          <w:rPr>
            <w:noProof/>
            <w:webHidden/>
          </w:rPr>
          <w:fldChar w:fldCharType="begin"/>
        </w:r>
        <w:r w:rsidR="00EE3F5E">
          <w:rPr>
            <w:noProof/>
            <w:webHidden/>
          </w:rPr>
          <w:instrText xml:space="preserve"> PAGEREF _Toc486515470 \h </w:instrText>
        </w:r>
        <w:r w:rsidR="00EE3F5E">
          <w:rPr>
            <w:noProof/>
            <w:webHidden/>
          </w:rPr>
        </w:r>
        <w:r w:rsidR="00EE3F5E">
          <w:rPr>
            <w:noProof/>
            <w:webHidden/>
          </w:rPr>
          <w:fldChar w:fldCharType="separate"/>
        </w:r>
        <w:r w:rsidR="00D11457">
          <w:rPr>
            <w:noProof/>
            <w:webHidden/>
          </w:rPr>
          <w:t>18</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71" w:history="1">
        <w:r w:rsidR="00EE3F5E" w:rsidRPr="00366315">
          <w:rPr>
            <w:rStyle w:val="Hipervnculo"/>
            <w:rFonts w:eastAsia="SimSun"/>
            <w:noProof/>
          </w:rPr>
          <w:t>3.3</w:t>
        </w:r>
        <w:r w:rsidR="00EE3F5E">
          <w:rPr>
            <w:rFonts w:asciiTheme="minorHAnsi" w:eastAsiaTheme="minorEastAsia" w:hAnsiTheme="minorHAnsi"/>
            <w:noProof/>
            <w:sz w:val="22"/>
            <w:lang w:val="es-ES" w:eastAsia="es-ES"/>
          </w:rPr>
          <w:tab/>
        </w:r>
        <w:r w:rsidR="00EE3F5E" w:rsidRPr="00366315">
          <w:rPr>
            <w:rStyle w:val="Hipervnculo"/>
            <w:rFonts w:eastAsia="SimSun"/>
            <w:noProof/>
          </w:rPr>
          <w:t>Diseño de la investigación</w:t>
        </w:r>
        <w:r w:rsidR="00EE3F5E">
          <w:rPr>
            <w:noProof/>
            <w:webHidden/>
          </w:rPr>
          <w:tab/>
        </w:r>
        <w:r w:rsidR="00EE3F5E">
          <w:rPr>
            <w:noProof/>
            <w:webHidden/>
          </w:rPr>
          <w:fldChar w:fldCharType="begin"/>
        </w:r>
        <w:r w:rsidR="00EE3F5E">
          <w:rPr>
            <w:noProof/>
            <w:webHidden/>
          </w:rPr>
          <w:instrText xml:space="preserve"> PAGEREF _Toc486515471 \h </w:instrText>
        </w:r>
        <w:r w:rsidR="00EE3F5E">
          <w:rPr>
            <w:noProof/>
            <w:webHidden/>
          </w:rPr>
        </w:r>
        <w:r w:rsidR="00EE3F5E">
          <w:rPr>
            <w:noProof/>
            <w:webHidden/>
          </w:rPr>
          <w:fldChar w:fldCharType="separate"/>
        </w:r>
        <w:r w:rsidR="00D11457">
          <w:rPr>
            <w:noProof/>
            <w:webHidden/>
          </w:rPr>
          <w:t>18</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72" w:history="1">
        <w:r w:rsidR="00EE3F5E" w:rsidRPr="00366315">
          <w:rPr>
            <w:rStyle w:val="Hipervnculo"/>
            <w:rFonts w:eastAsia="SimSun"/>
            <w:noProof/>
          </w:rPr>
          <w:t>3.4</w:t>
        </w:r>
        <w:r w:rsidR="00EE3F5E">
          <w:rPr>
            <w:rFonts w:asciiTheme="minorHAnsi" w:eastAsiaTheme="minorEastAsia" w:hAnsiTheme="minorHAnsi"/>
            <w:noProof/>
            <w:sz w:val="22"/>
            <w:lang w:val="es-ES" w:eastAsia="es-ES"/>
          </w:rPr>
          <w:tab/>
        </w:r>
        <w:r w:rsidR="00EE3F5E" w:rsidRPr="00366315">
          <w:rPr>
            <w:rStyle w:val="Hipervnculo"/>
            <w:rFonts w:eastAsia="SimSun"/>
            <w:noProof/>
          </w:rPr>
          <w:t>Nivel de la investigación</w:t>
        </w:r>
        <w:r w:rsidR="00EE3F5E">
          <w:rPr>
            <w:noProof/>
            <w:webHidden/>
          </w:rPr>
          <w:tab/>
        </w:r>
        <w:r w:rsidR="00EE3F5E">
          <w:rPr>
            <w:noProof/>
            <w:webHidden/>
          </w:rPr>
          <w:fldChar w:fldCharType="begin"/>
        </w:r>
        <w:r w:rsidR="00EE3F5E">
          <w:rPr>
            <w:noProof/>
            <w:webHidden/>
          </w:rPr>
          <w:instrText xml:space="preserve"> PAGEREF _Toc486515472 \h </w:instrText>
        </w:r>
        <w:r w:rsidR="00EE3F5E">
          <w:rPr>
            <w:noProof/>
            <w:webHidden/>
          </w:rPr>
        </w:r>
        <w:r w:rsidR="00EE3F5E">
          <w:rPr>
            <w:noProof/>
            <w:webHidden/>
          </w:rPr>
          <w:fldChar w:fldCharType="separate"/>
        </w:r>
        <w:r w:rsidR="00D11457">
          <w:rPr>
            <w:noProof/>
            <w:webHidden/>
          </w:rPr>
          <w:t>18</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73" w:history="1">
        <w:r w:rsidR="00EE3F5E" w:rsidRPr="00366315">
          <w:rPr>
            <w:rStyle w:val="Hipervnculo"/>
            <w:noProof/>
          </w:rPr>
          <w:t>3.5</w:t>
        </w:r>
        <w:r w:rsidR="00EE3F5E">
          <w:rPr>
            <w:rFonts w:asciiTheme="minorHAnsi" w:eastAsiaTheme="minorEastAsia" w:hAnsiTheme="minorHAnsi"/>
            <w:noProof/>
            <w:sz w:val="22"/>
            <w:lang w:val="es-ES" w:eastAsia="es-ES"/>
          </w:rPr>
          <w:tab/>
        </w:r>
        <w:r w:rsidR="00EE3F5E" w:rsidRPr="00366315">
          <w:rPr>
            <w:rStyle w:val="Hipervnculo"/>
            <w:noProof/>
          </w:rPr>
          <w:t>Población y muestra</w:t>
        </w:r>
        <w:r w:rsidR="00EE3F5E">
          <w:rPr>
            <w:noProof/>
            <w:webHidden/>
          </w:rPr>
          <w:tab/>
        </w:r>
        <w:r w:rsidR="00EE3F5E">
          <w:rPr>
            <w:noProof/>
            <w:webHidden/>
          </w:rPr>
          <w:fldChar w:fldCharType="begin"/>
        </w:r>
        <w:r w:rsidR="00EE3F5E">
          <w:rPr>
            <w:noProof/>
            <w:webHidden/>
          </w:rPr>
          <w:instrText xml:space="preserve"> PAGEREF _Toc486515473 \h </w:instrText>
        </w:r>
        <w:r w:rsidR="00EE3F5E">
          <w:rPr>
            <w:noProof/>
            <w:webHidden/>
          </w:rPr>
        </w:r>
        <w:r w:rsidR="00EE3F5E">
          <w:rPr>
            <w:noProof/>
            <w:webHidden/>
          </w:rPr>
          <w:fldChar w:fldCharType="separate"/>
        </w:r>
        <w:r w:rsidR="00D11457">
          <w:rPr>
            <w:noProof/>
            <w:webHidden/>
          </w:rPr>
          <w:t>19</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74" w:history="1">
        <w:r w:rsidR="00EE3F5E" w:rsidRPr="00366315">
          <w:rPr>
            <w:rStyle w:val="Hipervnculo"/>
            <w:noProof/>
          </w:rPr>
          <w:t>3.5.1</w:t>
        </w:r>
        <w:r w:rsidR="00EE3F5E">
          <w:rPr>
            <w:rFonts w:asciiTheme="minorHAnsi" w:eastAsiaTheme="minorEastAsia" w:hAnsiTheme="minorHAnsi"/>
            <w:noProof/>
            <w:sz w:val="22"/>
            <w:lang w:val="es-ES" w:eastAsia="es-ES"/>
          </w:rPr>
          <w:tab/>
        </w:r>
        <w:r w:rsidR="00EE3F5E" w:rsidRPr="00366315">
          <w:rPr>
            <w:rStyle w:val="Hipervnculo"/>
            <w:noProof/>
          </w:rPr>
          <w:t>Población</w:t>
        </w:r>
        <w:r w:rsidR="00EE3F5E">
          <w:rPr>
            <w:noProof/>
            <w:webHidden/>
          </w:rPr>
          <w:tab/>
        </w:r>
        <w:r w:rsidR="00EE3F5E">
          <w:rPr>
            <w:noProof/>
            <w:webHidden/>
          </w:rPr>
          <w:fldChar w:fldCharType="begin"/>
        </w:r>
        <w:r w:rsidR="00EE3F5E">
          <w:rPr>
            <w:noProof/>
            <w:webHidden/>
          </w:rPr>
          <w:instrText xml:space="preserve"> PAGEREF _Toc486515474 \h </w:instrText>
        </w:r>
        <w:r w:rsidR="00EE3F5E">
          <w:rPr>
            <w:noProof/>
            <w:webHidden/>
          </w:rPr>
        </w:r>
        <w:r w:rsidR="00EE3F5E">
          <w:rPr>
            <w:noProof/>
            <w:webHidden/>
          </w:rPr>
          <w:fldChar w:fldCharType="separate"/>
        </w:r>
        <w:r w:rsidR="00D11457">
          <w:rPr>
            <w:noProof/>
            <w:webHidden/>
          </w:rPr>
          <w:t>19</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75" w:history="1">
        <w:r w:rsidR="00EE3F5E" w:rsidRPr="00366315">
          <w:rPr>
            <w:rStyle w:val="Hipervnculo"/>
            <w:noProof/>
          </w:rPr>
          <w:t>3.5.2</w:t>
        </w:r>
        <w:r w:rsidR="00EE3F5E">
          <w:rPr>
            <w:rFonts w:asciiTheme="minorHAnsi" w:eastAsiaTheme="minorEastAsia" w:hAnsiTheme="minorHAnsi"/>
            <w:noProof/>
            <w:sz w:val="22"/>
            <w:lang w:val="es-ES" w:eastAsia="es-ES"/>
          </w:rPr>
          <w:tab/>
        </w:r>
        <w:r w:rsidR="00EE3F5E" w:rsidRPr="00366315">
          <w:rPr>
            <w:rStyle w:val="Hipervnculo"/>
            <w:noProof/>
          </w:rPr>
          <w:t>Muestra</w:t>
        </w:r>
        <w:r w:rsidR="00EE3F5E">
          <w:rPr>
            <w:noProof/>
            <w:webHidden/>
          </w:rPr>
          <w:tab/>
        </w:r>
        <w:r w:rsidR="00EE3F5E">
          <w:rPr>
            <w:noProof/>
            <w:webHidden/>
          </w:rPr>
          <w:fldChar w:fldCharType="begin"/>
        </w:r>
        <w:r w:rsidR="00EE3F5E">
          <w:rPr>
            <w:noProof/>
            <w:webHidden/>
          </w:rPr>
          <w:instrText xml:space="preserve"> PAGEREF _Toc486515475 \h </w:instrText>
        </w:r>
        <w:r w:rsidR="00EE3F5E">
          <w:rPr>
            <w:noProof/>
            <w:webHidden/>
          </w:rPr>
        </w:r>
        <w:r w:rsidR="00EE3F5E">
          <w:rPr>
            <w:noProof/>
            <w:webHidden/>
          </w:rPr>
          <w:fldChar w:fldCharType="separate"/>
        </w:r>
        <w:r w:rsidR="00D11457">
          <w:rPr>
            <w:noProof/>
            <w:webHidden/>
          </w:rPr>
          <w:t>19</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76" w:history="1">
        <w:r w:rsidR="00EE3F5E" w:rsidRPr="00366315">
          <w:rPr>
            <w:rStyle w:val="Hipervnculo"/>
            <w:rFonts w:eastAsia="SimSun"/>
            <w:noProof/>
          </w:rPr>
          <w:t>3.6</w:t>
        </w:r>
        <w:r w:rsidR="00EE3F5E">
          <w:rPr>
            <w:rFonts w:asciiTheme="minorHAnsi" w:eastAsiaTheme="minorEastAsia" w:hAnsiTheme="minorHAnsi"/>
            <w:noProof/>
            <w:sz w:val="22"/>
            <w:lang w:val="es-ES" w:eastAsia="es-ES"/>
          </w:rPr>
          <w:tab/>
        </w:r>
        <w:r w:rsidR="00EE3F5E" w:rsidRPr="00366315">
          <w:rPr>
            <w:rStyle w:val="Hipervnculo"/>
            <w:rFonts w:eastAsia="SimSun"/>
            <w:noProof/>
          </w:rPr>
          <w:t>Técnicas e instrumentos de recopilación de datos</w:t>
        </w:r>
        <w:r w:rsidR="00EE3F5E">
          <w:rPr>
            <w:noProof/>
            <w:webHidden/>
          </w:rPr>
          <w:tab/>
        </w:r>
        <w:r w:rsidR="00EE3F5E">
          <w:rPr>
            <w:noProof/>
            <w:webHidden/>
          </w:rPr>
          <w:fldChar w:fldCharType="begin"/>
        </w:r>
        <w:r w:rsidR="00EE3F5E">
          <w:rPr>
            <w:noProof/>
            <w:webHidden/>
          </w:rPr>
          <w:instrText xml:space="preserve"> PAGEREF _Toc486515476 \h </w:instrText>
        </w:r>
        <w:r w:rsidR="00EE3F5E">
          <w:rPr>
            <w:noProof/>
            <w:webHidden/>
          </w:rPr>
        </w:r>
        <w:r w:rsidR="00EE3F5E">
          <w:rPr>
            <w:noProof/>
            <w:webHidden/>
          </w:rPr>
          <w:fldChar w:fldCharType="separate"/>
        </w:r>
        <w:r w:rsidR="00D11457">
          <w:rPr>
            <w:noProof/>
            <w:webHidden/>
          </w:rPr>
          <w:t>19</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77" w:history="1">
        <w:r w:rsidR="00EE3F5E" w:rsidRPr="00366315">
          <w:rPr>
            <w:rStyle w:val="Hipervnculo"/>
            <w:rFonts w:eastAsia="SimSun"/>
            <w:noProof/>
          </w:rPr>
          <w:t>3.7</w:t>
        </w:r>
        <w:r w:rsidR="00EE3F5E">
          <w:rPr>
            <w:rFonts w:asciiTheme="minorHAnsi" w:eastAsiaTheme="minorEastAsia" w:hAnsiTheme="minorHAnsi"/>
            <w:noProof/>
            <w:sz w:val="22"/>
            <w:lang w:val="es-ES" w:eastAsia="es-ES"/>
          </w:rPr>
          <w:tab/>
        </w:r>
        <w:r w:rsidR="00EE3F5E" w:rsidRPr="00366315">
          <w:rPr>
            <w:rStyle w:val="Hipervnculo"/>
            <w:rFonts w:eastAsia="SimSun"/>
            <w:noProof/>
          </w:rPr>
          <w:t>Técnicas para procesamiento e interpretación de</w:t>
        </w:r>
        <w:r w:rsidR="00EE3F5E">
          <w:rPr>
            <w:noProof/>
            <w:webHidden/>
          </w:rPr>
          <w:tab/>
        </w:r>
        <w:r w:rsidR="00EE3F5E">
          <w:rPr>
            <w:noProof/>
            <w:webHidden/>
          </w:rPr>
          <w:fldChar w:fldCharType="begin"/>
        </w:r>
        <w:r w:rsidR="00EE3F5E">
          <w:rPr>
            <w:noProof/>
            <w:webHidden/>
          </w:rPr>
          <w:instrText xml:space="preserve"> PAGEREF _Toc486515477 \h </w:instrText>
        </w:r>
        <w:r w:rsidR="00EE3F5E">
          <w:rPr>
            <w:noProof/>
            <w:webHidden/>
          </w:rPr>
        </w:r>
        <w:r w:rsidR="00EE3F5E">
          <w:rPr>
            <w:noProof/>
            <w:webHidden/>
          </w:rPr>
          <w:fldChar w:fldCharType="separate"/>
        </w:r>
        <w:r w:rsidR="00D11457">
          <w:rPr>
            <w:noProof/>
            <w:webHidden/>
          </w:rPr>
          <w:t>19</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78" w:history="1">
        <w:r w:rsidR="00EE3F5E" w:rsidRPr="00366315">
          <w:rPr>
            <w:rStyle w:val="Hipervnculo"/>
            <w:rFonts w:eastAsia="SimSun"/>
            <w:noProof/>
          </w:rPr>
          <w:t>4</w:t>
        </w:r>
        <w:r w:rsidR="00EE3F5E">
          <w:rPr>
            <w:rFonts w:asciiTheme="minorHAnsi" w:eastAsiaTheme="minorEastAsia" w:hAnsiTheme="minorHAnsi"/>
            <w:noProof/>
            <w:sz w:val="22"/>
            <w:lang w:val="es-ES" w:eastAsia="es-ES"/>
          </w:rPr>
          <w:tab/>
        </w:r>
        <w:r w:rsidR="00EE3F5E" w:rsidRPr="00366315">
          <w:rPr>
            <w:rStyle w:val="Hipervnculo"/>
            <w:rFonts w:eastAsia="SimSun"/>
            <w:noProof/>
          </w:rPr>
          <w:t>RESULTADOS Y DISCUSIÓN</w:t>
        </w:r>
        <w:r w:rsidR="00EE3F5E">
          <w:rPr>
            <w:noProof/>
            <w:webHidden/>
          </w:rPr>
          <w:tab/>
        </w:r>
        <w:r w:rsidR="00EE3F5E">
          <w:rPr>
            <w:noProof/>
            <w:webHidden/>
          </w:rPr>
          <w:fldChar w:fldCharType="begin"/>
        </w:r>
        <w:r w:rsidR="00EE3F5E">
          <w:rPr>
            <w:noProof/>
            <w:webHidden/>
          </w:rPr>
          <w:instrText xml:space="preserve"> PAGEREF _Toc486515478 \h </w:instrText>
        </w:r>
        <w:r w:rsidR="00EE3F5E">
          <w:rPr>
            <w:noProof/>
            <w:webHidden/>
          </w:rPr>
        </w:r>
        <w:r w:rsidR="00EE3F5E">
          <w:rPr>
            <w:noProof/>
            <w:webHidden/>
          </w:rPr>
          <w:fldChar w:fldCharType="separate"/>
        </w:r>
        <w:r w:rsidR="00D11457">
          <w:rPr>
            <w:noProof/>
            <w:webHidden/>
          </w:rPr>
          <w:t>20</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79" w:history="1">
        <w:r w:rsidR="00EE3F5E" w:rsidRPr="00366315">
          <w:rPr>
            <w:rStyle w:val="Hipervnculo"/>
            <w:noProof/>
          </w:rPr>
          <w:t>4.1</w:t>
        </w:r>
        <w:r w:rsidR="00EE3F5E">
          <w:rPr>
            <w:rFonts w:asciiTheme="minorHAnsi" w:eastAsiaTheme="minorEastAsia" w:hAnsiTheme="minorHAnsi"/>
            <w:noProof/>
            <w:sz w:val="22"/>
            <w:lang w:val="es-ES" w:eastAsia="es-ES"/>
          </w:rPr>
          <w:tab/>
        </w:r>
        <w:r w:rsidR="00EE3F5E" w:rsidRPr="00366315">
          <w:rPr>
            <w:rStyle w:val="Hipervnculo"/>
            <w:noProof/>
          </w:rPr>
          <w:t>Resultados de la observación</w:t>
        </w:r>
        <w:r w:rsidR="00EE3F5E">
          <w:rPr>
            <w:noProof/>
            <w:webHidden/>
          </w:rPr>
          <w:tab/>
        </w:r>
        <w:r w:rsidR="00EE3F5E">
          <w:rPr>
            <w:noProof/>
            <w:webHidden/>
          </w:rPr>
          <w:fldChar w:fldCharType="begin"/>
        </w:r>
        <w:r w:rsidR="00EE3F5E">
          <w:rPr>
            <w:noProof/>
            <w:webHidden/>
          </w:rPr>
          <w:instrText xml:space="preserve"> PAGEREF _Toc486515479 \h </w:instrText>
        </w:r>
        <w:r w:rsidR="00EE3F5E">
          <w:rPr>
            <w:noProof/>
            <w:webHidden/>
          </w:rPr>
        </w:r>
        <w:r w:rsidR="00EE3F5E">
          <w:rPr>
            <w:noProof/>
            <w:webHidden/>
          </w:rPr>
          <w:fldChar w:fldCharType="separate"/>
        </w:r>
        <w:r w:rsidR="00D11457">
          <w:rPr>
            <w:noProof/>
            <w:webHidden/>
          </w:rPr>
          <w:t>20</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80" w:history="1">
        <w:r w:rsidR="00EE3F5E" w:rsidRPr="00366315">
          <w:rPr>
            <w:rStyle w:val="Hipervnculo"/>
            <w:noProof/>
          </w:rPr>
          <w:t>4.2</w:t>
        </w:r>
        <w:r w:rsidR="00EE3F5E">
          <w:rPr>
            <w:rFonts w:asciiTheme="minorHAnsi" w:eastAsiaTheme="minorEastAsia" w:hAnsiTheme="minorHAnsi"/>
            <w:noProof/>
            <w:sz w:val="22"/>
            <w:lang w:val="es-ES" w:eastAsia="es-ES"/>
          </w:rPr>
          <w:tab/>
        </w:r>
        <w:r w:rsidR="00EE3F5E" w:rsidRPr="00366315">
          <w:rPr>
            <w:rStyle w:val="Hipervnculo"/>
            <w:noProof/>
          </w:rPr>
          <w:t>Resultados sobre la rentabilidad económica</w:t>
        </w:r>
        <w:r w:rsidR="00EE3F5E">
          <w:rPr>
            <w:noProof/>
            <w:webHidden/>
          </w:rPr>
          <w:tab/>
        </w:r>
        <w:r w:rsidR="00EE3F5E">
          <w:rPr>
            <w:noProof/>
            <w:webHidden/>
          </w:rPr>
          <w:fldChar w:fldCharType="begin"/>
        </w:r>
        <w:r w:rsidR="00EE3F5E">
          <w:rPr>
            <w:noProof/>
            <w:webHidden/>
          </w:rPr>
          <w:instrText xml:space="preserve"> PAGEREF _Toc486515480 \h </w:instrText>
        </w:r>
        <w:r w:rsidR="00EE3F5E">
          <w:rPr>
            <w:noProof/>
            <w:webHidden/>
          </w:rPr>
        </w:r>
        <w:r w:rsidR="00EE3F5E">
          <w:rPr>
            <w:noProof/>
            <w:webHidden/>
          </w:rPr>
          <w:fldChar w:fldCharType="separate"/>
        </w:r>
        <w:r w:rsidR="00D11457">
          <w:rPr>
            <w:noProof/>
            <w:webHidden/>
          </w:rPr>
          <w:t>21</w:t>
        </w:r>
        <w:r w:rsidR="00EE3F5E">
          <w:rPr>
            <w:noProof/>
            <w:webHidden/>
          </w:rPr>
          <w:fldChar w:fldCharType="end"/>
        </w:r>
      </w:hyperlink>
    </w:p>
    <w:p w:rsidR="00EE3F5E" w:rsidRDefault="00343735">
      <w:pPr>
        <w:pStyle w:val="TDC3"/>
        <w:rPr>
          <w:rFonts w:asciiTheme="minorHAnsi" w:eastAsiaTheme="minorEastAsia" w:hAnsiTheme="minorHAnsi"/>
          <w:noProof/>
          <w:sz w:val="22"/>
          <w:lang w:val="es-ES" w:eastAsia="es-ES"/>
        </w:rPr>
      </w:pPr>
      <w:hyperlink w:anchor="_Toc486515481" w:history="1">
        <w:r w:rsidR="00EE3F5E" w:rsidRPr="00366315">
          <w:rPr>
            <w:rStyle w:val="Hipervnculo"/>
            <w:noProof/>
          </w:rPr>
          <w:t>4.2.1</w:t>
        </w:r>
        <w:r w:rsidR="00EE3F5E">
          <w:rPr>
            <w:rFonts w:asciiTheme="minorHAnsi" w:eastAsiaTheme="minorEastAsia" w:hAnsiTheme="minorHAnsi"/>
            <w:noProof/>
            <w:sz w:val="22"/>
            <w:lang w:val="es-ES" w:eastAsia="es-ES"/>
          </w:rPr>
          <w:tab/>
        </w:r>
        <w:r w:rsidR="00EE3F5E" w:rsidRPr="00366315">
          <w:rPr>
            <w:rStyle w:val="Hipervnculo"/>
            <w:noProof/>
          </w:rPr>
          <w:t>Resultados de la aplicación del cuestionario</w:t>
        </w:r>
        <w:r w:rsidR="00EE3F5E">
          <w:rPr>
            <w:noProof/>
            <w:webHidden/>
          </w:rPr>
          <w:tab/>
        </w:r>
        <w:r w:rsidR="00EE3F5E">
          <w:rPr>
            <w:noProof/>
            <w:webHidden/>
          </w:rPr>
          <w:fldChar w:fldCharType="begin"/>
        </w:r>
        <w:r w:rsidR="00EE3F5E">
          <w:rPr>
            <w:noProof/>
            <w:webHidden/>
          </w:rPr>
          <w:instrText xml:space="preserve"> PAGEREF _Toc486515481 \h </w:instrText>
        </w:r>
        <w:r w:rsidR="00EE3F5E">
          <w:rPr>
            <w:noProof/>
            <w:webHidden/>
          </w:rPr>
        </w:r>
        <w:r w:rsidR="00EE3F5E">
          <w:rPr>
            <w:noProof/>
            <w:webHidden/>
          </w:rPr>
          <w:fldChar w:fldCharType="separate"/>
        </w:r>
        <w:r w:rsidR="00D11457">
          <w:rPr>
            <w:noProof/>
            <w:webHidden/>
          </w:rPr>
          <w:t>21</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82" w:history="1">
        <w:r w:rsidR="00EE3F5E" w:rsidRPr="00366315">
          <w:rPr>
            <w:rStyle w:val="Hipervnculo"/>
            <w:noProof/>
          </w:rPr>
          <w:t>4.3</w:t>
        </w:r>
        <w:r w:rsidR="00EE3F5E">
          <w:rPr>
            <w:rFonts w:asciiTheme="minorHAnsi" w:eastAsiaTheme="minorEastAsia" w:hAnsiTheme="minorHAnsi"/>
            <w:noProof/>
            <w:sz w:val="22"/>
            <w:lang w:val="es-ES" w:eastAsia="es-ES"/>
          </w:rPr>
          <w:tab/>
        </w:r>
        <w:r w:rsidR="00EE3F5E" w:rsidRPr="00366315">
          <w:rPr>
            <w:rStyle w:val="Hipervnculo"/>
            <w:noProof/>
          </w:rPr>
          <w:t>Resultado del estudio de la rentabilidad en las carpinterías</w:t>
        </w:r>
        <w:r w:rsidR="00EE3F5E">
          <w:rPr>
            <w:noProof/>
            <w:webHidden/>
          </w:rPr>
          <w:tab/>
        </w:r>
        <w:r w:rsidR="00EE3F5E">
          <w:rPr>
            <w:noProof/>
            <w:webHidden/>
          </w:rPr>
          <w:fldChar w:fldCharType="begin"/>
        </w:r>
        <w:r w:rsidR="00EE3F5E">
          <w:rPr>
            <w:noProof/>
            <w:webHidden/>
          </w:rPr>
          <w:instrText xml:space="preserve"> PAGEREF _Toc486515482 \h </w:instrText>
        </w:r>
        <w:r w:rsidR="00EE3F5E">
          <w:rPr>
            <w:noProof/>
            <w:webHidden/>
          </w:rPr>
        </w:r>
        <w:r w:rsidR="00EE3F5E">
          <w:rPr>
            <w:noProof/>
            <w:webHidden/>
          </w:rPr>
          <w:fldChar w:fldCharType="separate"/>
        </w:r>
        <w:r w:rsidR="00D11457">
          <w:rPr>
            <w:noProof/>
            <w:webHidden/>
          </w:rPr>
          <w:t>27</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83" w:history="1">
        <w:r w:rsidR="00EE3F5E" w:rsidRPr="00366315">
          <w:rPr>
            <w:rStyle w:val="Hipervnculo"/>
            <w:noProof/>
          </w:rPr>
          <w:t>4.4</w:t>
        </w:r>
        <w:r w:rsidR="00EE3F5E">
          <w:rPr>
            <w:rFonts w:asciiTheme="minorHAnsi" w:eastAsiaTheme="minorEastAsia" w:hAnsiTheme="minorHAnsi"/>
            <w:noProof/>
            <w:sz w:val="22"/>
            <w:lang w:val="es-ES" w:eastAsia="es-ES"/>
          </w:rPr>
          <w:tab/>
        </w:r>
        <w:r w:rsidR="00EE3F5E" w:rsidRPr="00366315">
          <w:rPr>
            <w:rStyle w:val="Hipervnculo"/>
            <w:noProof/>
          </w:rPr>
          <w:t>Resultado de la evaluación de la rentabilidad de los talleres artesanales del Barrio de los Carpinteros, cantón Riobamba, período 2013-2015.</w:t>
        </w:r>
        <w:r w:rsidR="00EE3F5E">
          <w:rPr>
            <w:noProof/>
            <w:webHidden/>
          </w:rPr>
          <w:tab/>
        </w:r>
        <w:r w:rsidR="00EE3F5E">
          <w:rPr>
            <w:noProof/>
            <w:webHidden/>
          </w:rPr>
          <w:fldChar w:fldCharType="begin"/>
        </w:r>
        <w:r w:rsidR="00EE3F5E">
          <w:rPr>
            <w:noProof/>
            <w:webHidden/>
          </w:rPr>
          <w:instrText xml:space="preserve"> PAGEREF _Toc486515483 \h </w:instrText>
        </w:r>
        <w:r w:rsidR="00EE3F5E">
          <w:rPr>
            <w:noProof/>
            <w:webHidden/>
          </w:rPr>
        </w:r>
        <w:r w:rsidR="00EE3F5E">
          <w:rPr>
            <w:noProof/>
            <w:webHidden/>
          </w:rPr>
          <w:fldChar w:fldCharType="separate"/>
        </w:r>
        <w:r w:rsidR="00D11457">
          <w:rPr>
            <w:noProof/>
            <w:webHidden/>
          </w:rPr>
          <w:t>33</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84" w:history="1">
        <w:r w:rsidR="00EE3F5E" w:rsidRPr="00366315">
          <w:rPr>
            <w:rStyle w:val="Hipervnculo"/>
            <w:noProof/>
          </w:rPr>
          <w:t>4.5</w:t>
        </w:r>
        <w:r w:rsidR="00EE3F5E">
          <w:rPr>
            <w:rFonts w:asciiTheme="minorHAnsi" w:eastAsiaTheme="minorEastAsia" w:hAnsiTheme="minorHAnsi"/>
            <w:noProof/>
            <w:sz w:val="22"/>
            <w:lang w:val="es-ES" w:eastAsia="es-ES"/>
          </w:rPr>
          <w:tab/>
        </w:r>
        <w:r w:rsidR="00EE3F5E" w:rsidRPr="00366315">
          <w:rPr>
            <w:rStyle w:val="Hipervnculo"/>
            <w:noProof/>
          </w:rPr>
          <w:t>Solvencia de los talleres artesanales</w:t>
        </w:r>
        <w:r w:rsidR="00EE3F5E">
          <w:rPr>
            <w:noProof/>
            <w:webHidden/>
          </w:rPr>
          <w:tab/>
        </w:r>
        <w:r w:rsidR="00EE3F5E">
          <w:rPr>
            <w:noProof/>
            <w:webHidden/>
          </w:rPr>
          <w:fldChar w:fldCharType="begin"/>
        </w:r>
        <w:r w:rsidR="00EE3F5E">
          <w:rPr>
            <w:noProof/>
            <w:webHidden/>
          </w:rPr>
          <w:instrText xml:space="preserve"> PAGEREF _Toc486515484 \h </w:instrText>
        </w:r>
        <w:r w:rsidR="00EE3F5E">
          <w:rPr>
            <w:noProof/>
            <w:webHidden/>
          </w:rPr>
        </w:r>
        <w:r w:rsidR="00EE3F5E">
          <w:rPr>
            <w:noProof/>
            <w:webHidden/>
          </w:rPr>
          <w:fldChar w:fldCharType="separate"/>
        </w:r>
        <w:r w:rsidR="00D11457">
          <w:rPr>
            <w:noProof/>
            <w:webHidden/>
          </w:rPr>
          <w:t>36</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85" w:history="1">
        <w:r w:rsidR="00EE3F5E" w:rsidRPr="00366315">
          <w:rPr>
            <w:rStyle w:val="Hipervnculo"/>
            <w:noProof/>
          </w:rPr>
          <w:t>4.6</w:t>
        </w:r>
        <w:r w:rsidR="00EE3F5E">
          <w:rPr>
            <w:rFonts w:asciiTheme="minorHAnsi" w:eastAsiaTheme="minorEastAsia" w:hAnsiTheme="minorHAnsi"/>
            <w:noProof/>
            <w:sz w:val="22"/>
            <w:lang w:val="es-ES" w:eastAsia="es-ES"/>
          </w:rPr>
          <w:tab/>
        </w:r>
        <w:r w:rsidR="00EE3F5E" w:rsidRPr="00366315">
          <w:rPr>
            <w:rStyle w:val="Hipervnculo"/>
            <w:noProof/>
          </w:rPr>
          <w:t>Incidencia de la Rentabilidad en la planificación de la Inversión</w:t>
        </w:r>
        <w:r w:rsidR="00EE3F5E">
          <w:rPr>
            <w:noProof/>
            <w:webHidden/>
          </w:rPr>
          <w:tab/>
        </w:r>
        <w:r w:rsidR="00EE3F5E">
          <w:rPr>
            <w:noProof/>
            <w:webHidden/>
          </w:rPr>
          <w:fldChar w:fldCharType="begin"/>
        </w:r>
        <w:r w:rsidR="00EE3F5E">
          <w:rPr>
            <w:noProof/>
            <w:webHidden/>
          </w:rPr>
          <w:instrText xml:space="preserve"> PAGEREF _Toc486515485 \h </w:instrText>
        </w:r>
        <w:r w:rsidR="00EE3F5E">
          <w:rPr>
            <w:noProof/>
            <w:webHidden/>
          </w:rPr>
        </w:r>
        <w:r w:rsidR="00EE3F5E">
          <w:rPr>
            <w:noProof/>
            <w:webHidden/>
          </w:rPr>
          <w:fldChar w:fldCharType="separate"/>
        </w:r>
        <w:r w:rsidR="00D11457">
          <w:rPr>
            <w:noProof/>
            <w:webHidden/>
          </w:rPr>
          <w:t>37</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86" w:history="1">
        <w:r w:rsidR="00EE3F5E" w:rsidRPr="00366315">
          <w:rPr>
            <w:rStyle w:val="Hipervnculo"/>
            <w:noProof/>
          </w:rPr>
          <w:t>5</w:t>
        </w:r>
        <w:r w:rsidR="00EE3F5E">
          <w:rPr>
            <w:rFonts w:asciiTheme="minorHAnsi" w:eastAsiaTheme="minorEastAsia" w:hAnsiTheme="minorHAnsi"/>
            <w:noProof/>
            <w:sz w:val="22"/>
            <w:lang w:val="es-ES" w:eastAsia="es-ES"/>
          </w:rPr>
          <w:tab/>
        </w:r>
        <w:r w:rsidR="00EE3F5E" w:rsidRPr="00366315">
          <w:rPr>
            <w:rStyle w:val="Hipervnculo"/>
            <w:noProof/>
          </w:rPr>
          <w:t>CONCLUSIONES Y RECOMENDACIONES</w:t>
        </w:r>
        <w:r w:rsidR="00EE3F5E">
          <w:rPr>
            <w:noProof/>
            <w:webHidden/>
          </w:rPr>
          <w:tab/>
        </w:r>
        <w:r w:rsidR="00EE3F5E">
          <w:rPr>
            <w:noProof/>
            <w:webHidden/>
          </w:rPr>
          <w:fldChar w:fldCharType="begin"/>
        </w:r>
        <w:r w:rsidR="00EE3F5E">
          <w:rPr>
            <w:noProof/>
            <w:webHidden/>
          </w:rPr>
          <w:instrText xml:space="preserve"> PAGEREF _Toc486515486 \h </w:instrText>
        </w:r>
        <w:r w:rsidR="00EE3F5E">
          <w:rPr>
            <w:noProof/>
            <w:webHidden/>
          </w:rPr>
        </w:r>
        <w:r w:rsidR="00EE3F5E">
          <w:rPr>
            <w:noProof/>
            <w:webHidden/>
          </w:rPr>
          <w:fldChar w:fldCharType="separate"/>
        </w:r>
        <w:r w:rsidR="00D11457">
          <w:rPr>
            <w:noProof/>
            <w:webHidden/>
          </w:rPr>
          <w:t>38</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87" w:history="1">
        <w:r w:rsidR="00EE3F5E" w:rsidRPr="00366315">
          <w:rPr>
            <w:rStyle w:val="Hipervnculo"/>
            <w:noProof/>
          </w:rPr>
          <w:t>5.1</w:t>
        </w:r>
        <w:r w:rsidR="00EE3F5E">
          <w:rPr>
            <w:rFonts w:asciiTheme="minorHAnsi" w:eastAsiaTheme="minorEastAsia" w:hAnsiTheme="minorHAnsi"/>
            <w:noProof/>
            <w:sz w:val="22"/>
            <w:lang w:val="es-ES" w:eastAsia="es-ES"/>
          </w:rPr>
          <w:tab/>
        </w:r>
        <w:r w:rsidR="00EE3F5E" w:rsidRPr="00366315">
          <w:rPr>
            <w:rStyle w:val="Hipervnculo"/>
            <w:noProof/>
          </w:rPr>
          <w:t>Conclusiones</w:t>
        </w:r>
        <w:r w:rsidR="00EE3F5E">
          <w:rPr>
            <w:noProof/>
            <w:webHidden/>
          </w:rPr>
          <w:tab/>
        </w:r>
        <w:r w:rsidR="00EE3F5E">
          <w:rPr>
            <w:noProof/>
            <w:webHidden/>
          </w:rPr>
          <w:fldChar w:fldCharType="begin"/>
        </w:r>
        <w:r w:rsidR="00EE3F5E">
          <w:rPr>
            <w:noProof/>
            <w:webHidden/>
          </w:rPr>
          <w:instrText xml:space="preserve"> PAGEREF _Toc486515487 \h </w:instrText>
        </w:r>
        <w:r w:rsidR="00EE3F5E">
          <w:rPr>
            <w:noProof/>
            <w:webHidden/>
          </w:rPr>
        </w:r>
        <w:r w:rsidR="00EE3F5E">
          <w:rPr>
            <w:noProof/>
            <w:webHidden/>
          </w:rPr>
          <w:fldChar w:fldCharType="separate"/>
        </w:r>
        <w:r w:rsidR="00D11457">
          <w:rPr>
            <w:noProof/>
            <w:webHidden/>
          </w:rPr>
          <w:t>38</w:t>
        </w:r>
        <w:r w:rsidR="00EE3F5E">
          <w:rPr>
            <w:noProof/>
            <w:webHidden/>
          </w:rPr>
          <w:fldChar w:fldCharType="end"/>
        </w:r>
      </w:hyperlink>
    </w:p>
    <w:p w:rsidR="00EE3F5E" w:rsidRDefault="00343735">
      <w:pPr>
        <w:pStyle w:val="TDC2"/>
        <w:rPr>
          <w:rFonts w:asciiTheme="minorHAnsi" w:eastAsiaTheme="minorEastAsia" w:hAnsiTheme="minorHAnsi"/>
          <w:noProof/>
          <w:sz w:val="22"/>
          <w:lang w:val="es-ES" w:eastAsia="es-ES"/>
        </w:rPr>
      </w:pPr>
      <w:hyperlink w:anchor="_Toc486515488" w:history="1">
        <w:r w:rsidR="00EE3F5E" w:rsidRPr="00366315">
          <w:rPr>
            <w:rStyle w:val="Hipervnculo"/>
            <w:noProof/>
          </w:rPr>
          <w:t>5.2</w:t>
        </w:r>
        <w:r w:rsidR="00EE3F5E">
          <w:rPr>
            <w:rFonts w:asciiTheme="minorHAnsi" w:eastAsiaTheme="minorEastAsia" w:hAnsiTheme="minorHAnsi"/>
            <w:noProof/>
            <w:sz w:val="22"/>
            <w:lang w:val="es-ES" w:eastAsia="es-ES"/>
          </w:rPr>
          <w:tab/>
        </w:r>
        <w:r w:rsidR="00EE3F5E" w:rsidRPr="00366315">
          <w:rPr>
            <w:rStyle w:val="Hipervnculo"/>
            <w:noProof/>
          </w:rPr>
          <w:t>Recomendaciones</w:t>
        </w:r>
        <w:r w:rsidR="00EE3F5E">
          <w:rPr>
            <w:noProof/>
            <w:webHidden/>
          </w:rPr>
          <w:tab/>
        </w:r>
        <w:r w:rsidR="00EE3F5E">
          <w:rPr>
            <w:noProof/>
            <w:webHidden/>
          </w:rPr>
          <w:fldChar w:fldCharType="begin"/>
        </w:r>
        <w:r w:rsidR="00EE3F5E">
          <w:rPr>
            <w:noProof/>
            <w:webHidden/>
          </w:rPr>
          <w:instrText xml:space="preserve"> PAGEREF _Toc486515488 \h </w:instrText>
        </w:r>
        <w:r w:rsidR="00EE3F5E">
          <w:rPr>
            <w:noProof/>
            <w:webHidden/>
          </w:rPr>
        </w:r>
        <w:r w:rsidR="00EE3F5E">
          <w:rPr>
            <w:noProof/>
            <w:webHidden/>
          </w:rPr>
          <w:fldChar w:fldCharType="separate"/>
        </w:r>
        <w:r w:rsidR="00D11457">
          <w:rPr>
            <w:noProof/>
            <w:webHidden/>
          </w:rPr>
          <w:t>38</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89" w:history="1">
        <w:r w:rsidR="00EE3F5E" w:rsidRPr="00366315">
          <w:rPr>
            <w:rStyle w:val="Hipervnculo"/>
            <w:noProof/>
          </w:rPr>
          <w:t>BIBLIOGRAFÍA</w:t>
        </w:r>
        <w:r w:rsidR="00EE3F5E">
          <w:rPr>
            <w:noProof/>
            <w:webHidden/>
          </w:rPr>
          <w:tab/>
        </w:r>
        <w:r w:rsidR="00EE3F5E">
          <w:rPr>
            <w:noProof/>
            <w:webHidden/>
          </w:rPr>
          <w:fldChar w:fldCharType="begin"/>
        </w:r>
        <w:r w:rsidR="00EE3F5E">
          <w:rPr>
            <w:noProof/>
            <w:webHidden/>
          </w:rPr>
          <w:instrText xml:space="preserve"> PAGEREF _Toc486515489 \h </w:instrText>
        </w:r>
        <w:r w:rsidR="00EE3F5E">
          <w:rPr>
            <w:noProof/>
            <w:webHidden/>
          </w:rPr>
        </w:r>
        <w:r w:rsidR="00EE3F5E">
          <w:rPr>
            <w:noProof/>
            <w:webHidden/>
          </w:rPr>
          <w:fldChar w:fldCharType="separate"/>
        </w:r>
        <w:r w:rsidR="00D11457">
          <w:rPr>
            <w:noProof/>
            <w:webHidden/>
          </w:rPr>
          <w:t>40</w:t>
        </w:r>
        <w:r w:rsidR="00EE3F5E">
          <w:rPr>
            <w:noProof/>
            <w:webHidden/>
          </w:rPr>
          <w:fldChar w:fldCharType="end"/>
        </w:r>
      </w:hyperlink>
    </w:p>
    <w:p w:rsidR="00EE3F5E" w:rsidRDefault="00343735">
      <w:pPr>
        <w:pStyle w:val="TDC1"/>
        <w:rPr>
          <w:rFonts w:asciiTheme="minorHAnsi" w:eastAsiaTheme="minorEastAsia" w:hAnsiTheme="minorHAnsi"/>
          <w:noProof/>
          <w:sz w:val="22"/>
          <w:lang w:val="es-ES" w:eastAsia="es-ES"/>
        </w:rPr>
      </w:pPr>
      <w:hyperlink w:anchor="_Toc486515490" w:history="1">
        <w:r w:rsidR="00EE3F5E" w:rsidRPr="00366315">
          <w:rPr>
            <w:rStyle w:val="Hipervnculo"/>
            <w:noProof/>
          </w:rPr>
          <w:t>ANEXOS</w:t>
        </w:r>
        <w:r w:rsidR="00EE3F5E">
          <w:rPr>
            <w:noProof/>
            <w:webHidden/>
          </w:rPr>
          <w:tab/>
        </w:r>
        <w:r w:rsidR="00EE3F5E">
          <w:rPr>
            <w:noProof/>
            <w:webHidden/>
          </w:rPr>
          <w:fldChar w:fldCharType="begin"/>
        </w:r>
        <w:r w:rsidR="00EE3F5E">
          <w:rPr>
            <w:noProof/>
            <w:webHidden/>
          </w:rPr>
          <w:instrText xml:space="preserve"> PAGEREF _Toc486515490 \h </w:instrText>
        </w:r>
        <w:r w:rsidR="00EE3F5E">
          <w:rPr>
            <w:noProof/>
            <w:webHidden/>
          </w:rPr>
        </w:r>
        <w:r w:rsidR="00EE3F5E">
          <w:rPr>
            <w:noProof/>
            <w:webHidden/>
          </w:rPr>
          <w:fldChar w:fldCharType="separate"/>
        </w:r>
        <w:r w:rsidR="00D11457">
          <w:rPr>
            <w:noProof/>
            <w:webHidden/>
          </w:rPr>
          <w:t>43</w:t>
        </w:r>
        <w:r w:rsidR="00EE3F5E">
          <w:rPr>
            <w:noProof/>
            <w:webHidden/>
          </w:rPr>
          <w:fldChar w:fldCharType="end"/>
        </w:r>
      </w:hyperlink>
    </w:p>
    <w:p w:rsidR="00BF47C9" w:rsidRDefault="003E645D" w:rsidP="00A57AC0">
      <w:pPr>
        <w:spacing w:before="0" w:after="0"/>
        <w:rPr>
          <w:lang w:val="es-ES" w:eastAsia="es-ES"/>
        </w:rPr>
      </w:pPr>
      <w:r w:rsidRPr="005E079F">
        <w:rPr>
          <w:lang w:val="es-ES" w:eastAsia="es-ES"/>
        </w:rPr>
        <w:fldChar w:fldCharType="end"/>
      </w:r>
      <w:bookmarkStart w:id="26" w:name="_Toc430683015"/>
      <w:bookmarkStart w:id="27" w:name="_Toc437514973"/>
      <w:bookmarkStart w:id="28" w:name="_Toc437515506"/>
    </w:p>
    <w:p w:rsidR="00BF47C9" w:rsidRDefault="00BF47C9" w:rsidP="00BF47C9">
      <w:pPr>
        <w:rPr>
          <w:lang w:val="es-ES" w:eastAsia="es-ES"/>
        </w:rPr>
      </w:pPr>
    </w:p>
    <w:p w:rsidR="00BF47C9" w:rsidRDefault="00BF47C9" w:rsidP="00BF47C9">
      <w:pPr>
        <w:rPr>
          <w:lang w:val="es-ES" w:eastAsia="es-ES"/>
        </w:rPr>
      </w:pPr>
    </w:p>
    <w:p w:rsidR="00A62783" w:rsidRDefault="00A62783" w:rsidP="00BF47C9">
      <w:pPr>
        <w:rPr>
          <w:lang w:val="es-ES" w:eastAsia="es-ES"/>
        </w:rPr>
      </w:pPr>
    </w:p>
    <w:p w:rsidR="00A62783" w:rsidRDefault="00A62783" w:rsidP="00BF47C9">
      <w:pPr>
        <w:rPr>
          <w:lang w:val="es-ES" w:eastAsia="es-ES"/>
        </w:rPr>
      </w:pPr>
    </w:p>
    <w:p w:rsidR="00A62783" w:rsidRDefault="00A62783" w:rsidP="00BF47C9">
      <w:pPr>
        <w:rPr>
          <w:lang w:val="es-ES" w:eastAsia="es-ES"/>
        </w:rPr>
      </w:pPr>
    </w:p>
    <w:p w:rsidR="00A62783" w:rsidRDefault="00A62783" w:rsidP="00BF47C9">
      <w:pPr>
        <w:rPr>
          <w:lang w:val="es-ES" w:eastAsia="es-ES"/>
        </w:rPr>
      </w:pPr>
    </w:p>
    <w:p w:rsidR="00A62783" w:rsidRDefault="00A62783" w:rsidP="00BF47C9">
      <w:pPr>
        <w:rPr>
          <w:lang w:val="es-ES" w:eastAsia="es-ES"/>
        </w:rPr>
      </w:pPr>
    </w:p>
    <w:p w:rsidR="00A62783" w:rsidRDefault="00A62783" w:rsidP="00BF47C9">
      <w:pPr>
        <w:rPr>
          <w:lang w:val="es-ES" w:eastAsia="es-ES"/>
        </w:rPr>
      </w:pPr>
    </w:p>
    <w:p w:rsidR="00A62783" w:rsidRDefault="00A62783" w:rsidP="00BF47C9">
      <w:pPr>
        <w:rPr>
          <w:lang w:val="es-ES" w:eastAsia="es-ES"/>
        </w:rPr>
      </w:pPr>
    </w:p>
    <w:p w:rsidR="00BF47C9" w:rsidRDefault="00A57AC0" w:rsidP="00A57AC0">
      <w:pPr>
        <w:tabs>
          <w:tab w:val="left" w:pos="4845"/>
        </w:tabs>
        <w:rPr>
          <w:lang w:val="es-ES" w:eastAsia="es-ES"/>
        </w:rPr>
      </w:pPr>
      <w:r>
        <w:rPr>
          <w:lang w:val="es-ES" w:eastAsia="es-ES"/>
        </w:rPr>
        <w:tab/>
      </w:r>
    </w:p>
    <w:p w:rsidR="003E645D" w:rsidRPr="000C000D" w:rsidRDefault="003E645D" w:rsidP="00E045FA">
      <w:pPr>
        <w:pStyle w:val="Ttulo1"/>
        <w:numPr>
          <w:ilvl w:val="0"/>
          <w:numId w:val="0"/>
        </w:numPr>
      </w:pPr>
      <w:bookmarkStart w:id="29" w:name="_Toc486515435"/>
      <w:r w:rsidRPr="000C000D">
        <w:lastRenderedPageBreak/>
        <w:t xml:space="preserve">ÍNDICE DE </w:t>
      </w:r>
      <w:bookmarkEnd w:id="26"/>
      <w:bookmarkEnd w:id="27"/>
      <w:bookmarkEnd w:id="28"/>
      <w:r w:rsidR="00692A75">
        <w:t>CUADRO</w:t>
      </w:r>
      <w:r w:rsidRPr="000C000D">
        <w:t>S</w:t>
      </w:r>
      <w:bookmarkEnd w:id="29"/>
    </w:p>
    <w:p w:rsidR="00EE3F5E" w:rsidRDefault="00692A75">
      <w:pPr>
        <w:pStyle w:val="Tabladeilustraciones"/>
        <w:tabs>
          <w:tab w:val="right" w:leader="dot" w:pos="8493"/>
        </w:tabs>
        <w:rPr>
          <w:rFonts w:asciiTheme="minorHAnsi" w:eastAsiaTheme="minorEastAsia" w:hAnsiTheme="minorHAnsi"/>
          <w:noProof/>
          <w:sz w:val="22"/>
          <w:lang w:val="es-ES" w:eastAsia="es-ES"/>
        </w:rPr>
      </w:pPr>
      <w:r>
        <w:rPr>
          <w:rFonts w:eastAsia="Times New Roman" w:cs="Times New Roman"/>
          <w:sz w:val="32"/>
          <w:szCs w:val="24"/>
          <w:lang w:val="es-ES_tradnl" w:eastAsia="es-ES"/>
        </w:rPr>
        <w:fldChar w:fldCharType="begin"/>
      </w:r>
      <w:r>
        <w:rPr>
          <w:rFonts w:eastAsia="Times New Roman" w:cs="Times New Roman"/>
          <w:sz w:val="32"/>
          <w:szCs w:val="24"/>
          <w:lang w:val="es-ES_tradnl" w:eastAsia="es-ES"/>
        </w:rPr>
        <w:instrText xml:space="preserve"> TOC \h \z \c "Cuadro N° " </w:instrText>
      </w:r>
      <w:r>
        <w:rPr>
          <w:rFonts w:eastAsia="Times New Roman" w:cs="Times New Roman"/>
          <w:sz w:val="32"/>
          <w:szCs w:val="24"/>
          <w:lang w:val="es-ES_tradnl" w:eastAsia="es-ES"/>
        </w:rPr>
        <w:fldChar w:fldCharType="separate"/>
      </w:r>
      <w:hyperlink w:anchor="_Toc486515492" w:history="1">
        <w:r w:rsidR="00EE3F5E" w:rsidRPr="00807BB7">
          <w:rPr>
            <w:rStyle w:val="Hipervnculo"/>
            <w:noProof/>
          </w:rPr>
          <w:t>Cuadro N°  1. Ratios de rentabilidad</w:t>
        </w:r>
        <w:r w:rsidR="00EE3F5E">
          <w:rPr>
            <w:noProof/>
            <w:webHidden/>
          </w:rPr>
          <w:tab/>
        </w:r>
        <w:r w:rsidR="00EE3F5E">
          <w:rPr>
            <w:noProof/>
            <w:webHidden/>
          </w:rPr>
          <w:fldChar w:fldCharType="begin"/>
        </w:r>
        <w:r w:rsidR="00EE3F5E">
          <w:rPr>
            <w:noProof/>
            <w:webHidden/>
          </w:rPr>
          <w:instrText xml:space="preserve"> PAGEREF _Toc486515492 \h </w:instrText>
        </w:r>
        <w:r w:rsidR="00EE3F5E">
          <w:rPr>
            <w:noProof/>
            <w:webHidden/>
          </w:rPr>
        </w:r>
        <w:r w:rsidR="00EE3F5E">
          <w:rPr>
            <w:noProof/>
            <w:webHidden/>
          </w:rPr>
          <w:fldChar w:fldCharType="separate"/>
        </w:r>
        <w:r w:rsidR="00D11457">
          <w:rPr>
            <w:noProof/>
            <w:webHidden/>
          </w:rPr>
          <w:t>9</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493" w:history="1">
        <w:r w:rsidR="00EE3F5E" w:rsidRPr="00807BB7">
          <w:rPr>
            <w:rStyle w:val="Hipervnculo"/>
            <w:noProof/>
          </w:rPr>
          <w:t>Cuadro N°  2. Índices de Solvencia</w:t>
        </w:r>
        <w:r w:rsidR="00EE3F5E">
          <w:rPr>
            <w:noProof/>
            <w:webHidden/>
          </w:rPr>
          <w:tab/>
        </w:r>
        <w:r w:rsidR="00EE3F5E">
          <w:rPr>
            <w:noProof/>
            <w:webHidden/>
          </w:rPr>
          <w:fldChar w:fldCharType="begin"/>
        </w:r>
        <w:r w:rsidR="00EE3F5E">
          <w:rPr>
            <w:noProof/>
            <w:webHidden/>
          </w:rPr>
          <w:instrText xml:space="preserve"> PAGEREF _Toc486515493 \h </w:instrText>
        </w:r>
        <w:r w:rsidR="00EE3F5E">
          <w:rPr>
            <w:noProof/>
            <w:webHidden/>
          </w:rPr>
        </w:r>
        <w:r w:rsidR="00EE3F5E">
          <w:rPr>
            <w:noProof/>
            <w:webHidden/>
          </w:rPr>
          <w:fldChar w:fldCharType="separate"/>
        </w:r>
        <w:r w:rsidR="00D11457">
          <w:rPr>
            <w:noProof/>
            <w:webHidden/>
          </w:rPr>
          <w:t>15</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494" w:history="1">
        <w:r w:rsidR="00EE3F5E" w:rsidRPr="00807BB7">
          <w:rPr>
            <w:rStyle w:val="Hipervnculo"/>
            <w:noProof/>
          </w:rPr>
          <w:t>Cuadro N°  3. Actividad</w:t>
        </w:r>
        <w:r w:rsidR="00EE3F5E">
          <w:rPr>
            <w:noProof/>
            <w:webHidden/>
          </w:rPr>
          <w:tab/>
        </w:r>
        <w:r w:rsidR="00EE3F5E">
          <w:rPr>
            <w:noProof/>
            <w:webHidden/>
          </w:rPr>
          <w:fldChar w:fldCharType="begin"/>
        </w:r>
        <w:r w:rsidR="00EE3F5E">
          <w:rPr>
            <w:noProof/>
            <w:webHidden/>
          </w:rPr>
          <w:instrText xml:space="preserve"> PAGEREF _Toc486515494 \h </w:instrText>
        </w:r>
        <w:r w:rsidR="00EE3F5E">
          <w:rPr>
            <w:noProof/>
            <w:webHidden/>
          </w:rPr>
        </w:r>
        <w:r w:rsidR="00EE3F5E">
          <w:rPr>
            <w:noProof/>
            <w:webHidden/>
          </w:rPr>
          <w:fldChar w:fldCharType="separate"/>
        </w:r>
        <w:r w:rsidR="00D11457">
          <w:rPr>
            <w:noProof/>
            <w:webHidden/>
          </w:rPr>
          <w:t>22</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495" w:history="1">
        <w:r w:rsidR="00EE3F5E" w:rsidRPr="00807BB7">
          <w:rPr>
            <w:rStyle w:val="Hipervnculo"/>
            <w:noProof/>
          </w:rPr>
          <w:t>Cuadro N°  4. Número de empleados</w:t>
        </w:r>
        <w:r w:rsidR="00EE3F5E">
          <w:rPr>
            <w:noProof/>
            <w:webHidden/>
          </w:rPr>
          <w:tab/>
        </w:r>
        <w:r w:rsidR="00EE3F5E">
          <w:rPr>
            <w:noProof/>
            <w:webHidden/>
          </w:rPr>
          <w:fldChar w:fldCharType="begin"/>
        </w:r>
        <w:r w:rsidR="00EE3F5E">
          <w:rPr>
            <w:noProof/>
            <w:webHidden/>
          </w:rPr>
          <w:instrText xml:space="preserve"> PAGEREF _Toc486515495 \h </w:instrText>
        </w:r>
        <w:r w:rsidR="00EE3F5E">
          <w:rPr>
            <w:noProof/>
            <w:webHidden/>
          </w:rPr>
        </w:r>
        <w:r w:rsidR="00EE3F5E">
          <w:rPr>
            <w:noProof/>
            <w:webHidden/>
          </w:rPr>
          <w:fldChar w:fldCharType="separate"/>
        </w:r>
        <w:r w:rsidR="00D11457">
          <w:rPr>
            <w:noProof/>
            <w:webHidden/>
          </w:rPr>
          <w:t>22</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496" w:history="1">
        <w:r w:rsidR="00EE3F5E" w:rsidRPr="00807BB7">
          <w:rPr>
            <w:rStyle w:val="Hipervnculo"/>
            <w:noProof/>
          </w:rPr>
          <w:t>Cuadro N°  5. Años</w:t>
        </w:r>
        <w:r w:rsidR="00EE3F5E">
          <w:rPr>
            <w:noProof/>
            <w:webHidden/>
          </w:rPr>
          <w:tab/>
        </w:r>
        <w:r w:rsidR="00EE3F5E">
          <w:rPr>
            <w:noProof/>
            <w:webHidden/>
          </w:rPr>
          <w:fldChar w:fldCharType="begin"/>
        </w:r>
        <w:r w:rsidR="00EE3F5E">
          <w:rPr>
            <w:noProof/>
            <w:webHidden/>
          </w:rPr>
          <w:instrText xml:space="preserve"> PAGEREF _Toc486515496 \h </w:instrText>
        </w:r>
        <w:r w:rsidR="00EE3F5E">
          <w:rPr>
            <w:noProof/>
            <w:webHidden/>
          </w:rPr>
        </w:r>
        <w:r w:rsidR="00EE3F5E">
          <w:rPr>
            <w:noProof/>
            <w:webHidden/>
          </w:rPr>
          <w:fldChar w:fldCharType="separate"/>
        </w:r>
        <w:r w:rsidR="00D11457">
          <w:rPr>
            <w:noProof/>
            <w:webHidden/>
          </w:rPr>
          <w:t>22</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497" w:history="1">
        <w:r w:rsidR="00EE3F5E" w:rsidRPr="00807BB7">
          <w:rPr>
            <w:rStyle w:val="Hipervnculo"/>
            <w:noProof/>
          </w:rPr>
          <w:t>Cuadro N°  6. Ingreso</w:t>
        </w:r>
        <w:r w:rsidR="00EE3F5E">
          <w:rPr>
            <w:noProof/>
            <w:webHidden/>
          </w:rPr>
          <w:tab/>
        </w:r>
        <w:r w:rsidR="00EE3F5E">
          <w:rPr>
            <w:noProof/>
            <w:webHidden/>
          </w:rPr>
          <w:fldChar w:fldCharType="begin"/>
        </w:r>
        <w:r w:rsidR="00EE3F5E">
          <w:rPr>
            <w:noProof/>
            <w:webHidden/>
          </w:rPr>
          <w:instrText xml:space="preserve"> PAGEREF _Toc486515497 \h </w:instrText>
        </w:r>
        <w:r w:rsidR="00EE3F5E">
          <w:rPr>
            <w:noProof/>
            <w:webHidden/>
          </w:rPr>
        </w:r>
        <w:r w:rsidR="00EE3F5E">
          <w:rPr>
            <w:noProof/>
            <w:webHidden/>
          </w:rPr>
          <w:fldChar w:fldCharType="separate"/>
        </w:r>
        <w:r w:rsidR="00D11457">
          <w:rPr>
            <w:noProof/>
            <w:webHidden/>
          </w:rPr>
          <w:t>23</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498" w:history="1">
        <w:r w:rsidR="00EE3F5E" w:rsidRPr="00807BB7">
          <w:rPr>
            <w:rStyle w:val="Hipervnculo"/>
            <w:noProof/>
          </w:rPr>
          <w:t>Cuadro N°  7. Registro de la información</w:t>
        </w:r>
        <w:r w:rsidR="00EE3F5E">
          <w:rPr>
            <w:noProof/>
            <w:webHidden/>
          </w:rPr>
          <w:tab/>
        </w:r>
        <w:r w:rsidR="00EE3F5E">
          <w:rPr>
            <w:noProof/>
            <w:webHidden/>
          </w:rPr>
          <w:fldChar w:fldCharType="begin"/>
        </w:r>
        <w:r w:rsidR="00EE3F5E">
          <w:rPr>
            <w:noProof/>
            <w:webHidden/>
          </w:rPr>
          <w:instrText xml:space="preserve"> PAGEREF _Toc486515498 \h </w:instrText>
        </w:r>
        <w:r w:rsidR="00EE3F5E">
          <w:rPr>
            <w:noProof/>
            <w:webHidden/>
          </w:rPr>
        </w:r>
        <w:r w:rsidR="00EE3F5E">
          <w:rPr>
            <w:noProof/>
            <w:webHidden/>
          </w:rPr>
          <w:fldChar w:fldCharType="separate"/>
        </w:r>
        <w:r w:rsidR="00D11457">
          <w:rPr>
            <w:noProof/>
            <w:webHidden/>
          </w:rPr>
          <w:t>24</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499" w:history="1">
        <w:r w:rsidR="00EE3F5E" w:rsidRPr="00807BB7">
          <w:rPr>
            <w:rStyle w:val="Hipervnculo"/>
            <w:noProof/>
          </w:rPr>
          <w:t>Cuadro N°  8. Valor de las ventas</w:t>
        </w:r>
        <w:r w:rsidR="00EE3F5E">
          <w:rPr>
            <w:noProof/>
            <w:webHidden/>
          </w:rPr>
          <w:tab/>
        </w:r>
        <w:r w:rsidR="00EE3F5E">
          <w:rPr>
            <w:noProof/>
            <w:webHidden/>
          </w:rPr>
          <w:fldChar w:fldCharType="begin"/>
        </w:r>
        <w:r w:rsidR="00EE3F5E">
          <w:rPr>
            <w:noProof/>
            <w:webHidden/>
          </w:rPr>
          <w:instrText xml:space="preserve"> PAGEREF _Toc486515499 \h </w:instrText>
        </w:r>
        <w:r w:rsidR="00EE3F5E">
          <w:rPr>
            <w:noProof/>
            <w:webHidden/>
          </w:rPr>
        </w:r>
        <w:r w:rsidR="00EE3F5E">
          <w:rPr>
            <w:noProof/>
            <w:webHidden/>
          </w:rPr>
          <w:fldChar w:fldCharType="separate"/>
        </w:r>
        <w:r w:rsidR="00D11457">
          <w:rPr>
            <w:noProof/>
            <w:webHidden/>
          </w:rPr>
          <w:t>25</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0" w:history="1">
        <w:r w:rsidR="00EE3F5E" w:rsidRPr="00807BB7">
          <w:rPr>
            <w:rStyle w:val="Hipervnculo"/>
            <w:noProof/>
          </w:rPr>
          <w:t>Cuadro N°  9. Valor de los costos</w:t>
        </w:r>
        <w:r w:rsidR="00EE3F5E">
          <w:rPr>
            <w:noProof/>
            <w:webHidden/>
          </w:rPr>
          <w:tab/>
        </w:r>
        <w:r w:rsidR="00EE3F5E">
          <w:rPr>
            <w:noProof/>
            <w:webHidden/>
          </w:rPr>
          <w:fldChar w:fldCharType="begin"/>
        </w:r>
        <w:r w:rsidR="00EE3F5E">
          <w:rPr>
            <w:noProof/>
            <w:webHidden/>
          </w:rPr>
          <w:instrText xml:space="preserve"> PAGEREF _Toc486515500 \h </w:instrText>
        </w:r>
        <w:r w:rsidR="00EE3F5E">
          <w:rPr>
            <w:noProof/>
            <w:webHidden/>
          </w:rPr>
        </w:r>
        <w:r w:rsidR="00EE3F5E">
          <w:rPr>
            <w:noProof/>
            <w:webHidden/>
          </w:rPr>
          <w:fldChar w:fldCharType="separate"/>
        </w:r>
        <w:r w:rsidR="00D11457">
          <w:rPr>
            <w:noProof/>
            <w:webHidden/>
          </w:rPr>
          <w:t>26</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1" w:history="1">
        <w:r w:rsidR="00EE3F5E" w:rsidRPr="00807BB7">
          <w:rPr>
            <w:rStyle w:val="Hipervnculo"/>
            <w:noProof/>
          </w:rPr>
          <w:t>Cuadro N°  10. Valor de los gastos</w:t>
        </w:r>
        <w:r w:rsidR="00EE3F5E">
          <w:rPr>
            <w:noProof/>
            <w:webHidden/>
          </w:rPr>
          <w:tab/>
        </w:r>
        <w:r w:rsidR="00EE3F5E">
          <w:rPr>
            <w:noProof/>
            <w:webHidden/>
          </w:rPr>
          <w:fldChar w:fldCharType="begin"/>
        </w:r>
        <w:r w:rsidR="00EE3F5E">
          <w:rPr>
            <w:noProof/>
            <w:webHidden/>
          </w:rPr>
          <w:instrText xml:space="preserve"> PAGEREF _Toc486515501 \h </w:instrText>
        </w:r>
        <w:r w:rsidR="00EE3F5E">
          <w:rPr>
            <w:noProof/>
            <w:webHidden/>
          </w:rPr>
        </w:r>
        <w:r w:rsidR="00EE3F5E">
          <w:rPr>
            <w:noProof/>
            <w:webHidden/>
          </w:rPr>
          <w:fldChar w:fldCharType="separate"/>
        </w:r>
        <w:r w:rsidR="00D11457">
          <w:rPr>
            <w:noProof/>
            <w:webHidden/>
          </w:rPr>
          <w:t>27</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2" w:history="1">
        <w:r w:rsidR="00EE3F5E" w:rsidRPr="00807BB7">
          <w:rPr>
            <w:rStyle w:val="Hipervnculo"/>
            <w:noProof/>
          </w:rPr>
          <w:t>Cuadro N°  11. Cálculo de la rentabilidad</w:t>
        </w:r>
        <w:r w:rsidR="00EE3F5E">
          <w:rPr>
            <w:noProof/>
            <w:webHidden/>
          </w:rPr>
          <w:tab/>
        </w:r>
        <w:r w:rsidR="00EE3F5E">
          <w:rPr>
            <w:noProof/>
            <w:webHidden/>
          </w:rPr>
          <w:fldChar w:fldCharType="begin"/>
        </w:r>
        <w:r w:rsidR="00EE3F5E">
          <w:rPr>
            <w:noProof/>
            <w:webHidden/>
          </w:rPr>
          <w:instrText xml:space="preserve"> PAGEREF _Toc486515502 \h </w:instrText>
        </w:r>
        <w:r w:rsidR="00EE3F5E">
          <w:rPr>
            <w:noProof/>
            <w:webHidden/>
          </w:rPr>
        </w:r>
        <w:r w:rsidR="00EE3F5E">
          <w:rPr>
            <w:noProof/>
            <w:webHidden/>
          </w:rPr>
          <w:fldChar w:fldCharType="separate"/>
        </w:r>
        <w:r w:rsidR="00D11457">
          <w:rPr>
            <w:noProof/>
            <w:webHidden/>
          </w:rPr>
          <w:t>28</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3" w:history="1">
        <w:r w:rsidR="00EE3F5E" w:rsidRPr="00807BB7">
          <w:rPr>
            <w:rStyle w:val="Hipervnculo"/>
            <w:noProof/>
          </w:rPr>
          <w:t>Cuadro N°  12. Rentabilidad</w:t>
        </w:r>
        <w:r w:rsidR="00EE3F5E">
          <w:rPr>
            <w:noProof/>
            <w:webHidden/>
          </w:rPr>
          <w:tab/>
        </w:r>
        <w:r w:rsidR="00EE3F5E">
          <w:rPr>
            <w:noProof/>
            <w:webHidden/>
          </w:rPr>
          <w:fldChar w:fldCharType="begin"/>
        </w:r>
        <w:r w:rsidR="00EE3F5E">
          <w:rPr>
            <w:noProof/>
            <w:webHidden/>
          </w:rPr>
          <w:instrText xml:space="preserve"> PAGEREF _Toc486515503 \h </w:instrText>
        </w:r>
        <w:r w:rsidR="00EE3F5E">
          <w:rPr>
            <w:noProof/>
            <w:webHidden/>
          </w:rPr>
        </w:r>
        <w:r w:rsidR="00EE3F5E">
          <w:rPr>
            <w:noProof/>
            <w:webHidden/>
          </w:rPr>
          <w:fldChar w:fldCharType="separate"/>
        </w:r>
        <w:r w:rsidR="00D11457">
          <w:rPr>
            <w:noProof/>
            <w:webHidden/>
          </w:rPr>
          <w:t>28</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4" w:history="1">
        <w:r w:rsidR="00EE3F5E" w:rsidRPr="00807BB7">
          <w:rPr>
            <w:rStyle w:val="Hipervnculo"/>
            <w:noProof/>
          </w:rPr>
          <w:t>Cuadro N°  13. Causas  para los resultados obtenidos</w:t>
        </w:r>
        <w:r w:rsidR="00EE3F5E">
          <w:rPr>
            <w:noProof/>
            <w:webHidden/>
          </w:rPr>
          <w:tab/>
        </w:r>
        <w:r w:rsidR="00EE3F5E">
          <w:rPr>
            <w:noProof/>
            <w:webHidden/>
          </w:rPr>
          <w:fldChar w:fldCharType="begin"/>
        </w:r>
        <w:r w:rsidR="00EE3F5E">
          <w:rPr>
            <w:noProof/>
            <w:webHidden/>
          </w:rPr>
          <w:instrText xml:space="preserve"> PAGEREF _Toc486515504 \h </w:instrText>
        </w:r>
        <w:r w:rsidR="00EE3F5E">
          <w:rPr>
            <w:noProof/>
            <w:webHidden/>
          </w:rPr>
        </w:r>
        <w:r w:rsidR="00EE3F5E">
          <w:rPr>
            <w:noProof/>
            <w:webHidden/>
          </w:rPr>
          <w:fldChar w:fldCharType="separate"/>
        </w:r>
        <w:r w:rsidR="00D11457">
          <w:rPr>
            <w:noProof/>
            <w:webHidden/>
          </w:rPr>
          <w:t>29</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5" w:history="1">
        <w:r w:rsidR="00EE3F5E" w:rsidRPr="00807BB7">
          <w:rPr>
            <w:rStyle w:val="Hipervnculo"/>
            <w:noProof/>
          </w:rPr>
          <w:t>Cuadro N°  14. Destino de la rentabilidad</w:t>
        </w:r>
        <w:r w:rsidR="00EE3F5E">
          <w:rPr>
            <w:noProof/>
            <w:webHidden/>
          </w:rPr>
          <w:tab/>
        </w:r>
        <w:r w:rsidR="00EE3F5E">
          <w:rPr>
            <w:noProof/>
            <w:webHidden/>
          </w:rPr>
          <w:fldChar w:fldCharType="begin"/>
        </w:r>
        <w:r w:rsidR="00EE3F5E">
          <w:rPr>
            <w:noProof/>
            <w:webHidden/>
          </w:rPr>
          <w:instrText xml:space="preserve"> PAGEREF _Toc486515505 \h </w:instrText>
        </w:r>
        <w:r w:rsidR="00EE3F5E">
          <w:rPr>
            <w:noProof/>
            <w:webHidden/>
          </w:rPr>
        </w:r>
        <w:r w:rsidR="00EE3F5E">
          <w:rPr>
            <w:noProof/>
            <w:webHidden/>
          </w:rPr>
          <w:fldChar w:fldCharType="separate"/>
        </w:r>
        <w:r w:rsidR="00D11457">
          <w:rPr>
            <w:noProof/>
            <w:webHidden/>
          </w:rPr>
          <w:t>30</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6" w:history="1">
        <w:r w:rsidR="00EE3F5E" w:rsidRPr="00807BB7">
          <w:rPr>
            <w:rStyle w:val="Hipervnculo"/>
            <w:noProof/>
          </w:rPr>
          <w:t>Cuadro N°  15. Fuentes de inversión</w:t>
        </w:r>
        <w:r w:rsidR="00EE3F5E">
          <w:rPr>
            <w:noProof/>
            <w:webHidden/>
          </w:rPr>
          <w:tab/>
        </w:r>
        <w:r w:rsidR="00EE3F5E">
          <w:rPr>
            <w:noProof/>
            <w:webHidden/>
          </w:rPr>
          <w:fldChar w:fldCharType="begin"/>
        </w:r>
        <w:r w:rsidR="00EE3F5E">
          <w:rPr>
            <w:noProof/>
            <w:webHidden/>
          </w:rPr>
          <w:instrText xml:space="preserve"> PAGEREF _Toc486515506 \h </w:instrText>
        </w:r>
        <w:r w:rsidR="00EE3F5E">
          <w:rPr>
            <w:noProof/>
            <w:webHidden/>
          </w:rPr>
        </w:r>
        <w:r w:rsidR="00EE3F5E">
          <w:rPr>
            <w:noProof/>
            <w:webHidden/>
          </w:rPr>
          <w:fldChar w:fldCharType="separate"/>
        </w:r>
        <w:r w:rsidR="00D11457">
          <w:rPr>
            <w:noProof/>
            <w:webHidden/>
          </w:rPr>
          <w:t>31</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7" w:history="1">
        <w:r w:rsidR="00EE3F5E" w:rsidRPr="00807BB7">
          <w:rPr>
            <w:rStyle w:val="Hipervnculo"/>
            <w:noProof/>
          </w:rPr>
          <w:t>Cuadro N°  16. Utilización de los recursos</w:t>
        </w:r>
        <w:r w:rsidR="00EE3F5E">
          <w:rPr>
            <w:noProof/>
            <w:webHidden/>
          </w:rPr>
          <w:tab/>
        </w:r>
        <w:r w:rsidR="00EE3F5E">
          <w:rPr>
            <w:noProof/>
            <w:webHidden/>
          </w:rPr>
          <w:fldChar w:fldCharType="begin"/>
        </w:r>
        <w:r w:rsidR="00EE3F5E">
          <w:rPr>
            <w:noProof/>
            <w:webHidden/>
          </w:rPr>
          <w:instrText xml:space="preserve"> PAGEREF _Toc486515507 \h </w:instrText>
        </w:r>
        <w:r w:rsidR="00EE3F5E">
          <w:rPr>
            <w:noProof/>
            <w:webHidden/>
          </w:rPr>
        </w:r>
        <w:r w:rsidR="00EE3F5E">
          <w:rPr>
            <w:noProof/>
            <w:webHidden/>
          </w:rPr>
          <w:fldChar w:fldCharType="separate"/>
        </w:r>
        <w:r w:rsidR="00D11457">
          <w:rPr>
            <w:noProof/>
            <w:webHidden/>
          </w:rPr>
          <w:t>31</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8" w:history="1">
        <w:r w:rsidR="00EE3F5E" w:rsidRPr="00807BB7">
          <w:rPr>
            <w:rStyle w:val="Hipervnculo"/>
            <w:noProof/>
          </w:rPr>
          <w:t>Cuadro N°  17.  Aspectos para incrementar la rentabilidad</w:t>
        </w:r>
        <w:r w:rsidR="00EE3F5E">
          <w:rPr>
            <w:noProof/>
            <w:webHidden/>
          </w:rPr>
          <w:tab/>
        </w:r>
        <w:r w:rsidR="00EE3F5E">
          <w:rPr>
            <w:noProof/>
            <w:webHidden/>
          </w:rPr>
          <w:fldChar w:fldCharType="begin"/>
        </w:r>
        <w:r w:rsidR="00EE3F5E">
          <w:rPr>
            <w:noProof/>
            <w:webHidden/>
          </w:rPr>
          <w:instrText xml:space="preserve"> PAGEREF _Toc486515508 \h </w:instrText>
        </w:r>
        <w:r w:rsidR="00EE3F5E">
          <w:rPr>
            <w:noProof/>
            <w:webHidden/>
          </w:rPr>
        </w:r>
        <w:r w:rsidR="00EE3F5E">
          <w:rPr>
            <w:noProof/>
            <w:webHidden/>
          </w:rPr>
          <w:fldChar w:fldCharType="separate"/>
        </w:r>
        <w:r w:rsidR="00D11457">
          <w:rPr>
            <w:noProof/>
            <w:webHidden/>
          </w:rPr>
          <w:t>32</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09" w:history="1">
        <w:r w:rsidR="00EE3F5E" w:rsidRPr="00807BB7">
          <w:rPr>
            <w:rStyle w:val="Hipervnculo"/>
            <w:noProof/>
          </w:rPr>
          <w:t>Cuadro N°  18. Rentabilidad de los talleres artesanales</w:t>
        </w:r>
        <w:r w:rsidR="00EE3F5E">
          <w:rPr>
            <w:noProof/>
            <w:webHidden/>
          </w:rPr>
          <w:tab/>
        </w:r>
        <w:r w:rsidR="00EE3F5E">
          <w:rPr>
            <w:noProof/>
            <w:webHidden/>
          </w:rPr>
          <w:fldChar w:fldCharType="begin"/>
        </w:r>
        <w:r w:rsidR="00EE3F5E">
          <w:rPr>
            <w:noProof/>
            <w:webHidden/>
          </w:rPr>
          <w:instrText xml:space="preserve"> PAGEREF _Toc486515509 \h </w:instrText>
        </w:r>
        <w:r w:rsidR="00EE3F5E">
          <w:rPr>
            <w:noProof/>
            <w:webHidden/>
          </w:rPr>
        </w:r>
        <w:r w:rsidR="00EE3F5E">
          <w:rPr>
            <w:noProof/>
            <w:webHidden/>
          </w:rPr>
          <w:fldChar w:fldCharType="separate"/>
        </w:r>
        <w:r w:rsidR="00D11457">
          <w:rPr>
            <w:noProof/>
            <w:webHidden/>
          </w:rPr>
          <w:t>33</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10" w:history="1">
        <w:r w:rsidR="00EE3F5E" w:rsidRPr="00807BB7">
          <w:rPr>
            <w:rStyle w:val="Hipervnculo"/>
            <w:noProof/>
          </w:rPr>
          <w:t>Cuadro N°  19. Cálculos realizados sobre rentabilidad</w:t>
        </w:r>
        <w:r w:rsidR="00EE3F5E">
          <w:rPr>
            <w:noProof/>
            <w:webHidden/>
          </w:rPr>
          <w:tab/>
        </w:r>
        <w:r w:rsidR="00EE3F5E">
          <w:rPr>
            <w:noProof/>
            <w:webHidden/>
          </w:rPr>
          <w:fldChar w:fldCharType="begin"/>
        </w:r>
        <w:r w:rsidR="00EE3F5E">
          <w:rPr>
            <w:noProof/>
            <w:webHidden/>
          </w:rPr>
          <w:instrText xml:space="preserve"> PAGEREF _Toc486515510 \h </w:instrText>
        </w:r>
        <w:r w:rsidR="00EE3F5E">
          <w:rPr>
            <w:noProof/>
            <w:webHidden/>
          </w:rPr>
        </w:r>
        <w:r w:rsidR="00EE3F5E">
          <w:rPr>
            <w:noProof/>
            <w:webHidden/>
          </w:rPr>
          <w:fldChar w:fldCharType="separate"/>
        </w:r>
        <w:r w:rsidR="00D11457">
          <w:rPr>
            <w:noProof/>
            <w:webHidden/>
          </w:rPr>
          <w:t>34</w:t>
        </w:r>
        <w:r w:rsidR="00EE3F5E">
          <w:rPr>
            <w:noProof/>
            <w:webHidden/>
          </w:rPr>
          <w:fldChar w:fldCharType="end"/>
        </w:r>
      </w:hyperlink>
    </w:p>
    <w:p w:rsidR="00EE3F5E" w:rsidRDefault="00343735">
      <w:pPr>
        <w:pStyle w:val="Tabladeilustraciones"/>
        <w:tabs>
          <w:tab w:val="right" w:leader="dot" w:pos="8493"/>
        </w:tabs>
        <w:rPr>
          <w:rFonts w:asciiTheme="minorHAnsi" w:eastAsiaTheme="minorEastAsia" w:hAnsiTheme="minorHAnsi"/>
          <w:noProof/>
          <w:sz w:val="22"/>
          <w:lang w:val="es-ES" w:eastAsia="es-ES"/>
        </w:rPr>
      </w:pPr>
      <w:hyperlink w:anchor="_Toc486515511" w:history="1">
        <w:r w:rsidR="00EE3F5E" w:rsidRPr="00807BB7">
          <w:rPr>
            <w:rStyle w:val="Hipervnculo"/>
            <w:noProof/>
          </w:rPr>
          <w:t>Cuadro N°  20. Significancia</w:t>
        </w:r>
        <w:r w:rsidR="00EE3F5E">
          <w:rPr>
            <w:noProof/>
            <w:webHidden/>
          </w:rPr>
          <w:tab/>
        </w:r>
        <w:r w:rsidR="00EE3F5E">
          <w:rPr>
            <w:noProof/>
            <w:webHidden/>
          </w:rPr>
          <w:fldChar w:fldCharType="begin"/>
        </w:r>
        <w:r w:rsidR="00EE3F5E">
          <w:rPr>
            <w:noProof/>
            <w:webHidden/>
          </w:rPr>
          <w:instrText xml:space="preserve"> PAGEREF _Toc486515511 \h </w:instrText>
        </w:r>
        <w:r w:rsidR="00EE3F5E">
          <w:rPr>
            <w:noProof/>
            <w:webHidden/>
          </w:rPr>
        </w:r>
        <w:r w:rsidR="00EE3F5E">
          <w:rPr>
            <w:noProof/>
            <w:webHidden/>
          </w:rPr>
          <w:fldChar w:fldCharType="separate"/>
        </w:r>
        <w:r w:rsidR="00D11457">
          <w:rPr>
            <w:noProof/>
            <w:webHidden/>
          </w:rPr>
          <w:t>37</w:t>
        </w:r>
        <w:r w:rsidR="00EE3F5E">
          <w:rPr>
            <w:noProof/>
            <w:webHidden/>
          </w:rPr>
          <w:fldChar w:fldCharType="end"/>
        </w:r>
      </w:hyperlink>
    </w:p>
    <w:p w:rsidR="003E645D" w:rsidRPr="005E079F" w:rsidRDefault="00692A75" w:rsidP="003E645D">
      <w:pPr>
        <w:spacing w:before="0" w:after="400" w:line="276" w:lineRule="auto"/>
        <w:rPr>
          <w:rFonts w:eastAsia="Times New Roman" w:cs="Times New Roman"/>
          <w:sz w:val="32"/>
          <w:szCs w:val="24"/>
          <w:lang w:val="es-ES_tradnl" w:eastAsia="es-ES"/>
        </w:rPr>
      </w:pPr>
      <w:r>
        <w:rPr>
          <w:rFonts w:eastAsia="Times New Roman" w:cs="Times New Roman"/>
          <w:sz w:val="32"/>
          <w:szCs w:val="24"/>
          <w:lang w:val="es-ES_tradnl" w:eastAsia="es-ES"/>
        </w:rPr>
        <w:fldChar w:fldCharType="end"/>
      </w:r>
    </w:p>
    <w:p w:rsidR="003E645D" w:rsidRDefault="003E645D" w:rsidP="003E645D">
      <w:pPr>
        <w:spacing w:before="0" w:after="400" w:line="276" w:lineRule="auto"/>
        <w:rPr>
          <w:rFonts w:eastAsia="Times New Roman" w:cs="Times New Roman"/>
          <w:sz w:val="32"/>
          <w:szCs w:val="24"/>
          <w:lang w:val="es-ES_tradnl" w:eastAsia="es-ES"/>
        </w:rPr>
      </w:pPr>
    </w:p>
    <w:p w:rsidR="003E645D" w:rsidRDefault="003E645D" w:rsidP="003E645D">
      <w:pPr>
        <w:spacing w:before="0" w:after="400" w:line="276" w:lineRule="auto"/>
        <w:rPr>
          <w:rFonts w:eastAsia="Times New Roman" w:cs="Times New Roman"/>
          <w:sz w:val="32"/>
          <w:szCs w:val="24"/>
          <w:lang w:val="es-ES_tradnl" w:eastAsia="es-ES"/>
        </w:rPr>
      </w:pPr>
    </w:p>
    <w:p w:rsidR="003E645D" w:rsidRDefault="003E645D" w:rsidP="003E645D">
      <w:pPr>
        <w:spacing w:before="0" w:after="400" w:line="276" w:lineRule="auto"/>
        <w:rPr>
          <w:rFonts w:eastAsia="Times New Roman" w:cs="Times New Roman"/>
          <w:sz w:val="32"/>
          <w:szCs w:val="24"/>
          <w:lang w:val="es-ES_tradnl" w:eastAsia="es-ES"/>
        </w:rPr>
      </w:pPr>
    </w:p>
    <w:p w:rsidR="00D219FC" w:rsidRDefault="00D219FC" w:rsidP="003E645D">
      <w:pPr>
        <w:spacing w:before="0" w:after="400" w:line="276" w:lineRule="auto"/>
        <w:rPr>
          <w:rFonts w:eastAsia="Times New Roman" w:cs="Times New Roman"/>
          <w:sz w:val="32"/>
          <w:szCs w:val="24"/>
          <w:lang w:val="es-ES_tradnl" w:eastAsia="es-ES"/>
        </w:rPr>
      </w:pPr>
    </w:p>
    <w:p w:rsidR="00D219FC" w:rsidRDefault="00D219FC" w:rsidP="003E645D">
      <w:pPr>
        <w:spacing w:before="0" w:after="400" w:line="276" w:lineRule="auto"/>
        <w:rPr>
          <w:rFonts w:eastAsia="Times New Roman" w:cs="Times New Roman"/>
          <w:sz w:val="32"/>
          <w:szCs w:val="24"/>
          <w:lang w:val="es-ES_tradnl" w:eastAsia="es-ES"/>
        </w:rPr>
      </w:pPr>
    </w:p>
    <w:p w:rsidR="003E645D" w:rsidRDefault="003E645D" w:rsidP="003E645D">
      <w:pPr>
        <w:pStyle w:val="Ttulo1"/>
        <w:numPr>
          <w:ilvl w:val="0"/>
          <w:numId w:val="0"/>
        </w:numPr>
      </w:pPr>
      <w:bookmarkStart w:id="30" w:name="_Toc430683017"/>
      <w:bookmarkStart w:id="31" w:name="_Toc437514975"/>
      <w:bookmarkStart w:id="32" w:name="_Toc437515508"/>
      <w:bookmarkStart w:id="33" w:name="_Toc486515436"/>
      <w:r w:rsidRPr="000C000D">
        <w:lastRenderedPageBreak/>
        <w:t>RESUMEN</w:t>
      </w:r>
      <w:bookmarkEnd w:id="30"/>
      <w:bookmarkEnd w:id="31"/>
      <w:bookmarkEnd w:id="32"/>
      <w:bookmarkEnd w:id="33"/>
    </w:p>
    <w:p w:rsidR="00460D76" w:rsidRDefault="004A0210" w:rsidP="003E645D">
      <w:pPr>
        <w:rPr>
          <w:lang w:eastAsia="es-ES"/>
        </w:rPr>
      </w:pPr>
      <w:r>
        <w:rPr>
          <w:lang w:eastAsia="es-ES"/>
        </w:rPr>
        <w:t xml:space="preserve">La rentabilidad económica obtenida por una empresa representa el resultado de la actividad desarrollada durante un período determinado. A nivel artesanal, resulta dificultoso calcular con exactitud la rentabilidad sobre todo si no </w:t>
      </w:r>
      <w:r w:rsidR="00974939">
        <w:rPr>
          <w:lang w:eastAsia="es-ES"/>
        </w:rPr>
        <w:t xml:space="preserve">se </w:t>
      </w:r>
      <w:r>
        <w:rPr>
          <w:lang w:eastAsia="es-ES"/>
        </w:rPr>
        <w:t xml:space="preserve">registran las operaciones </w:t>
      </w:r>
      <w:r w:rsidR="00974939">
        <w:rPr>
          <w:lang w:eastAsia="es-ES"/>
        </w:rPr>
        <w:t xml:space="preserve">o se </w:t>
      </w:r>
      <w:r>
        <w:rPr>
          <w:lang w:eastAsia="es-ES"/>
        </w:rPr>
        <w:t>omiten datos que son tan necesarios para conocer el volumen de ventas y los costos y gastos generados.</w:t>
      </w:r>
      <w:r w:rsidR="00974939">
        <w:rPr>
          <w:lang w:eastAsia="es-ES"/>
        </w:rPr>
        <w:t xml:space="preserve"> </w:t>
      </w:r>
      <w:r>
        <w:rPr>
          <w:lang w:eastAsia="es-ES"/>
        </w:rPr>
        <w:t xml:space="preserve">El objetivo de la investigación fue determinar la </w:t>
      </w:r>
      <w:r w:rsidRPr="004A0210">
        <w:rPr>
          <w:lang w:eastAsia="es-ES"/>
        </w:rPr>
        <w:t>incidencia del estudio de la rentabilidad económica en la planificación de la inversión de los talleres artesanales del Barrio de los Carpinteros, cantón Riobamba, período 2013-2015</w:t>
      </w:r>
      <w:r>
        <w:rPr>
          <w:lang w:eastAsia="es-ES"/>
        </w:rPr>
        <w:t xml:space="preserve">. Se tomó como fundamento </w:t>
      </w:r>
      <w:r w:rsidR="00460D76">
        <w:rPr>
          <w:lang w:eastAsia="es-ES"/>
        </w:rPr>
        <w:t xml:space="preserve">teórico </w:t>
      </w:r>
      <w:r>
        <w:rPr>
          <w:lang w:eastAsia="es-ES"/>
        </w:rPr>
        <w:t xml:space="preserve">estudios similares y los aportes de </w:t>
      </w:r>
      <w:r w:rsidR="00460D76">
        <w:rPr>
          <w:lang w:eastAsia="es-ES"/>
        </w:rPr>
        <w:t xml:space="preserve">varios autores </w:t>
      </w:r>
      <w:r>
        <w:rPr>
          <w:lang w:eastAsia="es-ES"/>
        </w:rPr>
        <w:t>del área financiera</w:t>
      </w:r>
      <w:r w:rsidR="00460D76">
        <w:rPr>
          <w:lang w:eastAsia="es-ES"/>
        </w:rPr>
        <w:t xml:space="preserve">. </w:t>
      </w:r>
      <w:r w:rsidR="00460D76" w:rsidRPr="00460D76">
        <w:rPr>
          <w:lang w:eastAsia="es-ES"/>
        </w:rPr>
        <w:t>La metodología expone el método utilizado, en este caso el hipo</w:t>
      </w:r>
      <w:r w:rsidR="008B45FB">
        <w:rPr>
          <w:lang w:eastAsia="es-ES"/>
        </w:rPr>
        <w:t xml:space="preserve">tético inductivo, </w:t>
      </w:r>
      <w:r w:rsidR="00460D76" w:rsidRPr="00460D76">
        <w:rPr>
          <w:lang w:eastAsia="es-ES"/>
        </w:rPr>
        <w:t>siendo su tipo de carácter documental y de campo, el diseño fue no experimental y su nivel descriptivo. La</w:t>
      </w:r>
      <w:r w:rsidR="00460D76">
        <w:rPr>
          <w:lang w:eastAsia="es-ES"/>
        </w:rPr>
        <w:t xml:space="preserve">s técnicas de recolección de información fueron la encuesta y la observación y como instrumentos el cuestionario y la guía de observación, </w:t>
      </w:r>
      <w:r w:rsidR="00460D76" w:rsidRPr="00460D76">
        <w:rPr>
          <w:lang w:eastAsia="es-ES"/>
        </w:rPr>
        <w:t xml:space="preserve"> apli</w:t>
      </w:r>
      <w:r w:rsidR="00460D76">
        <w:rPr>
          <w:lang w:eastAsia="es-ES"/>
        </w:rPr>
        <w:t xml:space="preserve">cados a </w:t>
      </w:r>
      <w:r w:rsidR="00460D76" w:rsidRPr="00460D76">
        <w:rPr>
          <w:lang w:eastAsia="es-ES"/>
        </w:rPr>
        <w:t>la población integrada por los propietarios de los talleres artesanales</w:t>
      </w:r>
      <w:r w:rsidR="00460D76">
        <w:rPr>
          <w:lang w:eastAsia="es-ES"/>
        </w:rPr>
        <w:t xml:space="preserve">. </w:t>
      </w:r>
      <w:r w:rsidR="00701B32">
        <w:rPr>
          <w:lang w:eastAsia="es-ES"/>
        </w:rPr>
        <w:t xml:space="preserve">Los resultados </w:t>
      </w:r>
      <w:r w:rsidR="00460D76">
        <w:rPr>
          <w:lang w:eastAsia="es-ES"/>
        </w:rPr>
        <w:t xml:space="preserve">muestran </w:t>
      </w:r>
      <w:r w:rsidR="0032533A">
        <w:rPr>
          <w:lang w:eastAsia="es-ES"/>
        </w:rPr>
        <w:t>que la rentabilidad económica de los talleres artesanales no incidió en la planificación de la inversión</w:t>
      </w:r>
      <w:r w:rsidR="00460D76">
        <w:rPr>
          <w:lang w:eastAsia="es-ES"/>
        </w:rPr>
        <w:t xml:space="preserve"> durante el período investigado, excepto para invertir en la adquisición de materias primas. </w:t>
      </w:r>
    </w:p>
    <w:p w:rsidR="003E645D" w:rsidRDefault="00701B32" w:rsidP="003E645D">
      <w:r>
        <w:t>Palabras clave: rentabilidad,</w:t>
      </w:r>
      <w:r w:rsidR="0032533A">
        <w:t xml:space="preserve"> planificación, </w:t>
      </w:r>
      <w:r>
        <w:t xml:space="preserve">inversión, solvencia. </w:t>
      </w:r>
    </w:p>
    <w:p w:rsidR="003E645D" w:rsidRDefault="003E645D" w:rsidP="003E645D"/>
    <w:p w:rsidR="00D219FC" w:rsidRDefault="00D219FC" w:rsidP="003E645D"/>
    <w:p w:rsidR="00D219FC" w:rsidRDefault="00D219FC" w:rsidP="003E645D"/>
    <w:p w:rsidR="00D219FC" w:rsidRDefault="00D219FC" w:rsidP="003E645D"/>
    <w:p w:rsidR="00D219FC" w:rsidRDefault="00D219FC" w:rsidP="003E645D"/>
    <w:p w:rsidR="00460D76" w:rsidRDefault="00460D76" w:rsidP="003E645D"/>
    <w:p w:rsidR="00D219FC" w:rsidRDefault="00D219FC" w:rsidP="003E645D">
      <w:pPr>
        <w:sectPr w:rsidR="00D219FC" w:rsidSect="00E045FA">
          <w:footerReference w:type="default" r:id="rId16"/>
          <w:pgSz w:w="11906" w:h="16838" w:code="9"/>
          <w:pgMar w:top="1418" w:right="1418" w:bottom="1418" w:left="1985" w:header="709" w:footer="490" w:gutter="0"/>
          <w:pgNumType w:fmt="lowerRoman"/>
          <w:cols w:space="708"/>
          <w:docGrid w:linePitch="360"/>
        </w:sectPr>
      </w:pPr>
    </w:p>
    <w:p w:rsidR="003E645D" w:rsidRPr="00A70739" w:rsidRDefault="003E645D" w:rsidP="003E645D">
      <w:pPr>
        <w:pStyle w:val="Ttulo1"/>
        <w:numPr>
          <w:ilvl w:val="0"/>
          <w:numId w:val="0"/>
        </w:numPr>
        <w:rPr>
          <w:lang w:val="en-US"/>
        </w:rPr>
      </w:pPr>
      <w:bookmarkStart w:id="34" w:name="_Toc422137768"/>
      <w:bookmarkStart w:id="35" w:name="_Toc430683018"/>
      <w:bookmarkStart w:id="36" w:name="_Toc437514976"/>
      <w:bookmarkStart w:id="37" w:name="_Toc437515509"/>
      <w:bookmarkStart w:id="38" w:name="_Toc486515437"/>
      <w:bookmarkStart w:id="39" w:name="_Toc411805184"/>
      <w:r w:rsidRPr="00A70739">
        <w:rPr>
          <w:lang w:val="en-US"/>
        </w:rPr>
        <w:lastRenderedPageBreak/>
        <w:t>ABSTRACT</w:t>
      </w:r>
      <w:bookmarkEnd w:id="34"/>
      <w:bookmarkEnd w:id="35"/>
      <w:bookmarkEnd w:id="36"/>
      <w:bookmarkEnd w:id="37"/>
      <w:bookmarkEnd w:id="38"/>
    </w:p>
    <w:bookmarkEnd w:id="39"/>
    <w:p w:rsidR="007610FB" w:rsidRPr="007610FB" w:rsidRDefault="007610FB" w:rsidP="007610FB">
      <w:pPr>
        <w:rPr>
          <w:lang w:val="en" w:eastAsia="es-ES"/>
        </w:rPr>
      </w:pPr>
      <w:r w:rsidRPr="007610FB">
        <w:rPr>
          <w:lang w:val="en" w:eastAsia="es-ES"/>
        </w:rPr>
        <w:t xml:space="preserve">The profitability economic return obtained by a company represents the result of the activity carried out during a given period. At the artisanal level, it is difficult to accurately calculate the profitability especially if the operations are not recorded or omitted data that are so necessary to know the volume of sales and the costs and expenses generated. The objective of the research was to determine the impact of the study of the economic profitability in the planning of the investment of the craft workshops of the Barrio de los Carpinteros, canton Riobamba, period 2013-2015. Similar studies and the contributions of several authors of the financial area were taken as theoretical basis. The methodology exposes the method used, in this case the hypothetical </w:t>
      </w:r>
      <w:r w:rsidR="008B45FB">
        <w:rPr>
          <w:lang w:val="en" w:eastAsia="es-ES"/>
        </w:rPr>
        <w:t>induc</w:t>
      </w:r>
      <w:r w:rsidRPr="007610FB">
        <w:rPr>
          <w:lang w:val="en" w:eastAsia="es-ES"/>
        </w:rPr>
        <w:t>tive being its type of documentary and field character, the design was non-experimental and its descriptive level. The techniques of information collection were the survey and observation and as instruments the questionnaire and the observation guide, applied to the population integrated by the owners of the craft workshops. The results show that the economic profitability of craft workshops did not affect investment planning during the investigation period, except for investing in the acquisition of raw materials.</w:t>
      </w:r>
    </w:p>
    <w:p w:rsidR="007610FB" w:rsidRPr="007610FB" w:rsidRDefault="007610FB" w:rsidP="007610FB">
      <w:pPr>
        <w:rPr>
          <w:lang w:val="en-US" w:eastAsia="es-ES"/>
        </w:rPr>
      </w:pPr>
      <w:r w:rsidRPr="007610FB">
        <w:rPr>
          <w:lang w:val="en" w:eastAsia="es-ES"/>
        </w:rPr>
        <w:t>Keywords: profitability, planning, investment, solvency.</w:t>
      </w:r>
    </w:p>
    <w:p w:rsidR="003E645D" w:rsidRPr="007610FB" w:rsidRDefault="003E645D" w:rsidP="003E645D">
      <w:pPr>
        <w:rPr>
          <w:lang w:val="en-US"/>
        </w:rPr>
      </w:pPr>
    </w:p>
    <w:p w:rsidR="003E645D" w:rsidRPr="007610FB" w:rsidRDefault="00D11457" w:rsidP="003E645D">
      <w:pPr>
        <w:rPr>
          <w:lang w:val="en-US"/>
        </w:rPr>
      </w:pPr>
      <w:r>
        <w:rPr>
          <w:noProof/>
          <w:lang w:val="es-ES" w:eastAsia="es-ES"/>
        </w:rPr>
        <w:drawing>
          <wp:inline distT="0" distB="0" distL="0" distR="0" wp14:anchorId="66E35E56" wp14:editId="3BA6FB5C">
            <wp:extent cx="2200940" cy="1211491"/>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 - 0004.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5760" t="54009" r="43455" b="29830"/>
                    <a:stretch/>
                  </pic:blipFill>
                  <pic:spPr bwMode="auto">
                    <a:xfrm>
                      <a:off x="0" y="0"/>
                      <a:ext cx="2202159" cy="1212162"/>
                    </a:xfrm>
                    <a:prstGeom prst="rect">
                      <a:avLst/>
                    </a:prstGeom>
                    <a:ln>
                      <a:noFill/>
                    </a:ln>
                    <a:extLst>
                      <a:ext uri="{53640926-AAD7-44D8-BBD7-CCE9431645EC}">
                        <a14:shadowObscured xmlns:a14="http://schemas.microsoft.com/office/drawing/2010/main"/>
                      </a:ext>
                    </a:extLst>
                  </pic:spPr>
                </pic:pic>
              </a:graphicData>
            </a:graphic>
          </wp:inline>
        </w:drawing>
      </w:r>
    </w:p>
    <w:p w:rsidR="003E645D" w:rsidRPr="007610FB" w:rsidRDefault="003E645D" w:rsidP="003E645D">
      <w:pPr>
        <w:rPr>
          <w:lang w:val="en-US"/>
        </w:rPr>
      </w:pPr>
    </w:p>
    <w:p w:rsidR="003E645D" w:rsidRPr="007610FB" w:rsidRDefault="003E645D" w:rsidP="003E645D">
      <w:pPr>
        <w:rPr>
          <w:lang w:val="en-US"/>
        </w:rPr>
      </w:pPr>
    </w:p>
    <w:p w:rsidR="003E645D" w:rsidRPr="007610FB" w:rsidRDefault="003E645D" w:rsidP="003E645D">
      <w:pPr>
        <w:rPr>
          <w:lang w:val="en-US"/>
        </w:rPr>
      </w:pPr>
    </w:p>
    <w:p w:rsidR="003E645D" w:rsidRPr="007610FB" w:rsidRDefault="003E645D" w:rsidP="003E645D">
      <w:pPr>
        <w:rPr>
          <w:lang w:val="en-US"/>
        </w:rPr>
      </w:pPr>
    </w:p>
    <w:p w:rsidR="003E645D" w:rsidRPr="007610FB" w:rsidRDefault="003E645D" w:rsidP="003E645D">
      <w:pPr>
        <w:rPr>
          <w:lang w:val="en-US"/>
        </w:rPr>
        <w:sectPr w:rsidR="003E645D" w:rsidRPr="007610FB" w:rsidSect="00E045FA">
          <w:pgSz w:w="11906" w:h="16838" w:code="9"/>
          <w:pgMar w:top="1418" w:right="1418" w:bottom="1418" w:left="1985" w:header="709" w:footer="490" w:gutter="0"/>
          <w:pgNumType w:fmt="lowerRoman"/>
          <w:cols w:space="708"/>
          <w:docGrid w:linePitch="360"/>
        </w:sectPr>
      </w:pPr>
    </w:p>
    <w:p w:rsidR="003E645D" w:rsidRPr="00CE220A" w:rsidRDefault="003E645D" w:rsidP="00CE220A">
      <w:pPr>
        <w:pStyle w:val="Ttulo1"/>
      </w:pPr>
      <w:bookmarkStart w:id="40" w:name="_Toc486515438"/>
      <w:r w:rsidRPr="00CE220A">
        <w:lastRenderedPageBreak/>
        <w:t>INTRODUCCIÓN</w:t>
      </w:r>
      <w:bookmarkEnd w:id="40"/>
    </w:p>
    <w:p w:rsidR="00460D76" w:rsidRDefault="00460D76" w:rsidP="00460D76">
      <w:r>
        <w:t xml:space="preserve">A nivel mundial, los artesanos constituyen un importante sector de la economía, aportando significativamente a la generación de fuentes de empleo e ingresos a las familias que se dedican a estas actividades y por ende al crecimiento del país. Es así que, según las encuestas de empleo del Instituto Nacional de Estadística y Censo (INEC), en 2010 se registró la existencia de 1.076.860 microempresas en Ecuador, que ocupan a 2 millones de personas. </w:t>
      </w:r>
    </w:p>
    <w:p w:rsidR="006A30DF" w:rsidRDefault="00460D76" w:rsidP="006A30DF">
      <w:pPr>
        <w:rPr>
          <w:rFonts w:eastAsiaTheme="majorEastAsia"/>
        </w:rPr>
      </w:pPr>
      <w:r>
        <w:t>Actualmente, la carpintería es un área extensa que ha sabido aprovechar el avance de la tecnología y el financiamiento ofertado por instituciones financieras para adquirir activos fijos, materias primas e insumos, lo que ha permitido que muchos de los talleres se especialicen en la producción de muebles para el hogar y oficina. A pesar de esto, los carpinteros no han alcanzado una rentabilidad óptima y homogénea, porque se basan en sus conocimientos empíricos y no en una planificación previa para detect</w:t>
      </w:r>
      <w:r w:rsidR="006A30DF">
        <w:t>ar las necesidades de inversión</w:t>
      </w:r>
      <w:r w:rsidR="00276EF0">
        <w:t>.</w:t>
      </w:r>
    </w:p>
    <w:p w:rsidR="00C771C8" w:rsidRDefault="00C771C8" w:rsidP="00C771C8">
      <w:pPr>
        <w:rPr>
          <w:lang w:val="es-ES"/>
        </w:rPr>
      </w:pPr>
      <w:r>
        <w:t xml:space="preserve">El objetivo de la investigación fue determinar la </w:t>
      </w:r>
      <w:r>
        <w:rPr>
          <w:lang w:val="es-ES"/>
        </w:rPr>
        <w:t>incidencia del e</w:t>
      </w:r>
      <w:r w:rsidRPr="00B8508F">
        <w:rPr>
          <w:lang w:val="es-ES"/>
        </w:rPr>
        <w:t xml:space="preserve">studio de la rentabilidad económica </w:t>
      </w:r>
      <w:r>
        <w:rPr>
          <w:lang w:val="es-ES"/>
        </w:rPr>
        <w:t xml:space="preserve">en </w:t>
      </w:r>
      <w:r w:rsidRPr="00B8508F">
        <w:rPr>
          <w:lang w:val="es-ES"/>
        </w:rPr>
        <w:t xml:space="preserve">la planificación de la inversión de los talleres artesanales del </w:t>
      </w:r>
      <w:r>
        <w:rPr>
          <w:lang w:val="es-ES"/>
        </w:rPr>
        <w:t>B</w:t>
      </w:r>
      <w:r w:rsidRPr="00B8508F">
        <w:rPr>
          <w:lang w:val="es-ES"/>
        </w:rPr>
        <w:t xml:space="preserve">arrio de los </w:t>
      </w:r>
      <w:r>
        <w:rPr>
          <w:lang w:val="es-ES"/>
        </w:rPr>
        <w:t>C</w:t>
      </w:r>
      <w:r w:rsidRPr="00B8508F">
        <w:rPr>
          <w:lang w:val="es-ES"/>
        </w:rPr>
        <w:t>arpinteros, cantón Riobamba, período 2013-2015</w:t>
      </w:r>
      <w:r>
        <w:rPr>
          <w:lang w:val="es-ES"/>
        </w:rPr>
        <w:t xml:space="preserve">. </w:t>
      </w:r>
      <w:r w:rsidR="006A30DF">
        <w:rPr>
          <w:lang w:val="es-ES"/>
        </w:rPr>
        <w:t>Como hipótesis se planteó si el estudio de la rentabilidad económica permitirá planificar la inversión de los talleres artesanales durante el período 2013 – 2015.</w:t>
      </w:r>
    </w:p>
    <w:p w:rsidR="008E5EAC" w:rsidRDefault="00A41C76" w:rsidP="00A41C76">
      <w:pPr>
        <w:rPr>
          <w:lang w:val="es-ES"/>
        </w:rPr>
      </w:pPr>
      <w:r>
        <w:rPr>
          <w:lang w:val="es-ES"/>
        </w:rPr>
        <w:t xml:space="preserve">El </w:t>
      </w:r>
      <w:r w:rsidR="003A4BD4">
        <w:rPr>
          <w:lang w:val="es-ES"/>
        </w:rPr>
        <w:t>documento contiene</w:t>
      </w:r>
      <w:r w:rsidR="008B45FB">
        <w:rPr>
          <w:lang w:val="es-ES"/>
        </w:rPr>
        <w:t xml:space="preserve"> </w:t>
      </w:r>
      <w:r>
        <w:rPr>
          <w:lang w:val="es-ES"/>
        </w:rPr>
        <w:t xml:space="preserve">el Marco Teórico </w:t>
      </w:r>
      <w:r w:rsidR="008B45FB">
        <w:rPr>
          <w:lang w:val="es-ES"/>
        </w:rPr>
        <w:t xml:space="preserve">donde se presenta </w:t>
      </w:r>
      <w:r w:rsidR="008E5EAC">
        <w:rPr>
          <w:lang w:val="es-ES"/>
        </w:rPr>
        <w:t>el estado del arte y</w:t>
      </w:r>
      <w:r>
        <w:rPr>
          <w:lang w:val="es-ES"/>
        </w:rPr>
        <w:t xml:space="preserve"> las r</w:t>
      </w:r>
      <w:r w:rsidRPr="00A41C76">
        <w:rPr>
          <w:lang w:val="es-ES"/>
        </w:rPr>
        <w:t>eferencias de la rentabilidad e inversión</w:t>
      </w:r>
      <w:r w:rsidR="008E5EAC">
        <w:rPr>
          <w:lang w:eastAsia="es-ES"/>
        </w:rPr>
        <w:t xml:space="preserve">. </w:t>
      </w:r>
      <w:r w:rsidR="008E5EAC" w:rsidRPr="00460D76">
        <w:rPr>
          <w:lang w:eastAsia="es-ES"/>
        </w:rPr>
        <w:t xml:space="preserve">La </w:t>
      </w:r>
      <w:r w:rsidR="00D17CC8">
        <w:rPr>
          <w:lang w:eastAsia="es-ES"/>
        </w:rPr>
        <w:t>M</w:t>
      </w:r>
      <w:r w:rsidR="008E5EAC" w:rsidRPr="00460D76">
        <w:rPr>
          <w:lang w:eastAsia="es-ES"/>
        </w:rPr>
        <w:t xml:space="preserve">etodología expone el método hipotético </w:t>
      </w:r>
      <w:r w:rsidR="008B45FB">
        <w:rPr>
          <w:lang w:eastAsia="es-ES"/>
        </w:rPr>
        <w:t xml:space="preserve">inductivo porque se tomó las experiencias individuales de la población para generalizar los resultados; la investigación es de </w:t>
      </w:r>
      <w:r w:rsidR="008E5EAC" w:rsidRPr="00460D76">
        <w:rPr>
          <w:lang w:eastAsia="es-ES"/>
        </w:rPr>
        <w:t>tipo documental y de campo, el diseño fue no experimental y su nivel descriptivo. La</w:t>
      </w:r>
      <w:r w:rsidR="008E5EAC">
        <w:rPr>
          <w:lang w:eastAsia="es-ES"/>
        </w:rPr>
        <w:t xml:space="preserve">s técnicas </w:t>
      </w:r>
      <w:r w:rsidR="008B45FB">
        <w:rPr>
          <w:lang w:eastAsia="es-ES"/>
        </w:rPr>
        <w:t xml:space="preserve">utilizadas para la </w:t>
      </w:r>
      <w:r w:rsidR="008E5EAC">
        <w:rPr>
          <w:lang w:eastAsia="es-ES"/>
        </w:rPr>
        <w:t xml:space="preserve">recolección de información fueron la encuesta y la observación y como instrumentos el cuestionario y la guía de observación, </w:t>
      </w:r>
      <w:r w:rsidR="008B45FB">
        <w:rPr>
          <w:lang w:eastAsia="es-ES"/>
        </w:rPr>
        <w:t>a</w:t>
      </w:r>
      <w:r w:rsidR="008E5EAC" w:rsidRPr="00460D76">
        <w:rPr>
          <w:lang w:eastAsia="es-ES"/>
        </w:rPr>
        <w:t>pli</w:t>
      </w:r>
      <w:r w:rsidR="008E5EAC">
        <w:rPr>
          <w:lang w:eastAsia="es-ES"/>
        </w:rPr>
        <w:t xml:space="preserve">cados a </w:t>
      </w:r>
      <w:r w:rsidR="008E5EAC" w:rsidRPr="00460D76">
        <w:rPr>
          <w:lang w:eastAsia="es-ES"/>
        </w:rPr>
        <w:t xml:space="preserve">la población integrada por los </w:t>
      </w:r>
      <w:r w:rsidR="008E5EAC">
        <w:rPr>
          <w:lang w:eastAsia="es-ES"/>
        </w:rPr>
        <w:t xml:space="preserve">22 </w:t>
      </w:r>
      <w:r w:rsidR="008E5EAC" w:rsidRPr="00460D76">
        <w:rPr>
          <w:lang w:eastAsia="es-ES"/>
        </w:rPr>
        <w:t>propietarios de los talleres artesanales</w:t>
      </w:r>
      <w:r w:rsidR="008E5EAC">
        <w:rPr>
          <w:lang w:eastAsia="es-ES"/>
        </w:rPr>
        <w:t>. L</w:t>
      </w:r>
      <w:r w:rsidR="00D17CC8">
        <w:rPr>
          <w:lang w:eastAsia="es-ES"/>
        </w:rPr>
        <w:t>os R</w:t>
      </w:r>
      <w:r w:rsidR="008E5EAC">
        <w:rPr>
          <w:lang w:eastAsia="es-ES"/>
        </w:rPr>
        <w:t>esultados muestran que la rentabilidad económica de los talleres artesanales no incidió en la planificación de la inversión durante el período investigado, excepto para invertir en la adquisición de materias primas</w:t>
      </w:r>
      <w:r w:rsidR="008E5EAC">
        <w:rPr>
          <w:lang w:val="es-ES"/>
        </w:rPr>
        <w:t>.</w:t>
      </w:r>
      <w:r w:rsidR="008B45FB">
        <w:rPr>
          <w:lang w:val="es-ES"/>
        </w:rPr>
        <w:t xml:space="preserve"> </w:t>
      </w:r>
    </w:p>
    <w:p w:rsidR="005244DF" w:rsidRPr="00526C5C" w:rsidRDefault="00C771C8" w:rsidP="00C771C8">
      <w:pPr>
        <w:pStyle w:val="Ttulo2"/>
      </w:pPr>
      <w:bookmarkStart w:id="41" w:name="_Toc486515439"/>
      <w:r w:rsidRPr="00526C5C">
        <w:lastRenderedPageBreak/>
        <w:t>Planteamiento del problema</w:t>
      </w:r>
      <w:bookmarkEnd w:id="41"/>
    </w:p>
    <w:p w:rsidR="00753741" w:rsidRDefault="00753741" w:rsidP="00753741">
      <w:pPr>
        <w:rPr>
          <w:lang w:val="es-ES_tradnl" w:eastAsia="es-ES"/>
        </w:rPr>
      </w:pPr>
      <w:r>
        <w:rPr>
          <w:lang w:val="es-ES_tradnl" w:eastAsia="es-ES"/>
        </w:rPr>
        <w:t>El Barrio de los Carpinteros, pertenece al sector El Batán, de la parroquia Yaruquíes, se lo ha denominado así debido a la gran presencia de artesanos dedicados a la carpintería.</w:t>
      </w:r>
      <w:r w:rsidR="00AB71E1">
        <w:rPr>
          <w:lang w:val="es-ES_tradnl" w:eastAsia="es-ES"/>
        </w:rPr>
        <w:t xml:space="preserve"> </w:t>
      </w:r>
      <w:r w:rsidRPr="00EB64E6">
        <w:rPr>
          <w:lang w:val="es-ES_tradnl" w:eastAsia="es-ES"/>
        </w:rPr>
        <w:t>Los artesanos agrupad</w:t>
      </w:r>
      <w:r>
        <w:rPr>
          <w:lang w:val="es-ES_tradnl" w:eastAsia="es-ES"/>
        </w:rPr>
        <w:t xml:space="preserve">os </w:t>
      </w:r>
      <w:r w:rsidRPr="00EB64E6">
        <w:rPr>
          <w:lang w:val="es-ES_tradnl" w:eastAsia="es-ES"/>
        </w:rPr>
        <w:t xml:space="preserve">en </w:t>
      </w:r>
      <w:r>
        <w:rPr>
          <w:lang w:val="es-ES_tradnl" w:eastAsia="es-ES"/>
        </w:rPr>
        <w:t>este barrio</w:t>
      </w:r>
      <w:r w:rsidRPr="00EB64E6">
        <w:rPr>
          <w:lang w:val="es-ES_tradnl" w:eastAsia="es-ES"/>
        </w:rPr>
        <w:t xml:space="preserve"> presentan un bajo nivel de conocimientos en lo que respecta a técnicas administrativas y financieras</w:t>
      </w:r>
      <w:r>
        <w:rPr>
          <w:lang w:val="es-ES_tradnl" w:eastAsia="es-ES"/>
        </w:rPr>
        <w:t>,</w:t>
      </w:r>
      <w:r w:rsidRPr="00EB64E6">
        <w:rPr>
          <w:lang w:val="es-ES_tradnl" w:eastAsia="es-ES"/>
        </w:rPr>
        <w:t xml:space="preserve"> especialmente relacionados con la utilización correcta de las inversiones </w:t>
      </w:r>
      <w:r>
        <w:rPr>
          <w:lang w:val="es-ES_tradnl" w:eastAsia="es-ES"/>
        </w:rPr>
        <w:t>tanto en activos fijos como en i</w:t>
      </w:r>
      <w:r w:rsidRPr="00EB64E6">
        <w:rPr>
          <w:lang w:val="es-ES_tradnl" w:eastAsia="es-ES"/>
        </w:rPr>
        <w:t xml:space="preserve">nventarios requeridos para la producción, afectando su liquidez para cumplir </w:t>
      </w:r>
      <w:r>
        <w:rPr>
          <w:lang w:val="es-ES_tradnl" w:eastAsia="es-ES"/>
        </w:rPr>
        <w:t>con los compromisos contraídos.</w:t>
      </w:r>
    </w:p>
    <w:p w:rsidR="00AB71E1" w:rsidRDefault="00753741" w:rsidP="00753741">
      <w:pPr>
        <w:rPr>
          <w:lang w:val="es-ES_tradnl" w:eastAsia="es-ES"/>
        </w:rPr>
      </w:pPr>
      <w:r w:rsidRPr="00586E75">
        <w:rPr>
          <w:lang w:val="es-ES_tradnl" w:eastAsia="es-ES"/>
        </w:rPr>
        <w:t xml:space="preserve">Los artesanos han tenido que pasar por muchos problemas para </w:t>
      </w:r>
      <w:r>
        <w:rPr>
          <w:lang w:val="es-ES_tradnl" w:eastAsia="es-ES"/>
        </w:rPr>
        <w:t>que sus talleres funcionen y crezcan, para lo cual han utilizado recursos obtenidos a través del financiamiento con recursos</w:t>
      </w:r>
      <w:r w:rsidRPr="00586E75">
        <w:rPr>
          <w:lang w:val="es-ES_tradnl" w:eastAsia="es-ES"/>
        </w:rPr>
        <w:t xml:space="preserve"> propios</w:t>
      </w:r>
      <w:r>
        <w:rPr>
          <w:lang w:val="es-ES_tradnl" w:eastAsia="es-ES"/>
        </w:rPr>
        <w:t xml:space="preserve"> como </w:t>
      </w:r>
      <w:r w:rsidRPr="00586E75">
        <w:rPr>
          <w:lang w:val="es-ES_tradnl" w:eastAsia="es-ES"/>
        </w:rPr>
        <w:t xml:space="preserve">ajenos, que se utilizan para la ejecución de las operaciones inherentes a su actividad. Cuando se habla de inversión externa, se refiere a la colocación de capital obtenido en entidades financieras, préstamos de familiares o amigos para destinarlos a </w:t>
      </w:r>
      <w:r>
        <w:rPr>
          <w:lang w:val="es-ES_tradnl" w:eastAsia="es-ES"/>
        </w:rPr>
        <w:t xml:space="preserve">la producción, pero que demandan </w:t>
      </w:r>
      <w:r w:rsidRPr="00586E75">
        <w:rPr>
          <w:lang w:val="es-ES_tradnl" w:eastAsia="es-ES"/>
        </w:rPr>
        <w:t>la cancelación oportuna del capi</w:t>
      </w:r>
      <w:r>
        <w:rPr>
          <w:lang w:val="es-ES_tradnl" w:eastAsia="es-ES"/>
        </w:rPr>
        <w:t xml:space="preserve">tal e intereses que se generan. </w:t>
      </w:r>
    </w:p>
    <w:p w:rsidR="00753741" w:rsidRDefault="00AB71E1" w:rsidP="00753741">
      <w:pPr>
        <w:rPr>
          <w:lang w:val="es-ES_tradnl" w:eastAsia="es-ES"/>
        </w:rPr>
      </w:pPr>
      <w:r>
        <w:rPr>
          <w:lang w:val="es-ES_tradnl" w:eastAsia="es-ES"/>
        </w:rPr>
        <w:t xml:space="preserve">Los artesanos </w:t>
      </w:r>
      <w:r w:rsidR="00753741">
        <w:rPr>
          <w:lang w:val="es-ES_tradnl" w:eastAsia="es-ES"/>
        </w:rPr>
        <w:t>invierten los</w:t>
      </w:r>
      <w:r w:rsidR="00753741" w:rsidRPr="00586E75">
        <w:rPr>
          <w:lang w:val="es-ES_tradnl" w:eastAsia="es-ES"/>
        </w:rPr>
        <w:t xml:space="preserve"> recursos económicos principalmente en </w:t>
      </w:r>
      <w:r w:rsidR="00753741">
        <w:rPr>
          <w:lang w:val="es-ES_tradnl" w:eastAsia="es-ES"/>
        </w:rPr>
        <w:t>“</w:t>
      </w:r>
      <w:r w:rsidR="00753741" w:rsidRPr="00586E75">
        <w:rPr>
          <w:lang w:val="es-ES_tradnl" w:eastAsia="es-ES"/>
        </w:rPr>
        <w:t>la adquisición de materias primas, maquinaria, equipos y herramientas requeridos para su actividad, sin embargo</w:t>
      </w:r>
      <w:r w:rsidR="00753741">
        <w:rPr>
          <w:lang w:val="es-ES_tradnl" w:eastAsia="es-ES"/>
        </w:rPr>
        <w:t>,</w:t>
      </w:r>
      <w:r w:rsidR="00753741" w:rsidRPr="00586E75">
        <w:rPr>
          <w:lang w:val="es-ES_tradnl" w:eastAsia="es-ES"/>
        </w:rPr>
        <w:t xml:space="preserve"> por ahorrar dinero adquieren estos activos de segunda mano y sin garantía de su buen funcionamiento en el tiempo</w:t>
      </w:r>
      <w:r w:rsidR="00753741">
        <w:rPr>
          <w:lang w:val="es-ES_tradnl" w:eastAsia="es-ES"/>
        </w:rPr>
        <w:t xml:space="preserve">”, según menciona el señor Wilson Samaniego,  como consecuencia se ha limitado el cumplimiento de los </w:t>
      </w:r>
      <w:r w:rsidR="00753741" w:rsidRPr="00586E75">
        <w:rPr>
          <w:lang w:val="es-ES_tradnl" w:eastAsia="es-ES"/>
        </w:rPr>
        <w:t xml:space="preserve">contratos celebrados con sus clientes </w:t>
      </w:r>
      <w:r w:rsidR="00753741">
        <w:rPr>
          <w:lang w:val="es-ES_tradnl" w:eastAsia="es-ES"/>
        </w:rPr>
        <w:t xml:space="preserve">y por tanto ha </w:t>
      </w:r>
      <w:r w:rsidR="00753741" w:rsidRPr="00586E75">
        <w:rPr>
          <w:lang w:val="es-ES_tradnl" w:eastAsia="es-ES"/>
        </w:rPr>
        <w:t>afectado la credibilidad sobre su trabajo</w:t>
      </w:r>
      <w:r w:rsidR="00753741">
        <w:rPr>
          <w:lang w:val="es-ES_tradnl" w:eastAsia="es-ES"/>
        </w:rPr>
        <w:t xml:space="preserve"> causando, incluso, la pérdida de </w:t>
      </w:r>
      <w:r w:rsidR="00753741" w:rsidRPr="00586E75">
        <w:rPr>
          <w:lang w:val="es-ES_tradnl" w:eastAsia="es-ES"/>
        </w:rPr>
        <w:t xml:space="preserve">clientes y por tanto </w:t>
      </w:r>
      <w:r w:rsidR="00753741">
        <w:rPr>
          <w:lang w:val="es-ES_tradnl" w:eastAsia="es-ES"/>
        </w:rPr>
        <w:t>la disminución de sus ingresos</w:t>
      </w:r>
      <w:r w:rsidR="00753741" w:rsidRPr="00586E75">
        <w:rPr>
          <w:lang w:val="es-ES_tradnl" w:eastAsia="es-ES"/>
        </w:rPr>
        <w:t>.</w:t>
      </w:r>
      <w:r w:rsidR="00753741" w:rsidRPr="00673157">
        <w:rPr>
          <w:lang w:val="es-ES_tradnl" w:eastAsia="es-ES"/>
        </w:rPr>
        <w:t xml:space="preserve"> </w:t>
      </w:r>
      <w:r w:rsidR="00753741">
        <w:rPr>
          <w:lang w:val="es-ES_tradnl" w:eastAsia="es-ES"/>
        </w:rPr>
        <w:t>En otras ocasiones la inversión se ha desviado totalmente de su objetivo, por tanto la afectación a la rentabilidad es mayor.</w:t>
      </w:r>
    </w:p>
    <w:p w:rsidR="00753741" w:rsidRDefault="00753741" w:rsidP="00753741">
      <w:pPr>
        <w:rPr>
          <w:lang w:val="es-ES" w:eastAsia="es-ES"/>
        </w:rPr>
      </w:pPr>
      <w:r>
        <w:rPr>
          <w:lang w:val="es-ES" w:eastAsia="es-ES"/>
        </w:rPr>
        <w:t xml:space="preserve">Los talleres artesanales del Barrio de Los Carpinteros, se caracterizan por tener como principal actividad la confección de muebles para el hogar y oficina, sin embargo, según menciona Wilson Samaniego en la entrevista realizada, “son pocos los propietarios de estos talleres que analizan la rentabilidad obtenida con el propósito de determinar cuánto de ella podrán destinarla para la futura inversión, sea en materias primas como en activos fijos”. En el caso del taller Laurita, según su propietaria, Gloria Vaca “los conocimientos formales adquiridos por la propietaria han facilitado que se estudie los </w:t>
      </w:r>
      <w:r>
        <w:rPr>
          <w:lang w:val="es-ES" w:eastAsia="es-ES"/>
        </w:rPr>
        <w:lastRenderedPageBreak/>
        <w:t>resultados del proceso productivo de cada año (2010 a la fecha) de manera que se compare la rentabilidad obtenida y cómo está será utilizada en el año posterior”.</w:t>
      </w:r>
    </w:p>
    <w:p w:rsidR="00753741" w:rsidRDefault="00753741" w:rsidP="00753741">
      <w:pPr>
        <w:rPr>
          <w:lang w:val="es-ES_tradnl" w:eastAsia="es-ES"/>
        </w:rPr>
      </w:pPr>
      <w:r>
        <w:rPr>
          <w:lang w:val="es-ES_tradnl" w:eastAsia="es-ES"/>
        </w:rPr>
        <w:t>Aun cuando esta problemática se origina en la decisión personal del artesano, es menester realizar el estudio para establecer cómo la ausencia de una planificación de la rentabilidad obtenida afecta a la inversión en cada uno de los talleres, siendo sus principales necesidades de recursos para adquirir materias primas, herramientas y maquinarias para laborar sin interrupciones.</w:t>
      </w:r>
    </w:p>
    <w:p w:rsidR="00A41C76" w:rsidRDefault="00A41C76" w:rsidP="00A41C76">
      <w:pPr>
        <w:pStyle w:val="Ttulo2"/>
      </w:pPr>
      <w:bookmarkStart w:id="42" w:name="_Toc486515440"/>
      <w:r>
        <w:t>Formulación del problema</w:t>
      </w:r>
      <w:bookmarkEnd w:id="42"/>
    </w:p>
    <w:p w:rsidR="00BF47C9" w:rsidRDefault="00753741" w:rsidP="00BF47C9">
      <w:pPr>
        <w:rPr>
          <w:rFonts w:eastAsiaTheme="majorEastAsia"/>
        </w:rPr>
      </w:pPr>
      <w:r>
        <w:rPr>
          <w:lang w:val="es-ES_tradnl" w:eastAsia="es-ES"/>
        </w:rPr>
        <w:t>¿</w:t>
      </w:r>
      <w:r w:rsidRPr="008C16F2">
        <w:t xml:space="preserve">Cómo </w:t>
      </w:r>
      <w:r>
        <w:t>incide el e</w:t>
      </w:r>
      <w:r w:rsidRPr="0088132D">
        <w:rPr>
          <w:rFonts w:eastAsiaTheme="majorEastAsia"/>
        </w:rPr>
        <w:t xml:space="preserve">studio de la rentabilidad económica </w:t>
      </w:r>
      <w:r>
        <w:rPr>
          <w:rFonts w:eastAsiaTheme="majorEastAsia"/>
        </w:rPr>
        <w:t xml:space="preserve">en </w:t>
      </w:r>
      <w:r w:rsidRPr="0088132D">
        <w:rPr>
          <w:rFonts w:eastAsiaTheme="majorEastAsia"/>
        </w:rPr>
        <w:t>la planificación de la inversión de los talleres artesanales del Barrio de los Carpinteros, cantón Riobamba, período 2013-2015</w:t>
      </w:r>
      <w:r>
        <w:rPr>
          <w:rFonts w:eastAsiaTheme="majorEastAsia"/>
        </w:rPr>
        <w:t>?</w:t>
      </w:r>
    </w:p>
    <w:p w:rsidR="00E045FA" w:rsidRPr="00526C5C" w:rsidRDefault="00460D76" w:rsidP="00526C5C">
      <w:pPr>
        <w:pStyle w:val="Ttulo2"/>
      </w:pPr>
      <w:bookmarkStart w:id="43" w:name="_Toc486515441"/>
      <w:r w:rsidRPr="00526C5C">
        <w:t>Justificación</w:t>
      </w:r>
      <w:bookmarkEnd w:id="43"/>
    </w:p>
    <w:p w:rsidR="00526C5C" w:rsidRDefault="00526C5C" w:rsidP="00526C5C">
      <w:pPr>
        <w:rPr>
          <w:lang w:val="es-ES" w:eastAsia="es-ES"/>
        </w:rPr>
      </w:pPr>
      <w:r>
        <w:rPr>
          <w:lang w:val="es-ES" w:eastAsia="es-ES"/>
        </w:rPr>
        <w:t xml:space="preserve">Los artesanos del barrio de los Carpinteros se dedican </w:t>
      </w:r>
      <w:r w:rsidRPr="00AA5CC3">
        <w:rPr>
          <w:lang w:val="es-ES" w:eastAsia="es-ES"/>
        </w:rPr>
        <w:t>a la elaboración de puertas, closets, mobiliario de cocina y muebles en general, trabajos de corte y cepillado de ma</w:t>
      </w:r>
      <w:r>
        <w:rPr>
          <w:lang w:val="es-ES" w:eastAsia="es-ES"/>
        </w:rPr>
        <w:t xml:space="preserve">dera, colocación de pisos, etc., sin embargo al momento de calcular la rentabilidad obtenida por su actividad, surgen los inconvenientes por los criterios erráticos que tiene, especialmente en definir qué es un costo y un gasto, razón que llevó a la investigadora a establecer como objetivo general determinar la rentabilidad económica obtenida por los </w:t>
      </w:r>
      <w:r w:rsidRPr="00406DF8">
        <w:rPr>
          <w:lang w:val="es-ES" w:eastAsia="es-ES"/>
        </w:rPr>
        <w:t xml:space="preserve"> talleres artesanales del Barrio de los C</w:t>
      </w:r>
      <w:r>
        <w:rPr>
          <w:lang w:val="es-ES" w:eastAsia="es-ES"/>
        </w:rPr>
        <w:t xml:space="preserve">arpinteros y cómo ésta influye en la planificación de las inversiones en cada uno de los talleres.  </w:t>
      </w:r>
    </w:p>
    <w:p w:rsidR="00526C5C" w:rsidRDefault="00526C5C" w:rsidP="00526C5C">
      <w:pPr>
        <w:rPr>
          <w:lang w:val="es-ES" w:eastAsia="es-ES"/>
        </w:rPr>
      </w:pPr>
      <w:r>
        <w:rPr>
          <w:lang w:val="es-ES" w:eastAsia="es-ES"/>
        </w:rPr>
        <w:t xml:space="preserve">La información preliminar obtenida sirvió de </w:t>
      </w:r>
      <w:r w:rsidRPr="00AA5CC3">
        <w:rPr>
          <w:lang w:val="es-ES" w:eastAsia="es-ES"/>
        </w:rPr>
        <w:t>sustento para la investigación porque se evidenci</w:t>
      </w:r>
      <w:r w:rsidR="00E570FD">
        <w:rPr>
          <w:lang w:val="es-ES" w:eastAsia="es-ES"/>
        </w:rPr>
        <w:t>ó</w:t>
      </w:r>
      <w:r w:rsidRPr="00AA5CC3">
        <w:rPr>
          <w:lang w:val="es-ES" w:eastAsia="es-ES"/>
        </w:rPr>
        <w:t xml:space="preserve"> una problemática, por tanto se determinará si las inversiones realizadas por los artesanos tuvieron como base un estudio preliminar de la utilidad obtenida relacionada con  su actividad,  estableciendo parámetros de cálculo de puntos positivos y negativos que afecten la obtención de capital de trabajo suficiente para su</w:t>
      </w:r>
      <w:r w:rsidR="00E570FD">
        <w:rPr>
          <w:lang w:val="es-ES" w:eastAsia="es-ES"/>
        </w:rPr>
        <w:t>s</w:t>
      </w:r>
      <w:r w:rsidRPr="00AA5CC3">
        <w:rPr>
          <w:lang w:val="es-ES" w:eastAsia="es-ES"/>
        </w:rPr>
        <w:t xml:space="preserve"> </w:t>
      </w:r>
      <w:r w:rsidR="00E570FD">
        <w:rPr>
          <w:lang w:val="es-ES" w:eastAsia="es-ES"/>
        </w:rPr>
        <w:t>labores diarias</w:t>
      </w:r>
      <w:r w:rsidRPr="00AA5CC3">
        <w:rPr>
          <w:lang w:val="es-ES" w:eastAsia="es-ES"/>
        </w:rPr>
        <w:t xml:space="preserve">, y que se reinvierta para la generación de mayor rentabilidad. </w:t>
      </w:r>
    </w:p>
    <w:p w:rsidR="00526C5C" w:rsidRDefault="00526C5C" w:rsidP="00526C5C">
      <w:pPr>
        <w:rPr>
          <w:lang w:val="es-ES" w:eastAsia="es-ES"/>
        </w:rPr>
      </w:pPr>
      <w:r w:rsidRPr="00AA5CC3">
        <w:rPr>
          <w:lang w:val="es-ES" w:eastAsia="es-ES"/>
        </w:rPr>
        <w:t xml:space="preserve">La predisposición de los artesanos para brindar información es uno de los puntos clave para llevar adelante la investigación, pues buscan conocer la realidad de su gestión y si está afecta o no a una evolución positiva de los talleres. Por tanto es pertinente realizarla porque los resultados que se obtengan servirán para elaborar un diagnóstico. La </w:t>
      </w:r>
      <w:r w:rsidRPr="00AA5CC3">
        <w:rPr>
          <w:lang w:val="es-ES" w:eastAsia="es-ES"/>
        </w:rPr>
        <w:lastRenderedPageBreak/>
        <w:t>relevancia de la investigación se vincula a la importancia del tema para un sector productivo de la economía de la ciudad, el cual no ha sido desarrollado antes y proporcionará un conocimiento de la realidad de las inversiones</w:t>
      </w:r>
      <w:r w:rsidR="00E570FD">
        <w:rPr>
          <w:lang w:val="es-ES" w:eastAsia="es-ES"/>
        </w:rPr>
        <w:t xml:space="preserve"> en los talleres artesanales que en su mayoría se dedican a la carpintería. </w:t>
      </w:r>
    </w:p>
    <w:p w:rsidR="008024FE" w:rsidRPr="00E570FD" w:rsidRDefault="000F1177" w:rsidP="00E570FD">
      <w:pPr>
        <w:pStyle w:val="Ttulo2"/>
      </w:pPr>
      <w:bookmarkStart w:id="44" w:name="_Toc486515442"/>
      <w:r w:rsidRPr="00E570FD">
        <w:t>Objetivos</w:t>
      </w:r>
      <w:bookmarkEnd w:id="44"/>
    </w:p>
    <w:p w:rsidR="008024FE" w:rsidRPr="00A139E9" w:rsidRDefault="000F1177" w:rsidP="000F1177">
      <w:pPr>
        <w:pStyle w:val="Ttulo3"/>
      </w:pPr>
      <w:bookmarkStart w:id="45" w:name="_Toc486515443"/>
      <w:r w:rsidRPr="00A139E9">
        <w:t>Objetivo general</w:t>
      </w:r>
      <w:bookmarkEnd w:id="45"/>
    </w:p>
    <w:p w:rsidR="0088132D" w:rsidRDefault="0088132D" w:rsidP="005E52CB">
      <w:pPr>
        <w:rPr>
          <w:rFonts w:cs="Times New Roman"/>
          <w:szCs w:val="24"/>
        </w:rPr>
      </w:pPr>
      <w:r>
        <w:rPr>
          <w:lang w:val="es-ES"/>
        </w:rPr>
        <w:t>Determinar la incidencia del e</w:t>
      </w:r>
      <w:r w:rsidRPr="00B8508F">
        <w:rPr>
          <w:lang w:val="es-ES"/>
        </w:rPr>
        <w:t xml:space="preserve">studio de la rentabilidad económica </w:t>
      </w:r>
      <w:r>
        <w:rPr>
          <w:lang w:val="es-ES"/>
        </w:rPr>
        <w:t xml:space="preserve">en </w:t>
      </w:r>
      <w:r w:rsidRPr="00B8508F">
        <w:rPr>
          <w:lang w:val="es-ES"/>
        </w:rPr>
        <w:t xml:space="preserve">la planificación de la inversión de los talleres artesanales del </w:t>
      </w:r>
      <w:r>
        <w:rPr>
          <w:lang w:val="es-ES"/>
        </w:rPr>
        <w:t>B</w:t>
      </w:r>
      <w:r w:rsidRPr="00B8508F">
        <w:rPr>
          <w:lang w:val="es-ES"/>
        </w:rPr>
        <w:t xml:space="preserve">arrio de los </w:t>
      </w:r>
      <w:r>
        <w:rPr>
          <w:lang w:val="es-ES"/>
        </w:rPr>
        <w:t>C</w:t>
      </w:r>
      <w:r w:rsidRPr="00B8508F">
        <w:rPr>
          <w:lang w:val="es-ES"/>
        </w:rPr>
        <w:t>arpinteros, cantón Riobamba, período 2013-2015</w:t>
      </w:r>
      <w:r>
        <w:rPr>
          <w:lang w:val="es-ES"/>
        </w:rPr>
        <w:t>.</w:t>
      </w:r>
    </w:p>
    <w:p w:rsidR="008024FE" w:rsidRPr="00A139E9" w:rsidRDefault="000F1177" w:rsidP="000F1177">
      <w:pPr>
        <w:pStyle w:val="Ttulo3"/>
      </w:pPr>
      <w:bookmarkStart w:id="46" w:name="_Toc486515444"/>
      <w:r w:rsidRPr="00A139E9">
        <w:t>Objetivos específicos</w:t>
      </w:r>
      <w:bookmarkEnd w:id="46"/>
    </w:p>
    <w:p w:rsidR="00293CA5" w:rsidRPr="00293CA5" w:rsidRDefault="00293CA5" w:rsidP="004A0210">
      <w:pPr>
        <w:pStyle w:val="Prrafodelista"/>
        <w:numPr>
          <w:ilvl w:val="0"/>
          <w:numId w:val="39"/>
        </w:numPr>
        <w:rPr>
          <w:rFonts w:cs="Times New Roman"/>
          <w:color w:val="000000" w:themeColor="text1"/>
          <w:szCs w:val="24"/>
          <w:lang w:val="es-ES_tradnl"/>
        </w:rPr>
      </w:pPr>
      <w:r w:rsidRPr="00293CA5">
        <w:rPr>
          <w:rFonts w:cs="Times New Roman"/>
          <w:color w:val="000000" w:themeColor="text1"/>
          <w:szCs w:val="24"/>
          <w:lang w:val="es-ES_tradnl"/>
        </w:rPr>
        <w:t>Aplicar indicadores financieros para evaluar la rentabilidad de los talleres artesanales durante el período 2013-2015.</w:t>
      </w:r>
    </w:p>
    <w:p w:rsidR="00293CA5" w:rsidRPr="00293CA5" w:rsidRDefault="00293CA5" w:rsidP="004A0210">
      <w:pPr>
        <w:pStyle w:val="Prrafodelista"/>
        <w:numPr>
          <w:ilvl w:val="0"/>
          <w:numId w:val="39"/>
        </w:numPr>
        <w:rPr>
          <w:rFonts w:cs="Times New Roman"/>
          <w:color w:val="000000" w:themeColor="text1"/>
          <w:szCs w:val="24"/>
          <w:lang w:val="es-ES_tradnl"/>
        </w:rPr>
      </w:pPr>
      <w:r w:rsidRPr="00293CA5">
        <w:rPr>
          <w:rFonts w:cs="Times New Roman"/>
          <w:color w:val="000000" w:themeColor="text1"/>
          <w:szCs w:val="24"/>
          <w:lang w:val="es-ES_tradnl"/>
        </w:rPr>
        <w:t>Analizar la solvencia de los talleres artesanales para conocer la capacidad de asumir riesgos de inversión.</w:t>
      </w:r>
    </w:p>
    <w:p w:rsidR="00A5634C" w:rsidRPr="000F1177" w:rsidRDefault="000F1177" w:rsidP="000F1177">
      <w:pPr>
        <w:pStyle w:val="Ttulo3"/>
      </w:pPr>
      <w:bookmarkStart w:id="47" w:name="_Toc486515445"/>
      <w:r w:rsidRPr="000F1177">
        <w:t>Hipótesis</w:t>
      </w:r>
      <w:bookmarkEnd w:id="47"/>
    </w:p>
    <w:p w:rsidR="00526C5C" w:rsidRPr="00526C5C" w:rsidRDefault="00526C5C" w:rsidP="00526C5C">
      <w:pPr>
        <w:rPr>
          <w:lang w:val="es-ES"/>
        </w:rPr>
      </w:pPr>
      <w:r w:rsidRPr="00526C5C">
        <w:rPr>
          <w:lang w:val="es-ES"/>
        </w:rPr>
        <w:t>El estudio de la rentabilidad económica permitirá planificar la inversión de los talleres artesanales del Barrio de los Carpinteros, cantón Riobamba, período 2013-2015.</w:t>
      </w:r>
    </w:p>
    <w:p w:rsidR="00526C5C" w:rsidRPr="00526C5C" w:rsidRDefault="000F1177" w:rsidP="000F1177">
      <w:pPr>
        <w:pStyle w:val="Ttulo3"/>
      </w:pPr>
      <w:bookmarkStart w:id="48" w:name="_Toc486515446"/>
      <w:r w:rsidRPr="00526C5C">
        <w:t>Variables</w:t>
      </w:r>
      <w:bookmarkEnd w:id="48"/>
    </w:p>
    <w:p w:rsidR="00526C5C" w:rsidRDefault="00526C5C" w:rsidP="00526C5C">
      <w:pPr>
        <w:pStyle w:val="Prrafodelista"/>
        <w:numPr>
          <w:ilvl w:val="0"/>
          <w:numId w:val="35"/>
        </w:numPr>
        <w:ind w:left="360"/>
      </w:pPr>
      <w:r w:rsidRPr="00526C5C">
        <w:rPr>
          <w:rFonts w:eastAsiaTheme="majorEastAsia" w:cstheme="majorBidi"/>
          <w:bCs/>
        </w:rPr>
        <w:t xml:space="preserve">Variable independiente: </w:t>
      </w:r>
      <w:r w:rsidRPr="00526C5C">
        <w:t>Rentabilidad económica</w:t>
      </w:r>
      <w:r w:rsidR="000F1177">
        <w:t xml:space="preserve"> </w:t>
      </w:r>
    </w:p>
    <w:p w:rsidR="000F1177" w:rsidRPr="00526C5C" w:rsidRDefault="000F1177" w:rsidP="000F1177">
      <w:pPr>
        <w:pStyle w:val="Prrafodelista"/>
        <w:ind w:left="360"/>
      </w:pPr>
      <w:r>
        <w:t xml:space="preserve">La rentabilidad es una medida que relaciona los rendimientos de la empresa con las ventas. </w:t>
      </w:r>
      <w:sdt>
        <w:sdtPr>
          <w:id w:val="1647249766"/>
          <w:citation/>
        </w:sdtPr>
        <w:sdtEndPr/>
        <w:sdtContent>
          <w:r>
            <w:fldChar w:fldCharType="begin"/>
          </w:r>
          <w:r>
            <w:instrText xml:space="preserve">CITATION MarcadorDePosición6 \p 158 \l 12298 </w:instrText>
          </w:r>
          <w:r>
            <w:fldChar w:fldCharType="separate"/>
          </w:r>
          <w:r>
            <w:rPr>
              <w:noProof/>
            </w:rPr>
            <w:t>(Gitman &amp; Zutter, 2012, pág. 158)</w:t>
          </w:r>
          <w:r>
            <w:fldChar w:fldCharType="end"/>
          </w:r>
        </w:sdtContent>
      </w:sdt>
    </w:p>
    <w:p w:rsidR="00526C5C" w:rsidRDefault="00526C5C" w:rsidP="00526C5C">
      <w:pPr>
        <w:pStyle w:val="Prrafodelista"/>
        <w:numPr>
          <w:ilvl w:val="0"/>
          <w:numId w:val="35"/>
        </w:numPr>
        <w:ind w:left="360"/>
        <w:rPr>
          <w:szCs w:val="24"/>
        </w:rPr>
      </w:pPr>
      <w:r w:rsidRPr="00526C5C">
        <w:rPr>
          <w:rFonts w:eastAsiaTheme="majorEastAsia" w:cstheme="majorBidi"/>
          <w:bCs/>
        </w:rPr>
        <w:t xml:space="preserve">Variable dependiente: </w:t>
      </w:r>
      <w:r w:rsidRPr="00526C5C">
        <w:rPr>
          <w:szCs w:val="24"/>
        </w:rPr>
        <w:t>Inversión</w:t>
      </w:r>
    </w:p>
    <w:p w:rsidR="000F1177" w:rsidRDefault="000F1177" w:rsidP="000F1177">
      <w:pPr>
        <w:pStyle w:val="Prrafodelista"/>
        <w:ind w:left="360"/>
        <w:rPr>
          <w:szCs w:val="24"/>
        </w:rPr>
      </w:pPr>
      <w:r>
        <w:rPr>
          <w:szCs w:val="24"/>
        </w:rPr>
        <w:t>Consiste en la aplicación de recursos financieros a la creación, renovación, ampliación o mejora de la capacidad operativa de la empresa.</w:t>
      </w:r>
      <w:r w:rsidR="00AB16F7">
        <w:rPr>
          <w:szCs w:val="24"/>
        </w:rPr>
        <w:t xml:space="preserve"> </w:t>
      </w:r>
      <w:sdt>
        <w:sdtPr>
          <w:rPr>
            <w:szCs w:val="24"/>
          </w:rPr>
          <w:id w:val="1683319770"/>
          <w:citation/>
        </w:sdtPr>
        <w:sdtEndPr/>
        <w:sdtContent>
          <w:r w:rsidR="00AB16F7">
            <w:rPr>
              <w:szCs w:val="24"/>
            </w:rPr>
            <w:fldChar w:fldCharType="begin"/>
          </w:r>
          <w:r w:rsidR="00AB16F7">
            <w:rPr>
              <w:szCs w:val="24"/>
            </w:rPr>
            <w:instrText xml:space="preserve">CITATION MarcadorDePosición6 \p 296 \l 12298 </w:instrText>
          </w:r>
          <w:r w:rsidR="00AB16F7">
            <w:rPr>
              <w:szCs w:val="24"/>
            </w:rPr>
            <w:fldChar w:fldCharType="separate"/>
          </w:r>
          <w:r w:rsidR="00AB16F7" w:rsidRPr="00AB16F7">
            <w:rPr>
              <w:noProof/>
              <w:szCs w:val="24"/>
            </w:rPr>
            <w:t>(Gitman &amp; Zutter, 2012, pág. 296)</w:t>
          </w:r>
          <w:r w:rsidR="00AB16F7">
            <w:rPr>
              <w:szCs w:val="24"/>
            </w:rPr>
            <w:fldChar w:fldCharType="end"/>
          </w:r>
        </w:sdtContent>
      </w:sdt>
      <w:r>
        <w:rPr>
          <w:szCs w:val="24"/>
        </w:rPr>
        <w:t xml:space="preserve">   </w:t>
      </w:r>
    </w:p>
    <w:p w:rsidR="000F1177" w:rsidRDefault="000F1177" w:rsidP="000F1177">
      <w:pPr>
        <w:pStyle w:val="Prrafodelista"/>
        <w:ind w:left="360"/>
        <w:rPr>
          <w:szCs w:val="24"/>
        </w:rPr>
      </w:pPr>
    </w:p>
    <w:p w:rsidR="000F1177" w:rsidRDefault="000F1177" w:rsidP="000F1177">
      <w:pPr>
        <w:pStyle w:val="Prrafodelista"/>
        <w:ind w:left="360"/>
        <w:rPr>
          <w:szCs w:val="24"/>
        </w:rPr>
      </w:pPr>
    </w:p>
    <w:p w:rsidR="008024FE" w:rsidRDefault="00AB16F7" w:rsidP="00E4129B">
      <w:pPr>
        <w:pStyle w:val="Ttulo1"/>
      </w:pPr>
      <w:bookmarkStart w:id="49" w:name="_Toc486515447"/>
      <w:r>
        <w:lastRenderedPageBreak/>
        <w:t>MARCO TEÓRICO</w:t>
      </w:r>
      <w:bookmarkEnd w:id="49"/>
    </w:p>
    <w:p w:rsidR="00526C5C" w:rsidRDefault="00AB16F7" w:rsidP="00526C5C">
      <w:pPr>
        <w:pStyle w:val="Ttulo2"/>
      </w:pPr>
      <w:bookmarkStart w:id="50" w:name="_Toc486515448"/>
      <w:r>
        <w:t>Estado del arte</w:t>
      </w:r>
      <w:bookmarkEnd w:id="50"/>
    </w:p>
    <w:p w:rsidR="00F91C99" w:rsidRDefault="00AB16F7" w:rsidP="00526C5C">
      <w:pPr>
        <w:rPr>
          <w:lang w:val="es-ES_tradnl" w:eastAsia="es-ES"/>
        </w:rPr>
      </w:pPr>
      <w:r>
        <w:rPr>
          <w:lang w:val="es-ES_tradnl" w:eastAsia="es-ES"/>
        </w:rPr>
        <w:t xml:space="preserve">Hecha una revisión bibliográfica sobre la situación investigada se toman los siguientes estudios: </w:t>
      </w:r>
    </w:p>
    <w:p w:rsidR="00526C5C" w:rsidRDefault="00F91C99" w:rsidP="00177B85">
      <w:pPr>
        <w:rPr>
          <w:lang w:val="es-ES_tradnl" w:eastAsia="es-ES"/>
        </w:rPr>
      </w:pPr>
      <w:r>
        <w:rPr>
          <w:lang w:val="es-ES_tradnl" w:eastAsia="es-ES"/>
        </w:rPr>
        <w:t xml:space="preserve">En la tesis, </w:t>
      </w:r>
      <w:r w:rsidR="00177B85" w:rsidRPr="00F91C99">
        <w:rPr>
          <w:lang w:val="es-ES_tradnl" w:eastAsia="es-ES"/>
        </w:rPr>
        <w:t>Propuesta para mejorar la rentabilidad de la</w:t>
      </w:r>
      <w:r w:rsidR="00177B85">
        <w:rPr>
          <w:lang w:val="es-ES_tradnl" w:eastAsia="es-ES"/>
        </w:rPr>
        <w:t xml:space="preserve"> </w:t>
      </w:r>
      <w:r w:rsidR="00177B85" w:rsidRPr="00F91C99">
        <w:rPr>
          <w:lang w:val="es-ES_tradnl" w:eastAsia="es-ES"/>
        </w:rPr>
        <w:t>Asociación “Santo Domingo” de artesanos carpinteros de la</w:t>
      </w:r>
      <w:r w:rsidR="00177B85">
        <w:rPr>
          <w:lang w:val="es-ES_tradnl" w:eastAsia="es-ES"/>
        </w:rPr>
        <w:t xml:space="preserve"> c</w:t>
      </w:r>
      <w:r w:rsidR="00177B85" w:rsidRPr="00F91C99">
        <w:rPr>
          <w:lang w:val="es-ES_tradnl" w:eastAsia="es-ES"/>
        </w:rPr>
        <w:t xml:space="preserve">iudad de </w:t>
      </w:r>
      <w:r w:rsidR="00177B85">
        <w:rPr>
          <w:lang w:val="es-ES_tradnl" w:eastAsia="es-ES"/>
        </w:rPr>
        <w:t>Q</w:t>
      </w:r>
      <w:r w:rsidR="00177B85" w:rsidRPr="00F91C99">
        <w:rPr>
          <w:lang w:val="es-ES_tradnl" w:eastAsia="es-ES"/>
        </w:rPr>
        <w:t>uito dedicadas a la fabricación de muebles de</w:t>
      </w:r>
      <w:r w:rsidR="00177B85">
        <w:rPr>
          <w:lang w:val="es-ES_tradnl" w:eastAsia="es-ES"/>
        </w:rPr>
        <w:t xml:space="preserve"> m</w:t>
      </w:r>
      <w:r w:rsidR="00177B85" w:rsidRPr="00F91C99">
        <w:rPr>
          <w:lang w:val="es-ES_tradnl" w:eastAsia="es-ES"/>
        </w:rPr>
        <w:t>adera</w:t>
      </w:r>
      <w:r w:rsidR="00177B85">
        <w:rPr>
          <w:lang w:val="es-ES_tradnl" w:eastAsia="es-ES"/>
        </w:rPr>
        <w:t>, Leines (2012, p</w:t>
      </w:r>
      <w:r w:rsidR="00AB16F7">
        <w:rPr>
          <w:lang w:val="es-ES_tradnl" w:eastAsia="es-ES"/>
        </w:rPr>
        <w:t>ág</w:t>
      </w:r>
      <w:r w:rsidR="00177B85">
        <w:rPr>
          <w:lang w:val="es-ES_tradnl" w:eastAsia="es-ES"/>
        </w:rPr>
        <w:t>.</w:t>
      </w:r>
      <w:r w:rsidR="00AB16F7">
        <w:rPr>
          <w:lang w:val="es-ES_tradnl" w:eastAsia="es-ES"/>
        </w:rPr>
        <w:t xml:space="preserve"> </w:t>
      </w:r>
      <w:r w:rsidR="00177B85">
        <w:rPr>
          <w:lang w:val="es-ES_tradnl" w:eastAsia="es-ES"/>
        </w:rPr>
        <w:t xml:space="preserve">115) considera el rol importante de la </w:t>
      </w:r>
      <w:r w:rsidR="00177B85" w:rsidRPr="00177B85">
        <w:rPr>
          <w:lang w:val="es-ES_tradnl" w:eastAsia="es-ES"/>
        </w:rPr>
        <w:t xml:space="preserve">rama artesanal </w:t>
      </w:r>
      <w:r w:rsidR="00177B85">
        <w:rPr>
          <w:lang w:val="es-ES_tradnl" w:eastAsia="es-ES"/>
        </w:rPr>
        <w:t xml:space="preserve">dentro de </w:t>
      </w:r>
      <w:r w:rsidR="00177B85" w:rsidRPr="00177B85">
        <w:rPr>
          <w:lang w:val="es-ES_tradnl" w:eastAsia="es-ES"/>
        </w:rPr>
        <w:t>desarrollo</w:t>
      </w:r>
      <w:r w:rsidR="00177B85">
        <w:rPr>
          <w:lang w:val="es-ES_tradnl" w:eastAsia="es-ES"/>
        </w:rPr>
        <w:t xml:space="preserve"> </w:t>
      </w:r>
      <w:r w:rsidR="00177B85" w:rsidRPr="00177B85">
        <w:rPr>
          <w:lang w:val="es-ES_tradnl" w:eastAsia="es-ES"/>
        </w:rPr>
        <w:t>de un país</w:t>
      </w:r>
      <w:r w:rsidR="00C70180">
        <w:rPr>
          <w:lang w:val="es-ES_tradnl" w:eastAsia="es-ES"/>
        </w:rPr>
        <w:t xml:space="preserve">; </w:t>
      </w:r>
      <w:r w:rsidR="00177B85" w:rsidRPr="00177B85">
        <w:rPr>
          <w:lang w:val="es-ES_tradnl" w:eastAsia="es-ES"/>
        </w:rPr>
        <w:t xml:space="preserve"> </w:t>
      </w:r>
      <w:r w:rsidR="00C70180">
        <w:rPr>
          <w:lang w:val="es-ES_tradnl" w:eastAsia="es-ES"/>
        </w:rPr>
        <w:t>a</w:t>
      </w:r>
      <w:r w:rsidR="00177B85">
        <w:rPr>
          <w:lang w:val="es-ES_tradnl" w:eastAsia="es-ES"/>
        </w:rPr>
        <w:t>l concluir la investigación indica: “</w:t>
      </w:r>
      <w:r w:rsidR="00177B85" w:rsidRPr="00177B85">
        <w:rPr>
          <w:lang w:val="es-ES_tradnl" w:eastAsia="es-ES"/>
        </w:rPr>
        <w:t>en la mayoría de los talleres y negocios</w:t>
      </w:r>
      <w:r w:rsidR="00177B85">
        <w:rPr>
          <w:lang w:val="es-ES_tradnl" w:eastAsia="es-ES"/>
        </w:rPr>
        <w:t xml:space="preserve"> </w:t>
      </w:r>
      <w:r w:rsidR="00177B85" w:rsidRPr="00177B85">
        <w:rPr>
          <w:lang w:val="es-ES_tradnl" w:eastAsia="es-ES"/>
        </w:rPr>
        <w:t>definen sus precios de venta a partir de los precios de sus</w:t>
      </w:r>
      <w:r w:rsidR="00177B85">
        <w:rPr>
          <w:lang w:val="es-ES_tradnl" w:eastAsia="es-ES"/>
        </w:rPr>
        <w:t xml:space="preserve"> </w:t>
      </w:r>
      <w:r w:rsidR="00177B85" w:rsidRPr="00177B85">
        <w:rPr>
          <w:lang w:val="es-ES_tradnl" w:eastAsia="es-ES"/>
        </w:rPr>
        <w:t>competidores, sin saber si estos alcanzan a cubrir sus costos, este</w:t>
      </w:r>
      <w:r w:rsidR="00177B85">
        <w:rPr>
          <w:lang w:val="es-ES_tradnl" w:eastAsia="es-ES"/>
        </w:rPr>
        <w:t xml:space="preserve"> </w:t>
      </w:r>
      <w:r w:rsidR="00177B85" w:rsidRPr="00177B85">
        <w:rPr>
          <w:lang w:val="es-ES_tradnl" w:eastAsia="es-ES"/>
        </w:rPr>
        <w:t>puede ser el motivo de que los talleres o negocios no prosperen</w:t>
      </w:r>
      <w:r w:rsidR="00177B85">
        <w:rPr>
          <w:lang w:val="es-ES_tradnl" w:eastAsia="es-ES"/>
        </w:rPr>
        <w:t>”.</w:t>
      </w:r>
    </w:p>
    <w:p w:rsidR="007E3F57" w:rsidRDefault="005F3F9B" w:rsidP="00526C5C">
      <w:pPr>
        <w:rPr>
          <w:lang w:val="es-ES_tradnl" w:eastAsia="es-ES"/>
        </w:rPr>
      </w:pPr>
      <w:r>
        <w:rPr>
          <w:lang w:val="es-ES_tradnl" w:eastAsia="es-ES"/>
        </w:rPr>
        <w:t>Santos (2016, p</w:t>
      </w:r>
      <w:r w:rsidR="00AB16F7">
        <w:rPr>
          <w:lang w:val="es-ES_tradnl" w:eastAsia="es-ES"/>
        </w:rPr>
        <w:t xml:space="preserve">ág. </w:t>
      </w:r>
      <w:r>
        <w:rPr>
          <w:lang w:val="es-ES_tradnl" w:eastAsia="es-ES"/>
        </w:rPr>
        <w:t>94</w:t>
      </w:r>
      <w:r w:rsidR="00C70180">
        <w:rPr>
          <w:lang w:val="es-ES_tradnl" w:eastAsia="es-ES"/>
        </w:rPr>
        <w:t xml:space="preserve">) en el trabajo de titulación, </w:t>
      </w:r>
      <w:r w:rsidR="00C70180">
        <w:rPr>
          <w:shd w:val="clear" w:color="auto" w:fill="FFFFFF"/>
        </w:rPr>
        <w:t xml:space="preserve">La Gestión Comercial de la empresa PROVETEC y su incidencia en la Rentabilidad del año 2014 – 2015, indica como conclusión que: </w:t>
      </w:r>
      <w:r>
        <w:rPr>
          <w:shd w:val="clear" w:color="auto" w:fill="FFFFFF"/>
        </w:rPr>
        <w:t>“</w:t>
      </w:r>
      <w:r w:rsidRPr="005F3F9B">
        <w:rPr>
          <w:lang w:val="es-ES_tradnl" w:eastAsia="es-ES"/>
        </w:rPr>
        <w:t>La rentabilidad sobre las ventas, tanto bruta, operacional y neta, se redujo en el año 2015,</w:t>
      </w:r>
      <w:r>
        <w:rPr>
          <w:lang w:val="es-ES_tradnl" w:eastAsia="es-ES"/>
        </w:rPr>
        <w:t xml:space="preserve"> </w:t>
      </w:r>
      <w:r w:rsidRPr="005F3F9B">
        <w:rPr>
          <w:lang w:val="es-ES_tradnl" w:eastAsia="es-ES"/>
        </w:rPr>
        <w:t>resultado de las políticas de los proveedores de telefonía móvil, que ofrece un bono por cada recarga realizada; es decir, no se pudo compensar los costos de adquisición frente a las ventas del período</w:t>
      </w:r>
      <w:r>
        <w:rPr>
          <w:lang w:val="es-ES_tradnl" w:eastAsia="es-ES"/>
        </w:rPr>
        <w:t>”</w:t>
      </w:r>
      <w:r w:rsidRPr="005F3F9B">
        <w:rPr>
          <w:lang w:val="es-ES_tradnl" w:eastAsia="es-ES"/>
        </w:rPr>
        <w:t xml:space="preserve">. </w:t>
      </w:r>
    </w:p>
    <w:p w:rsidR="007E3F57" w:rsidRDefault="00A92072" w:rsidP="00526C5C">
      <w:pPr>
        <w:rPr>
          <w:lang w:val="es-ES_tradnl" w:eastAsia="es-ES"/>
        </w:rPr>
      </w:pPr>
      <w:r>
        <w:rPr>
          <w:lang w:val="es-ES_tradnl" w:eastAsia="es-ES"/>
        </w:rPr>
        <w:t>Cabascango (2009, p</w:t>
      </w:r>
      <w:r w:rsidR="00AB16F7">
        <w:rPr>
          <w:lang w:val="es-ES_tradnl" w:eastAsia="es-ES"/>
        </w:rPr>
        <w:t xml:space="preserve">ág. </w:t>
      </w:r>
      <w:r>
        <w:rPr>
          <w:lang w:val="es-ES_tradnl" w:eastAsia="es-ES"/>
        </w:rPr>
        <w:t>47) en el proyecto Centro Artesanal ARTE-SANO, menciona que un objetivo del centro artesanal está “obtener una rentabilidad neta de por lo menos el 50% por productos para el mercado internacional. Mientras que para los productos destinados al mercado nacional, se pretende tener un margen de ganancia máximo del 30%”.</w:t>
      </w:r>
    </w:p>
    <w:p w:rsidR="00AB16F7" w:rsidRDefault="00AB16F7" w:rsidP="00AB16F7">
      <w:pPr>
        <w:pStyle w:val="Ttulo2"/>
      </w:pPr>
      <w:bookmarkStart w:id="51" w:name="_Toc486515449"/>
      <w:r>
        <w:t>Sector artesanal</w:t>
      </w:r>
      <w:bookmarkEnd w:id="51"/>
    </w:p>
    <w:p w:rsidR="00AB16F7" w:rsidRPr="00AB16F7" w:rsidRDefault="00AB16F7" w:rsidP="00AB16F7">
      <w:pPr>
        <w:rPr>
          <w:lang w:val="es-ES_tradnl" w:eastAsia="es-ES"/>
        </w:rPr>
      </w:pPr>
      <w:r w:rsidRPr="00AB16F7">
        <w:rPr>
          <w:lang w:val="es-ES_tradnl" w:eastAsia="es-ES"/>
        </w:rPr>
        <w:t xml:space="preserve">El sector artesanal ha sido desde tiempos inmemoriales un eje en la economía de la provincia de Chimborazo. Según información del INEC (2017, pág. 3), el 12,3% de chimboracenses trabajan como oficiales, operarios y artesanos, entre ellos se encuentran las personas dedicadas a la carpintería, cuya actividades incluye todos los tipos de trabajos en los que a la utilización de la madera se refiere, desde la compra y serrada de la madera hasta la elaboración figuras y muebles. </w:t>
      </w:r>
    </w:p>
    <w:p w:rsidR="00AB16F7" w:rsidRDefault="00AB16F7" w:rsidP="00AB16F7">
      <w:pPr>
        <w:rPr>
          <w:lang w:val="es-ES_tradnl" w:eastAsia="es-ES"/>
        </w:rPr>
      </w:pPr>
      <w:r w:rsidRPr="00AB16F7">
        <w:rPr>
          <w:lang w:val="es-ES_tradnl" w:eastAsia="es-ES"/>
        </w:rPr>
        <w:lastRenderedPageBreak/>
        <w:t>La investigación relacionada a la rentabilidad e inversión es un tópico de frecuente estudio, sin embargo no hay trabajos similares en cuanto se refiere a los artesanos dedicados a la carpintería en la ciudad de Riobamba.</w:t>
      </w:r>
    </w:p>
    <w:p w:rsidR="00976299" w:rsidRPr="00E4129B" w:rsidRDefault="00AB16F7" w:rsidP="003536DE">
      <w:pPr>
        <w:pStyle w:val="Ttulo2"/>
        <w:rPr>
          <w:lang w:val="es-ES"/>
        </w:rPr>
      </w:pPr>
      <w:bookmarkStart w:id="52" w:name="_Toc486515450"/>
      <w:r w:rsidRPr="00E4129B">
        <w:t>Rentabilidad</w:t>
      </w:r>
      <w:bookmarkEnd w:id="52"/>
    </w:p>
    <w:p w:rsidR="005244DF" w:rsidRDefault="005244DF" w:rsidP="00E50A01">
      <w:pPr>
        <w:pStyle w:val="Ttulo3"/>
        <w:rPr>
          <w:lang w:eastAsia="es-ES"/>
        </w:rPr>
      </w:pPr>
      <w:bookmarkStart w:id="53" w:name="_Toc486515451"/>
      <w:r>
        <w:rPr>
          <w:lang w:eastAsia="es-ES"/>
        </w:rPr>
        <w:t>Definición</w:t>
      </w:r>
      <w:bookmarkEnd w:id="53"/>
    </w:p>
    <w:p w:rsidR="007E3F57" w:rsidRDefault="0026201D" w:rsidP="00293CA5">
      <w:pPr>
        <w:rPr>
          <w:lang w:eastAsia="es-ES"/>
        </w:rPr>
      </w:pPr>
      <w:r>
        <w:rPr>
          <w:lang w:eastAsia="es-ES"/>
        </w:rPr>
        <w:t xml:space="preserve">Se denomina rentabilidad a la </w:t>
      </w:r>
      <w:r w:rsidR="007E3F57">
        <w:rPr>
          <w:lang w:eastAsia="es-ES"/>
        </w:rPr>
        <w:t>“</w:t>
      </w:r>
      <w:r>
        <w:rPr>
          <w:lang w:eastAsia="es-ES"/>
        </w:rPr>
        <w:t xml:space="preserve">relación entre la Utilidad y variables como las Ventas, Capital, Activos, etc.  A través de la rentabilidad se puede conocer en forma aproximada si la gestión realizada es aceptable en términos de rendimiento financiero” </w:t>
      </w:r>
      <w:sdt>
        <w:sdtPr>
          <w:rPr>
            <w:lang w:eastAsia="es-ES"/>
          </w:rPr>
          <w:id w:val="-1509130650"/>
          <w:citation/>
        </w:sdtPr>
        <w:sdtEndPr/>
        <w:sdtContent>
          <w:r>
            <w:rPr>
              <w:lang w:eastAsia="es-ES"/>
            </w:rPr>
            <w:fldChar w:fldCharType="begin"/>
          </w:r>
          <w:r>
            <w:rPr>
              <w:lang w:eastAsia="es-ES"/>
            </w:rPr>
            <w:instrText xml:space="preserve">CITATION BRA07 \p 291 \l 12298 </w:instrText>
          </w:r>
          <w:r>
            <w:rPr>
              <w:lang w:eastAsia="es-ES"/>
            </w:rPr>
            <w:fldChar w:fldCharType="separate"/>
          </w:r>
          <w:r>
            <w:rPr>
              <w:noProof/>
              <w:lang w:eastAsia="es-ES"/>
            </w:rPr>
            <w:t>(Bravo, 2007, pág. 291)</w:t>
          </w:r>
          <w:r>
            <w:rPr>
              <w:lang w:eastAsia="es-ES"/>
            </w:rPr>
            <w:fldChar w:fldCharType="end"/>
          </w:r>
        </w:sdtContent>
      </w:sdt>
      <w:r w:rsidR="007E3F57">
        <w:rPr>
          <w:lang w:eastAsia="es-ES"/>
        </w:rPr>
        <w:t xml:space="preserve">. </w:t>
      </w:r>
    </w:p>
    <w:p w:rsidR="00293CA5" w:rsidRPr="001C7496" w:rsidRDefault="00293CA5" w:rsidP="00293CA5">
      <w:pPr>
        <w:rPr>
          <w:lang w:eastAsia="es-ES"/>
        </w:rPr>
      </w:pPr>
      <w:r w:rsidRPr="001C7496">
        <w:rPr>
          <w:lang w:eastAsia="es-ES"/>
        </w:rPr>
        <w:t>La</w:t>
      </w:r>
      <w:r w:rsidR="00753741">
        <w:rPr>
          <w:lang w:eastAsia="es-ES"/>
        </w:rPr>
        <w:t xml:space="preserve"> </w:t>
      </w:r>
      <w:r w:rsidRPr="001C7496">
        <w:rPr>
          <w:lang w:eastAsia="es-ES"/>
        </w:rPr>
        <w:t xml:space="preserve">rentabilidad también es entendida como </w:t>
      </w:r>
      <w:r w:rsidR="00A81B9B">
        <w:rPr>
          <w:lang w:eastAsia="es-ES"/>
        </w:rPr>
        <w:t>“</w:t>
      </w:r>
      <w:r w:rsidRPr="001C7496">
        <w:rPr>
          <w:lang w:eastAsia="es-ES"/>
        </w:rPr>
        <w:t>una noción que se aplica a toda acción</w:t>
      </w:r>
      <w:r w:rsidR="00753741">
        <w:rPr>
          <w:lang w:eastAsia="es-ES"/>
        </w:rPr>
        <w:t xml:space="preserve"> </w:t>
      </w:r>
      <w:r w:rsidRPr="001C7496">
        <w:rPr>
          <w:lang w:eastAsia="es-ES"/>
        </w:rPr>
        <w:t>económica en la que se movilizan los medios, materiales, humanos y financieros con el fin de obtener lo</w:t>
      </w:r>
      <w:r>
        <w:rPr>
          <w:lang w:eastAsia="es-ES"/>
        </w:rPr>
        <w:t xml:space="preserve">s resultados </w:t>
      </w:r>
      <w:r w:rsidRPr="001C7496">
        <w:rPr>
          <w:lang w:eastAsia="es-ES"/>
        </w:rPr>
        <w:t>esperados</w:t>
      </w:r>
      <w:r w:rsidR="00753741">
        <w:rPr>
          <w:lang w:eastAsia="es-ES"/>
        </w:rPr>
        <w:t>”</w:t>
      </w:r>
      <w:r w:rsidRPr="001C7496">
        <w:rPr>
          <w:lang w:eastAsia="es-ES"/>
        </w:rPr>
        <w:t xml:space="preserve">. </w:t>
      </w:r>
      <w:sdt>
        <w:sdtPr>
          <w:rPr>
            <w:lang w:eastAsia="es-ES"/>
          </w:rPr>
          <w:id w:val="-1224906599"/>
          <w:citation/>
        </w:sdtPr>
        <w:sdtEndPr/>
        <w:sdtContent>
          <w:r w:rsidR="00A81B9B">
            <w:rPr>
              <w:lang w:eastAsia="es-ES"/>
            </w:rPr>
            <w:fldChar w:fldCharType="begin"/>
          </w:r>
          <w:r w:rsidR="00A81B9B">
            <w:rPr>
              <w:lang w:val="es-ES" w:eastAsia="es-ES"/>
            </w:rPr>
            <w:instrText xml:space="preserve">CITATION RA \l 3082 </w:instrText>
          </w:r>
          <w:r w:rsidR="00A81B9B">
            <w:rPr>
              <w:lang w:eastAsia="es-ES"/>
            </w:rPr>
            <w:fldChar w:fldCharType="separate"/>
          </w:r>
          <w:r w:rsidR="00A81B9B" w:rsidRPr="00A81B9B">
            <w:rPr>
              <w:noProof/>
              <w:lang w:val="es-ES" w:eastAsia="es-ES"/>
            </w:rPr>
            <w:t>(UNIZAR, 2008)</w:t>
          </w:r>
          <w:r w:rsidR="00A81B9B">
            <w:rPr>
              <w:lang w:eastAsia="es-ES"/>
            </w:rPr>
            <w:fldChar w:fldCharType="end"/>
          </w:r>
        </w:sdtContent>
      </w:sdt>
    </w:p>
    <w:p w:rsidR="005244DF" w:rsidRDefault="00293CA5" w:rsidP="00E50A01">
      <w:pPr>
        <w:pStyle w:val="Ttulo3"/>
        <w:rPr>
          <w:lang w:eastAsia="es-ES"/>
        </w:rPr>
      </w:pPr>
      <w:r>
        <w:rPr>
          <w:lang w:eastAsia="es-ES"/>
        </w:rPr>
        <w:t xml:space="preserve"> </w:t>
      </w:r>
      <w:bookmarkStart w:id="54" w:name="_Toc486515452"/>
      <w:r w:rsidR="005244DF">
        <w:rPr>
          <w:lang w:eastAsia="es-ES"/>
        </w:rPr>
        <w:t>Importancia</w:t>
      </w:r>
      <w:bookmarkEnd w:id="54"/>
    </w:p>
    <w:p w:rsidR="00293CA5" w:rsidRPr="00293CA5" w:rsidRDefault="002C7E5A" w:rsidP="00293CA5">
      <w:pPr>
        <w:rPr>
          <w:rFonts w:eastAsiaTheme="majorEastAsia" w:cstheme="majorBidi"/>
          <w:b/>
          <w:bCs/>
          <w:iCs/>
          <w:lang w:eastAsia="es-ES"/>
        </w:rPr>
      </w:pPr>
      <w:r>
        <w:rPr>
          <w:lang w:eastAsia="es-ES"/>
        </w:rPr>
        <w:t xml:space="preserve">Las empresas desarrollan su actividad con la finalidad de obtener rentabilidad mientras satisfacen las necesidades de sus clientes. </w:t>
      </w:r>
      <w:r w:rsidR="00A04D24">
        <w:rPr>
          <w:lang w:eastAsia="es-ES"/>
        </w:rPr>
        <w:t xml:space="preserve">La importancia de la rentabilidad, para </w:t>
      </w:r>
      <w:r w:rsidR="00A04D24" w:rsidRPr="00293CA5">
        <w:rPr>
          <w:lang w:eastAsia="es-ES"/>
        </w:rPr>
        <w:t>Gitman &amp; Zutter</w:t>
      </w:r>
      <w:r w:rsidR="00A04D24">
        <w:rPr>
          <w:lang w:eastAsia="es-ES"/>
        </w:rPr>
        <w:t xml:space="preserve"> (2012, pág.</w:t>
      </w:r>
      <w:r w:rsidR="00AB16F7">
        <w:rPr>
          <w:lang w:eastAsia="es-ES"/>
        </w:rPr>
        <w:t xml:space="preserve"> </w:t>
      </w:r>
      <w:r w:rsidR="00A04D24" w:rsidRPr="00293CA5">
        <w:rPr>
          <w:lang w:eastAsia="es-ES"/>
        </w:rPr>
        <w:t>544</w:t>
      </w:r>
      <w:r w:rsidR="00A04D24">
        <w:rPr>
          <w:lang w:eastAsia="es-ES"/>
        </w:rPr>
        <w:t xml:space="preserve">), </w:t>
      </w:r>
      <w:r w:rsidR="00293CA5" w:rsidRPr="00293CA5">
        <w:rPr>
          <w:lang w:eastAsia="es-ES"/>
        </w:rPr>
        <w:t>“radica en que para que una empresa sobreviva es necesario producir utilidades. Por lo tanto, la rentabilidad está directamente relacionada con el riesgo, si una empresa quiere aumentar su rentabilidad debe también aumentar el riesgo y al contrario, si quiere disminuir el riesgo, debe disminuir la rentabilidad</w:t>
      </w:r>
      <w:r w:rsidR="00753741">
        <w:rPr>
          <w:lang w:eastAsia="es-ES"/>
        </w:rPr>
        <w:t xml:space="preserve">”. </w:t>
      </w:r>
    </w:p>
    <w:p w:rsidR="00506540" w:rsidRDefault="00506540" w:rsidP="00E50A01">
      <w:pPr>
        <w:pStyle w:val="Ttulo3"/>
        <w:rPr>
          <w:lang w:eastAsia="es-ES"/>
        </w:rPr>
      </w:pPr>
      <w:bookmarkStart w:id="55" w:name="_Toc486515453"/>
      <w:r>
        <w:rPr>
          <w:lang w:eastAsia="es-ES"/>
        </w:rPr>
        <w:t>Tipos de rentabilidad</w:t>
      </w:r>
      <w:bookmarkEnd w:id="55"/>
    </w:p>
    <w:p w:rsidR="0026201D" w:rsidRDefault="0026201D" w:rsidP="00293CA5">
      <w:pPr>
        <w:rPr>
          <w:lang w:eastAsia="es-ES"/>
        </w:rPr>
      </w:pPr>
      <w:r>
        <w:rPr>
          <w:lang w:eastAsia="es-ES"/>
        </w:rPr>
        <w:t>L</w:t>
      </w:r>
      <w:r w:rsidRPr="001C7496">
        <w:rPr>
          <w:lang w:eastAsia="es-ES"/>
        </w:rPr>
        <w:t>a rentabilidad es el porcentaje o tasa de ganancia obtenida por la inversión de un capital</w:t>
      </w:r>
      <w:r>
        <w:rPr>
          <w:lang w:eastAsia="es-ES"/>
        </w:rPr>
        <w:t xml:space="preserve"> determinado. Independientemente del destino de la inversión, esta puede estudiarse con la aplicación de indicadores en dos niveles principales: </w:t>
      </w:r>
      <w:r w:rsidRPr="001C7496">
        <w:rPr>
          <w:lang w:eastAsia="es-ES"/>
        </w:rPr>
        <w:t>e</w:t>
      </w:r>
      <w:r>
        <w:rPr>
          <w:lang w:eastAsia="es-ES"/>
        </w:rPr>
        <w:t xml:space="preserve">n función del tipo de resultado y </w:t>
      </w:r>
      <w:r w:rsidRPr="001C7496">
        <w:rPr>
          <w:lang w:eastAsia="es-ES"/>
        </w:rPr>
        <w:t>de</w:t>
      </w:r>
      <w:r>
        <w:rPr>
          <w:lang w:eastAsia="es-ES"/>
        </w:rPr>
        <w:t xml:space="preserve"> la </w:t>
      </w:r>
      <w:r w:rsidRPr="001C7496">
        <w:rPr>
          <w:lang w:eastAsia="es-ES"/>
        </w:rPr>
        <w:t xml:space="preserve"> inversión relacionada</w:t>
      </w:r>
      <w:r>
        <w:rPr>
          <w:lang w:eastAsia="es-ES"/>
        </w:rPr>
        <w:t xml:space="preserve"> con el mismo</w:t>
      </w:r>
      <w:r w:rsidR="00B74FDC">
        <w:rPr>
          <w:lang w:eastAsia="es-ES"/>
        </w:rPr>
        <w:t>, por tanto la rentabilidad puede ser económica y financiera:</w:t>
      </w:r>
    </w:p>
    <w:p w:rsidR="00E4526A" w:rsidRDefault="00E4526A" w:rsidP="00E4526A">
      <w:pPr>
        <w:rPr>
          <w:lang w:eastAsia="es-ES"/>
        </w:rPr>
      </w:pPr>
      <w:r>
        <w:rPr>
          <w:lang w:eastAsia="es-ES"/>
        </w:rPr>
        <w:t xml:space="preserve">De Jaime (2010, pág. 91-97), las define así: </w:t>
      </w:r>
    </w:p>
    <w:p w:rsidR="00E4526A" w:rsidRDefault="00A81B9B" w:rsidP="008B6AA3">
      <w:pPr>
        <w:pStyle w:val="Prrafodelista"/>
        <w:numPr>
          <w:ilvl w:val="0"/>
          <w:numId w:val="13"/>
        </w:numPr>
        <w:rPr>
          <w:lang w:eastAsia="es-ES"/>
        </w:rPr>
      </w:pPr>
      <w:r>
        <w:rPr>
          <w:lang w:eastAsia="es-ES"/>
        </w:rPr>
        <w:t>“</w:t>
      </w:r>
      <w:r w:rsidR="00E4526A">
        <w:rPr>
          <w:lang w:eastAsia="es-ES"/>
        </w:rPr>
        <w:t xml:space="preserve">La rentabilidad económica pretende medir la capacidad del activo de la empresa para general beneficios, que al fin y al cabo es lo que importa realmente </w:t>
      </w:r>
      <w:r w:rsidR="00E4526A">
        <w:rPr>
          <w:lang w:eastAsia="es-ES"/>
        </w:rPr>
        <w:lastRenderedPageBreak/>
        <w:t>para poder remunerar tanto al pasivo como a los propios accionistas de la empresa.</w:t>
      </w:r>
      <w:r w:rsidR="002C7E5A">
        <w:rPr>
          <w:lang w:eastAsia="es-ES"/>
        </w:rPr>
        <w:t>”</w:t>
      </w:r>
      <w:r w:rsidR="00E4526A">
        <w:rPr>
          <w:lang w:eastAsia="es-ES"/>
        </w:rPr>
        <w:t xml:space="preserve"> </w:t>
      </w:r>
    </w:p>
    <w:p w:rsidR="00E4526A" w:rsidRDefault="00E4526A" w:rsidP="008B6AA3">
      <w:pPr>
        <w:pStyle w:val="Prrafodelista"/>
        <w:numPr>
          <w:ilvl w:val="0"/>
          <w:numId w:val="13"/>
        </w:numPr>
        <w:rPr>
          <w:lang w:eastAsia="es-ES"/>
        </w:rPr>
      </w:pPr>
      <w:r>
        <w:rPr>
          <w:lang w:eastAsia="es-ES"/>
        </w:rPr>
        <w:t>La rentabilidad financiera “mide la capacidad para remunerar a sus propietarios, representando para ellos, en última instancia, el coste de oportunidad de los fondos que mantienen invertidos en la empresa y posibilita la comparación, al menos en principio, con los rendimientos de otras inversiones alternativas”.</w:t>
      </w:r>
    </w:p>
    <w:p w:rsidR="00506540" w:rsidRDefault="00506540" w:rsidP="00E50A01">
      <w:pPr>
        <w:pStyle w:val="Ttulo3"/>
        <w:rPr>
          <w:lang w:eastAsia="es-ES"/>
        </w:rPr>
      </w:pPr>
      <w:bookmarkStart w:id="56" w:name="_Toc486515454"/>
      <w:r>
        <w:rPr>
          <w:lang w:eastAsia="es-ES"/>
        </w:rPr>
        <w:t>Fuentes de información para el análisis de la rentabilidad</w:t>
      </w:r>
      <w:bookmarkEnd w:id="56"/>
    </w:p>
    <w:p w:rsidR="001F6F87" w:rsidRPr="0068332B" w:rsidRDefault="001F6F87" w:rsidP="0068332B">
      <w:pPr>
        <w:rPr>
          <w:lang w:eastAsia="es-ES"/>
        </w:rPr>
      </w:pPr>
      <w:r>
        <w:rPr>
          <w:lang w:eastAsia="es-ES"/>
        </w:rPr>
        <w:t>La rentabilidad obtenida como resultado de un ejercicio económico</w:t>
      </w:r>
      <w:r w:rsidR="008F4D39">
        <w:rPr>
          <w:lang w:eastAsia="es-ES"/>
        </w:rPr>
        <w:t xml:space="preserve"> </w:t>
      </w:r>
      <w:r w:rsidR="00480F29">
        <w:rPr>
          <w:lang w:eastAsia="es-ES"/>
        </w:rPr>
        <w:t>se la obtiene en al comparar los ingresos con los egresos, los mismos que determinan utilidad o pérdida</w:t>
      </w:r>
      <w:r w:rsidR="00753741">
        <w:rPr>
          <w:lang w:eastAsia="es-ES"/>
        </w:rPr>
        <w:t xml:space="preserve">, </w:t>
      </w:r>
      <w:r w:rsidR="00480F29">
        <w:rPr>
          <w:lang w:eastAsia="es-ES"/>
        </w:rPr>
        <w:t>según la eficiencia de la gestión. Este valor obtenido se presentará dentro del Patrimonio de la empresa.</w:t>
      </w:r>
    </w:p>
    <w:p w:rsidR="00506540" w:rsidRPr="00753741" w:rsidRDefault="00506540" w:rsidP="008B6AA3">
      <w:pPr>
        <w:pStyle w:val="Prrafodelista"/>
        <w:numPr>
          <w:ilvl w:val="0"/>
          <w:numId w:val="18"/>
        </w:numPr>
        <w:rPr>
          <w:b/>
          <w:lang w:eastAsia="es-ES"/>
        </w:rPr>
      </w:pPr>
      <w:r w:rsidRPr="00753741">
        <w:rPr>
          <w:b/>
          <w:lang w:eastAsia="es-ES"/>
        </w:rPr>
        <w:t>Estado de resultados</w:t>
      </w:r>
    </w:p>
    <w:p w:rsidR="008F4D39" w:rsidRDefault="008F4D39" w:rsidP="008F4D39">
      <w:pPr>
        <w:rPr>
          <w:lang w:eastAsia="es-ES"/>
        </w:rPr>
      </w:pPr>
      <w:r>
        <w:rPr>
          <w:lang w:eastAsia="es-ES"/>
        </w:rPr>
        <w:t>El estado de resultados está compuesto por las cuentas nominales, transitorias o de resultados, o sea las cuentas de ingresos, gastos y costos. Los valores deben corresponder exactamente a los valores que aparecen en el libro mayor y sus auxiliares, o a los valores que aparecen en la sección de ganancias y pérdidas de la hoja de trabajo.</w:t>
      </w:r>
    </w:p>
    <w:p w:rsidR="008F4D39" w:rsidRDefault="00A7248B" w:rsidP="008F4D39">
      <w:pPr>
        <w:rPr>
          <w:lang w:eastAsia="es-ES"/>
        </w:rPr>
      </w:pPr>
      <w:r>
        <w:rPr>
          <w:lang w:eastAsia="es-ES"/>
        </w:rPr>
        <w:t>“</w:t>
      </w:r>
      <w:r w:rsidR="008F4D39">
        <w:rPr>
          <w:lang w:eastAsia="es-ES"/>
        </w:rPr>
        <w:t>El estado de resultados tiene la finalidad de dar a conocer los resultados del ejercicio contable, es decir, si se ha obtenido utilidad o pérdida, en este estado deben distinguirse claramente las cuentas de ingreso, costos y gastos</w:t>
      </w:r>
      <w:r>
        <w:rPr>
          <w:lang w:eastAsia="es-ES"/>
        </w:rPr>
        <w:t>”</w:t>
      </w:r>
      <w:r w:rsidR="008F4D39">
        <w:rPr>
          <w:lang w:eastAsia="es-ES"/>
        </w:rPr>
        <w:t>.</w:t>
      </w:r>
      <w:sdt>
        <w:sdtPr>
          <w:rPr>
            <w:lang w:eastAsia="es-ES"/>
          </w:rPr>
          <w:id w:val="993838051"/>
          <w:citation/>
        </w:sdtPr>
        <w:sdtEndPr/>
        <w:sdtContent>
          <w:r w:rsidR="008F4D39">
            <w:rPr>
              <w:lang w:eastAsia="es-ES"/>
            </w:rPr>
            <w:fldChar w:fldCharType="begin"/>
          </w:r>
          <w:r w:rsidR="008F4D39">
            <w:rPr>
              <w:lang w:eastAsia="es-ES"/>
            </w:rPr>
            <w:instrText xml:space="preserve">CITATION MarcadorDePosición14 \p 39 \l 12298 </w:instrText>
          </w:r>
          <w:r w:rsidR="008F4D39">
            <w:rPr>
              <w:lang w:eastAsia="es-ES"/>
            </w:rPr>
            <w:fldChar w:fldCharType="separate"/>
          </w:r>
          <w:r w:rsidR="008F4D39">
            <w:rPr>
              <w:noProof/>
              <w:lang w:eastAsia="es-ES"/>
            </w:rPr>
            <w:t xml:space="preserve"> (Hernández, 2010, pág. 39)</w:t>
          </w:r>
          <w:r w:rsidR="008F4D39">
            <w:rPr>
              <w:lang w:eastAsia="es-ES"/>
            </w:rPr>
            <w:fldChar w:fldCharType="end"/>
          </w:r>
        </w:sdtContent>
      </w:sdt>
    </w:p>
    <w:p w:rsidR="00506540" w:rsidRPr="00753741" w:rsidRDefault="00506540" w:rsidP="008B6AA3">
      <w:pPr>
        <w:pStyle w:val="Prrafodelista"/>
        <w:numPr>
          <w:ilvl w:val="0"/>
          <w:numId w:val="18"/>
        </w:numPr>
        <w:rPr>
          <w:b/>
          <w:lang w:eastAsia="es-ES"/>
        </w:rPr>
      </w:pPr>
      <w:r w:rsidRPr="00753741">
        <w:rPr>
          <w:b/>
          <w:lang w:eastAsia="es-ES"/>
        </w:rPr>
        <w:t>Estado de situación</w:t>
      </w:r>
    </w:p>
    <w:p w:rsidR="0068332B" w:rsidRDefault="00CD3F1B" w:rsidP="0068332B">
      <w:pPr>
        <w:rPr>
          <w:lang w:eastAsia="es-ES"/>
        </w:rPr>
      </w:pPr>
      <w:r>
        <w:rPr>
          <w:lang w:eastAsia="es-ES"/>
        </w:rPr>
        <w:t>Este</w:t>
      </w:r>
      <w:r w:rsidR="00B473C7">
        <w:rPr>
          <w:lang w:eastAsia="es-ES"/>
        </w:rPr>
        <w:t xml:space="preserve"> documento </w:t>
      </w:r>
      <w:r>
        <w:rPr>
          <w:lang w:eastAsia="es-ES"/>
        </w:rPr>
        <w:t xml:space="preserve">muestra la situación financiera de una empresa a un fecha fija.  </w:t>
      </w:r>
      <w:r w:rsidR="00A7248B">
        <w:rPr>
          <w:lang w:eastAsia="es-ES"/>
        </w:rPr>
        <w:t xml:space="preserve">Por </w:t>
      </w:r>
      <w:r>
        <w:rPr>
          <w:lang w:eastAsia="es-ES"/>
        </w:rPr>
        <w:t>una parte</w:t>
      </w:r>
      <w:r w:rsidR="00A7248B">
        <w:rPr>
          <w:lang w:eastAsia="es-ES"/>
        </w:rPr>
        <w:t xml:space="preserve"> expone </w:t>
      </w:r>
      <w:r>
        <w:rPr>
          <w:lang w:eastAsia="es-ES"/>
        </w:rPr>
        <w:t xml:space="preserve">la lista de los bienes </w:t>
      </w:r>
      <w:r w:rsidR="00A7248B">
        <w:rPr>
          <w:lang w:eastAsia="es-ES"/>
        </w:rPr>
        <w:t>de</w:t>
      </w:r>
      <w:r>
        <w:rPr>
          <w:lang w:eastAsia="es-ES"/>
        </w:rPr>
        <w:t xml:space="preserve"> un negocio; y por, la otra, la de los individuos, sociedades o instituciones que los reunieron dentro del propio negocio.</w:t>
      </w:r>
    </w:p>
    <w:p w:rsidR="00CD3F1B" w:rsidRDefault="00F16C59" w:rsidP="0068332B">
      <w:pPr>
        <w:rPr>
          <w:lang w:eastAsia="es-ES"/>
        </w:rPr>
      </w:pPr>
      <w:r>
        <w:rPr>
          <w:lang w:eastAsia="es-ES"/>
        </w:rPr>
        <w:t xml:space="preserve">El balance o estado de situación puede presentar sus cuentas “en </w:t>
      </w:r>
      <w:r w:rsidR="008F4D39" w:rsidRPr="008F4D39">
        <w:rPr>
          <w:lang w:eastAsia="es-ES"/>
        </w:rPr>
        <w:t xml:space="preserve">función de su orden creciente o decreciente de liquidez. Se dice que el balance está clasificado en orden de liquidez y de exigibilidad decreciente, cuando los activos inmovilizados se presentan primero y finalmente, observando ese orden los activos realizables o </w:t>
      </w:r>
      <w:r w:rsidR="00644D09">
        <w:rPr>
          <w:lang w:eastAsia="es-ES"/>
        </w:rPr>
        <w:t>c</w:t>
      </w:r>
      <w:r w:rsidR="008F4D39" w:rsidRPr="008F4D39">
        <w:rPr>
          <w:lang w:eastAsia="es-ES"/>
        </w:rPr>
        <w:t>orrientes</w:t>
      </w:r>
      <w:r>
        <w:rPr>
          <w:lang w:eastAsia="es-ES"/>
        </w:rPr>
        <w:t>”</w:t>
      </w:r>
      <w:r w:rsidR="008F4D39">
        <w:rPr>
          <w:lang w:eastAsia="es-ES"/>
        </w:rPr>
        <w:t xml:space="preserve">. </w:t>
      </w:r>
      <w:sdt>
        <w:sdtPr>
          <w:rPr>
            <w:lang w:eastAsia="es-ES"/>
          </w:rPr>
          <w:id w:val="1551194819"/>
          <w:citation/>
        </w:sdtPr>
        <w:sdtEndPr/>
        <w:sdtContent>
          <w:r w:rsidR="00CD3F1B">
            <w:rPr>
              <w:lang w:eastAsia="es-ES"/>
            </w:rPr>
            <w:fldChar w:fldCharType="begin"/>
          </w:r>
          <w:r w:rsidR="008F4D39">
            <w:rPr>
              <w:lang w:eastAsia="es-ES"/>
            </w:rPr>
            <w:instrText xml:space="preserve">CITATION MarcadorDePosición14 \p 38 \l 12298 </w:instrText>
          </w:r>
          <w:r w:rsidR="00CD3F1B">
            <w:rPr>
              <w:lang w:eastAsia="es-ES"/>
            </w:rPr>
            <w:fldChar w:fldCharType="separate"/>
          </w:r>
          <w:r w:rsidR="008F4D39">
            <w:rPr>
              <w:noProof/>
              <w:lang w:eastAsia="es-ES"/>
            </w:rPr>
            <w:t>(Hernández, 2010, pág. 38)</w:t>
          </w:r>
          <w:r w:rsidR="00CD3F1B">
            <w:rPr>
              <w:lang w:eastAsia="es-ES"/>
            </w:rPr>
            <w:fldChar w:fldCharType="end"/>
          </w:r>
        </w:sdtContent>
      </w:sdt>
    </w:p>
    <w:p w:rsidR="00293CA5" w:rsidRDefault="00293CA5" w:rsidP="00E50A01">
      <w:pPr>
        <w:pStyle w:val="Ttulo3"/>
        <w:rPr>
          <w:lang w:eastAsia="es-ES"/>
        </w:rPr>
      </w:pPr>
      <w:bookmarkStart w:id="57" w:name="_Toc486515455"/>
      <w:r w:rsidRPr="00293CA5">
        <w:rPr>
          <w:lang w:eastAsia="es-ES"/>
        </w:rPr>
        <w:lastRenderedPageBreak/>
        <w:t>Análisis financiero</w:t>
      </w:r>
      <w:bookmarkEnd w:id="57"/>
    </w:p>
    <w:p w:rsidR="00F16C59" w:rsidRDefault="00F16C59" w:rsidP="002C7E5A">
      <w:pPr>
        <w:rPr>
          <w:lang w:eastAsia="es-ES"/>
        </w:rPr>
      </w:pPr>
      <w:r>
        <w:rPr>
          <w:lang w:eastAsia="es-ES"/>
        </w:rPr>
        <w:t>Ortiz (2016, p</w:t>
      </w:r>
      <w:r w:rsidR="00AB16F7">
        <w:rPr>
          <w:lang w:eastAsia="es-ES"/>
        </w:rPr>
        <w:t>ág</w:t>
      </w:r>
      <w:r>
        <w:rPr>
          <w:lang w:eastAsia="es-ES"/>
        </w:rPr>
        <w:t>.</w:t>
      </w:r>
      <w:r w:rsidR="00AB16F7">
        <w:rPr>
          <w:lang w:eastAsia="es-ES"/>
        </w:rPr>
        <w:t xml:space="preserve"> </w:t>
      </w:r>
      <w:r>
        <w:rPr>
          <w:lang w:eastAsia="es-ES"/>
        </w:rPr>
        <w:t>30), al referirse al análisis financiero, lo define como:</w:t>
      </w:r>
    </w:p>
    <w:p w:rsidR="00753741" w:rsidRDefault="002C7E5A" w:rsidP="002C7E5A">
      <w:pPr>
        <w:ind w:left="708"/>
        <w:rPr>
          <w:lang w:eastAsia="es-ES"/>
        </w:rPr>
      </w:pPr>
      <w:r>
        <w:rPr>
          <w:lang w:eastAsia="es-ES"/>
        </w:rPr>
        <w:t>P</w:t>
      </w:r>
      <w:r w:rsidR="003B0D04">
        <w:rPr>
          <w:lang w:eastAsia="es-ES"/>
        </w:rPr>
        <w:t>roceso que comprende la recopilación, interpretación, comparación y estudio de los estados financieros y datos operacionales de un negocio. Esto implica el cálculo e interpretación de porcentajes, tasas, tendencias e indicadores, los cuales sirvieron para evaluar el desempeño financiero y operacional de la empresa y de manera especial para facilitar la toma de decisiones.</w:t>
      </w:r>
    </w:p>
    <w:p w:rsidR="003B0D04" w:rsidRDefault="003B0D04" w:rsidP="003B0D04">
      <w:pPr>
        <w:rPr>
          <w:lang w:eastAsia="es-ES"/>
        </w:rPr>
      </w:pPr>
      <w:r>
        <w:rPr>
          <w:lang w:eastAsia="es-ES"/>
        </w:rPr>
        <w:t xml:space="preserve">El análisis financiero puede variar en su metodología, especialmente si no se dispone de información suficiente. Sin </w:t>
      </w:r>
      <w:r w:rsidR="00B74FDC">
        <w:rPr>
          <w:lang w:eastAsia="es-ES"/>
        </w:rPr>
        <w:t>embargo es común que se realice el análisis utilizando los métodos vertical y horizontal y se complemente con el uso de ratios financieros.</w:t>
      </w:r>
    </w:p>
    <w:p w:rsidR="002C7E5A" w:rsidRDefault="002C7E5A" w:rsidP="002C7E5A">
      <w:pPr>
        <w:pStyle w:val="Prrafodelista"/>
        <w:numPr>
          <w:ilvl w:val="0"/>
          <w:numId w:val="32"/>
        </w:numPr>
        <w:rPr>
          <w:lang w:eastAsia="es-ES"/>
        </w:rPr>
      </w:pPr>
      <w:r>
        <w:rPr>
          <w:lang w:eastAsia="es-ES"/>
        </w:rPr>
        <w:t>El análisis vertical, que toma la información de un solo ejercicio económico.</w:t>
      </w:r>
    </w:p>
    <w:p w:rsidR="002C7E5A" w:rsidRDefault="002C7E5A" w:rsidP="002C7E5A">
      <w:pPr>
        <w:pStyle w:val="Prrafodelista"/>
        <w:numPr>
          <w:ilvl w:val="0"/>
          <w:numId w:val="32"/>
        </w:numPr>
        <w:rPr>
          <w:lang w:eastAsia="es-ES"/>
        </w:rPr>
      </w:pPr>
      <w:r>
        <w:rPr>
          <w:lang w:eastAsia="es-ES"/>
        </w:rPr>
        <w:t>El análisis horizontal, que compara la información de dos o más ejercicios económicos.</w:t>
      </w:r>
    </w:p>
    <w:p w:rsidR="002C7E5A" w:rsidRDefault="002C7E5A" w:rsidP="002C7E5A">
      <w:pPr>
        <w:pStyle w:val="Prrafodelista"/>
        <w:numPr>
          <w:ilvl w:val="0"/>
          <w:numId w:val="32"/>
        </w:numPr>
        <w:rPr>
          <w:lang w:eastAsia="es-ES"/>
        </w:rPr>
      </w:pPr>
      <w:r>
        <w:rPr>
          <w:lang w:eastAsia="es-ES"/>
        </w:rPr>
        <w:t>Ratios financieros, es la manera más común del análisis financiero. Su utilización permite detectar los puntos fuertes y débiles de la empresa.</w:t>
      </w:r>
    </w:p>
    <w:p w:rsidR="00506540" w:rsidRDefault="00293CA5" w:rsidP="00E50A01">
      <w:pPr>
        <w:pStyle w:val="Ttulo3"/>
        <w:rPr>
          <w:lang w:eastAsia="es-ES"/>
        </w:rPr>
      </w:pPr>
      <w:bookmarkStart w:id="58" w:name="_Toc486515456"/>
      <w:r>
        <w:rPr>
          <w:lang w:eastAsia="es-ES"/>
        </w:rPr>
        <w:t>Ratios</w:t>
      </w:r>
      <w:r w:rsidR="00506540">
        <w:rPr>
          <w:lang w:eastAsia="es-ES"/>
        </w:rPr>
        <w:t xml:space="preserve"> de rentabilidad</w:t>
      </w:r>
      <w:bookmarkEnd w:id="58"/>
    </w:p>
    <w:p w:rsidR="0001420C" w:rsidRDefault="0001420C" w:rsidP="0068332B">
      <w:pPr>
        <w:rPr>
          <w:lang w:eastAsia="es-ES"/>
        </w:rPr>
      </w:pPr>
      <w:r>
        <w:rPr>
          <w:lang w:eastAsia="es-ES"/>
        </w:rPr>
        <w:t xml:space="preserve">El uso de ratios para medir la rentabilidad se orienta a determinar cuál es el marco de acción de la empresa para enfrentar el futuro. </w:t>
      </w:r>
    </w:p>
    <w:p w:rsidR="0001420C" w:rsidRDefault="0001420C" w:rsidP="0068332B">
      <w:pPr>
        <w:rPr>
          <w:lang w:eastAsia="es-ES"/>
        </w:rPr>
      </w:pPr>
      <w:r>
        <w:rPr>
          <w:lang w:eastAsia="es-ES"/>
        </w:rPr>
        <w:t>El estudio de la rentabilidad se realiza desde dos puntos de vista:</w:t>
      </w:r>
      <w:r w:rsidR="001B1AE4">
        <w:rPr>
          <w:lang w:eastAsia="es-ES"/>
        </w:rPr>
        <w:t xml:space="preserve"> la relación “con los fondos propios de la empresa, y por otro, al total del activo que establece la rentabilidad global de la empresa, que indica la remuneración media de todo el activo”. </w:t>
      </w:r>
      <w:sdt>
        <w:sdtPr>
          <w:rPr>
            <w:lang w:eastAsia="es-ES"/>
          </w:rPr>
          <w:id w:val="-334538795"/>
          <w:citation/>
        </w:sdtPr>
        <w:sdtEndPr/>
        <w:sdtContent>
          <w:r w:rsidR="001B1AE4">
            <w:rPr>
              <w:lang w:eastAsia="es-ES"/>
            </w:rPr>
            <w:fldChar w:fldCharType="begin"/>
          </w:r>
          <w:r w:rsidR="001B1AE4">
            <w:rPr>
              <w:lang w:eastAsia="es-ES"/>
            </w:rPr>
            <w:instrText xml:space="preserve">CITATION Com98 \p 704 \l 12298 </w:instrText>
          </w:r>
          <w:r w:rsidR="001B1AE4">
            <w:rPr>
              <w:lang w:eastAsia="es-ES"/>
            </w:rPr>
            <w:fldChar w:fldCharType="separate"/>
          </w:r>
          <w:r w:rsidR="001B1AE4">
            <w:rPr>
              <w:noProof/>
              <w:lang w:eastAsia="es-ES"/>
            </w:rPr>
            <w:t>(Grupo Océano, 2010, pág. 704)</w:t>
          </w:r>
          <w:r w:rsidR="001B1AE4">
            <w:rPr>
              <w:lang w:eastAsia="es-ES"/>
            </w:rPr>
            <w:fldChar w:fldCharType="end"/>
          </w:r>
        </w:sdtContent>
      </w:sdt>
      <w:r>
        <w:rPr>
          <w:lang w:eastAsia="es-ES"/>
        </w:rPr>
        <w:t xml:space="preserve"> </w:t>
      </w:r>
    </w:p>
    <w:p w:rsidR="002C7E5A" w:rsidRDefault="008E59C9" w:rsidP="0068332B">
      <w:pPr>
        <w:rPr>
          <w:lang w:eastAsia="es-ES"/>
        </w:rPr>
      </w:pPr>
      <w:r>
        <w:rPr>
          <w:lang w:eastAsia="es-ES"/>
        </w:rPr>
        <w:t>Para identificar la relación de la utilidad obtenida, ya sea con las ventas de un período, o con la inversión realizada en activos, y por ende con el patrimonio de la empresa, se utilizan ratios de rentabilidad. (Ver cuadro N° 1)</w:t>
      </w:r>
    </w:p>
    <w:p w:rsidR="002C7E5A" w:rsidRDefault="002C7E5A" w:rsidP="0068332B">
      <w:pPr>
        <w:rPr>
          <w:lang w:eastAsia="es-ES"/>
        </w:rPr>
      </w:pPr>
    </w:p>
    <w:p w:rsidR="00F16C59" w:rsidRDefault="00F16C59" w:rsidP="0068332B">
      <w:pPr>
        <w:rPr>
          <w:lang w:eastAsia="es-ES"/>
        </w:rPr>
      </w:pPr>
    </w:p>
    <w:p w:rsidR="001B1AE4" w:rsidRDefault="00C44D1A" w:rsidP="00C44D1A">
      <w:pPr>
        <w:pStyle w:val="Descripcin"/>
        <w:rPr>
          <w:lang w:eastAsia="es-ES"/>
        </w:rPr>
      </w:pPr>
      <w:bookmarkStart w:id="59" w:name="_Toc481667831"/>
      <w:bookmarkStart w:id="60" w:name="_Toc486515492"/>
      <w:r>
        <w:lastRenderedPageBreak/>
        <w:t xml:space="preserve">Cuadro N°  </w:t>
      </w:r>
      <w:fldSimple w:instr=" SEQ Cuadro_N°_ \* ARABIC ">
        <w:r w:rsidR="00D11457">
          <w:rPr>
            <w:noProof/>
          </w:rPr>
          <w:t>1</w:t>
        </w:r>
      </w:fldSimple>
      <w:r w:rsidR="001B1AE4">
        <w:t>. Ratios de rentabilidad</w:t>
      </w:r>
      <w:bookmarkEnd w:id="59"/>
      <w:bookmarkEnd w:id="60"/>
      <w:r w:rsidR="00C51A1C">
        <w:t xml:space="preserve"> </w:t>
      </w:r>
    </w:p>
    <w:tbl>
      <w:tblPr>
        <w:tblW w:w="8374" w:type="dxa"/>
        <w:tblInd w:w="65" w:type="dxa"/>
        <w:tblCellMar>
          <w:left w:w="70" w:type="dxa"/>
          <w:right w:w="70" w:type="dxa"/>
        </w:tblCellMar>
        <w:tblLook w:val="04A0" w:firstRow="1" w:lastRow="0" w:firstColumn="1" w:lastColumn="0" w:noHBand="0" w:noVBand="1"/>
      </w:tblPr>
      <w:tblGrid>
        <w:gridCol w:w="1453"/>
        <w:gridCol w:w="1521"/>
        <w:gridCol w:w="598"/>
        <w:gridCol w:w="4802"/>
      </w:tblGrid>
      <w:tr w:rsidR="00693A43" w:rsidRPr="00693A43" w:rsidTr="00693A43">
        <w:trPr>
          <w:trHeight w:val="496"/>
        </w:trPr>
        <w:tc>
          <w:tcPr>
            <w:tcW w:w="1453"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693A43" w:rsidRPr="00693A43" w:rsidRDefault="00693A43" w:rsidP="00693A43">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RATIO</w:t>
            </w:r>
          </w:p>
        </w:tc>
        <w:tc>
          <w:tcPr>
            <w:tcW w:w="2119" w:type="dxa"/>
            <w:gridSpan w:val="2"/>
            <w:tcBorders>
              <w:top w:val="single" w:sz="4" w:space="0" w:color="auto"/>
              <w:left w:val="nil"/>
              <w:bottom w:val="single" w:sz="4" w:space="0" w:color="auto"/>
              <w:right w:val="single" w:sz="4" w:space="0" w:color="000000"/>
            </w:tcBorders>
            <w:shd w:val="clear" w:color="000000" w:fill="B7DEE8"/>
            <w:noWrap/>
            <w:vAlign w:val="center"/>
            <w:hideMark/>
          </w:tcPr>
          <w:p w:rsidR="00693A43" w:rsidRPr="00693A43" w:rsidRDefault="00693A43" w:rsidP="00693A43">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FÓRMULA</w:t>
            </w:r>
          </w:p>
        </w:tc>
        <w:tc>
          <w:tcPr>
            <w:tcW w:w="4802" w:type="dxa"/>
            <w:tcBorders>
              <w:top w:val="single" w:sz="4" w:space="0" w:color="auto"/>
              <w:left w:val="nil"/>
              <w:bottom w:val="single" w:sz="4" w:space="0" w:color="auto"/>
              <w:right w:val="single" w:sz="4" w:space="0" w:color="auto"/>
            </w:tcBorders>
            <w:shd w:val="clear" w:color="000000" w:fill="B7DEE8"/>
            <w:noWrap/>
            <w:vAlign w:val="center"/>
            <w:hideMark/>
          </w:tcPr>
          <w:p w:rsidR="00693A43" w:rsidRPr="00693A43" w:rsidRDefault="00693A43" w:rsidP="00693A43">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DESCRIPCIÓN</w:t>
            </w:r>
          </w:p>
        </w:tc>
      </w:tr>
      <w:tr w:rsidR="00693A43" w:rsidRPr="00693A43" w:rsidTr="00693A43">
        <w:trPr>
          <w:trHeight w:val="596"/>
        </w:trPr>
        <w:tc>
          <w:tcPr>
            <w:tcW w:w="14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93A43" w:rsidRPr="00693A43" w:rsidRDefault="00693A43" w:rsidP="00693A43">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Recuperación del capital invertido</w:t>
            </w:r>
          </w:p>
        </w:tc>
        <w:tc>
          <w:tcPr>
            <w:tcW w:w="1521" w:type="dxa"/>
            <w:tcBorders>
              <w:top w:val="nil"/>
              <w:left w:val="nil"/>
              <w:bottom w:val="single" w:sz="4" w:space="0" w:color="auto"/>
              <w:right w:val="nil"/>
            </w:tcBorders>
            <w:shd w:val="clear" w:color="000000" w:fill="FFFFFF"/>
            <w:noWrap/>
            <w:vAlign w:val="bottom"/>
            <w:hideMark/>
          </w:tcPr>
          <w:p w:rsidR="00693A43" w:rsidRDefault="00693A43" w:rsidP="00693A43">
            <w:pPr>
              <w:spacing w:before="0" w:after="0" w:line="240" w:lineRule="auto"/>
              <w:jc w:val="center"/>
              <w:rPr>
                <w:rFonts w:ascii="Candara" w:eastAsia="Times New Roman" w:hAnsi="Candara" w:cs="Calibri"/>
                <w:color w:val="000000"/>
                <w:sz w:val="22"/>
                <w:lang w:val="es-ES" w:eastAsia="es-ES"/>
              </w:rPr>
            </w:pPr>
          </w:p>
          <w:p w:rsidR="00693A43" w:rsidRDefault="00693A43" w:rsidP="00693A43">
            <w:pPr>
              <w:spacing w:before="0" w:after="0" w:line="240" w:lineRule="auto"/>
              <w:jc w:val="center"/>
              <w:rPr>
                <w:rFonts w:ascii="Candara" w:eastAsia="Times New Roman" w:hAnsi="Candara" w:cs="Calibri"/>
                <w:color w:val="000000"/>
                <w:sz w:val="22"/>
                <w:lang w:val="es-ES" w:eastAsia="es-ES"/>
              </w:rPr>
            </w:pPr>
          </w:p>
          <w:p w:rsidR="00693A43" w:rsidRPr="00693A43" w:rsidRDefault="00693A43" w:rsidP="00693A43">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Utilidad Neta</w:t>
            </w:r>
          </w:p>
        </w:tc>
        <w:tc>
          <w:tcPr>
            <w:tcW w:w="598" w:type="dxa"/>
            <w:vMerge w:val="restart"/>
            <w:tcBorders>
              <w:top w:val="nil"/>
              <w:left w:val="nil"/>
              <w:bottom w:val="single" w:sz="4" w:space="0" w:color="000000"/>
              <w:right w:val="single" w:sz="4" w:space="0" w:color="auto"/>
            </w:tcBorders>
            <w:shd w:val="clear" w:color="000000" w:fill="FFFFFF"/>
            <w:noWrap/>
            <w:vAlign w:val="center"/>
            <w:hideMark/>
          </w:tcPr>
          <w:p w:rsidR="00693A43" w:rsidRPr="00693A43" w:rsidRDefault="00693A43" w:rsidP="00693A43">
            <w:pPr>
              <w:spacing w:before="0" w:after="0" w:line="240" w:lineRule="auto"/>
              <w:jc w:val="center"/>
              <w:rPr>
                <w:rFonts w:ascii="Candara" w:eastAsia="Times New Roman" w:hAnsi="Candara" w:cs="Calibri"/>
                <w:color w:val="000000"/>
                <w:sz w:val="20"/>
                <w:lang w:val="es-ES" w:eastAsia="es-ES"/>
              </w:rPr>
            </w:pPr>
            <w:r w:rsidRPr="00693A43">
              <w:rPr>
                <w:rFonts w:ascii="Candara" w:eastAsia="Times New Roman" w:hAnsi="Candara" w:cs="Calibri"/>
                <w:color w:val="000000"/>
                <w:sz w:val="20"/>
                <w:lang w:val="es-ES" w:eastAsia="es-ES"/>
              </w:rPr>
              <w:t>x 100</w:t>
            </w:r>
          </w:p>
        </w:tc>
        <w:tc>
          <w:tcPr>
            <w:tcW w:w="480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Determina el porcentaje de utilidad que la empresa ha obtenido sobre el capital total invertido.                                                                                   Es recomendable comparar estos resultados con períodos anteriores y con el de empresas similares.</w:t>
            </w:r>
          </w:p>
        </w:tc>
      </w:tr>
      <w:tr w:rsidR="00693A43" w:rsidRPr="00693A43" w:rsidTr="00693A43">
        <w:trPr>
          <w:trHeight w:val="596"/>
        </w:trPr>
        <w:tc>
          <w:tcPr>
            <w:tcW w:w="1453" w:type="dxa"/>
            <w:vMerge/>
            <w:tcBorders>
              <w:top w:val="nil"/>
              <w:left w:val="single" w:sz="4" w:space="0" w:color="auto"/>
              <w:bottom w:val="single" w:sz="4" w:space="0" w:color="000000"/>
              <w:right w:val="single" w:sz="4" w:space="0" w:color="auto"/>
            </w:tcBorders>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p>
        </w:tc>
        <w:tc>
          <w:tcPr>
            <w:tcW w:w="1521" w:type="dxa"/>
            <w:tcBorders>
              <w:top w:val="nil"/>
              <w:left w:val="nil"/>
              <w:bottom w:val="single" w:sz="4" w:space="0" w:color="auto"/>
              <w:right w:val="nil"/>
            </w:tcBorders>
            <w:shd w:val="clear" w:color="000000" w:fill="FFFFFF"/>
            <w:noWrap/>
            <w:hideMark/>
          </w:tcPr>
          <w:p w:rsidR="00693A43" w:rsidRPr="00693A43" w:rsidRDefault="00693A43" w:rsidP="00693A43">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Patrimonio</w:t>
            </w:r>
          </w:p>
        </w:tc>
        <w:tc>
          <w:tcPr>
            <w:tcW w:w="598" w:type="dxa"/>
            <w:vMerge/>
            <w:tcBorders>
              <w:top w:val="nil"/>
              <w:left w:val="nil"/>
              <w:bottom w:val="single" w:sz="4" w:space="0" w:color="000000"/>
              <w:right w:val="single" w:sz="4" w:space="0" w:color="auto"/>
            </w:tcBorders>
            <w:vAlign w:val="center"/>
            <w:hideMark/>
          </w:tcPr>
          <w:p w:rsidR="00693A43" w:rsidRPr="00693A43" w:rsidRDefault="00693A43" w:rsidP="00693A43">
            <w:pPr>
              <w:spacing w:before="0" w:after="0" w:line="240" w:lineRule="auto"/>
              <w:jc w:val="left"/>
              <w:rPr>
                <w:rFonts w:ascii="Candara" w:eastAsia="Times New Roman" w:hAnsi="Candara" w:cs="Calibri"/>
                <w:color w:val="000000"/>
                <w:sz w:val="20"/>
                <w:lang w:val="es-ES" w:eastAsia="es-ES"/>
              </w:rPr>
            </w:pPr>
          </w:p>
        </w:tc>
        <w:tc>
          <w:tcPr>
            <w:tcW w:w="4802" w:type="dxa"/>
            <w:vMerge/>
            <w:tcBorders>
              <w:top w:val="nil"/>
              <w:left w:val="single" w:sz="4" w:space="0" w:color="auto"/>
              <w:bottom w:val="single" w:sz="4" w:space="0" w:color="000000"/>
              <w:right w:val="single" w:sz="4" w:space="0" w:color="auto"/>
            </w:tcBorders>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p>
        </w:tc>
      </w:tr>
      <w:tr w:rsidR="00693A43" w:rsidRPr="00693A43" w:rsidTr="00693A43">
        <w:trPr>
          <w:trHeight w:val="447"/>
        </w:trPr>
        <w:tc>
          <w:tcPr>
            <w:tcW w:w="14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93A43" w:rsidRPr="00693A43" w:rsidRDefault="00693A43" w:rsidP="00693A43">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 xml:space="preserve">Rentabilidad sobre el activo total </w:t>
            </w:r>
          </w:p>
        </w:tc>
        <w:tc>
          <w:tcPr>
            <w:tcW w:w="1521" w:type="dxa"/>
            <w:tcBorders>
              <w:top w:val="nil"/>
              <w:left w:val="nil"/>
              <w:bottom w:val="single" w:sz="4" w:space="0" w:color="auto"/>
              <w:right w:val="nil"/>
            </w:tcBorders>
            <w:shd w:val="clear" w:color="000000" w:fill="FFFFFF"/>
            <w:noWrap/>
            <w:vAlign w:val="bottom"/>
            <w:hideMark/>
          </w:tcPr>
          <w:p w:rsidR="00693A43" w:rsidRDefault="00693A43" w:rsidP="00693A43">
            <w:pPr>
              <w:spacing w:before="0" w:after="0" w:line="240" w:lineRule="auto"/>
              <w:jc w:val="center"/>
              <w:rPr>
                <w:rFonts w:ascii="Candara" w:eastAsia="Times New Roman" w:hAnsi="Candara" w:cs="Calibri"/>
                <w:color w:val="000000"/>
                <w:sz w:val="22"/>
                <w:lang w:val="es-ES" w:eastAsia="es-ES"/>
              </w:rPr>
            </w:pPr>
          </w:p>
          <w:p w:rsidR="00693A43" w:rsidRPr="00693A43" w:rsidRDefault="00693A43" w:rsidP="00693A43">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Utilidad neta</w:t>
            </w:r>
          </w:p>
        </w:tc>
        <w:tc>
          <w:tcPr>
            <w:tcW w:w="598" w:type="dxa"/>
            <w:vMerge w:val="restart"/>
            <w:tcBorders>
              <w:top w:val="nil"/>
              <w:left w:val="nil"/>
              <w:bottom w:val="single" w:sz="4" w:space="0" w:color="000000"/>
              <w:right w:val="single" w:sz="4" w:space="0" w:color="auto"/>
            </w:tcBorders>
            <w:shd w:val="clear" w:color="000000" w:fill="FFFFFF"/>
            <w:noWrap/>
            <w:vAlign w:val="center"/>
            <w:hideMark/>
          </w:tcPr>
          <w:p w:rsidR="00693A43" w:rsidRPr="00693A43" w:rsidRDefault="00693A43" w:rsidP="00693A43">
            <w:pPr>
              <w:spacing w:before="0" w:after="0" w:line="240" w:lineRule="auto"/>
              <w:jc w:val="center"/>
              <w:rPr>
                <w:rFonts w:ascii="Candara" w:eastAsia="Times New Roman" w:hAnsi="Candara" w:cs="Calibri"/>
                <w:color w:val="000000"/>
                <w:sz w:val="20"/>
                <w:lang w:val="es-ES" w:eastAsia="es-ES"/>
              </w:rPr>
            </w:pPr>
            <w:r w:rsidRPr="00693A43">
              <w:rPr>
                <w:rFonts w:ascii="Candara" w:eastAsia="Times New Roman" w:hAnsi="Candara" w:cs="Calibri"/>
                <w:color w:val="000000"/>
                <w:sz w:val="20"/>
                <w:lang w:val="es-ES" w:eastAsia="es-ES"/>
              </w:rPr>
              <w:t>x 100</w:t>
            </w:r>
          </w:p>
        </w:tc>
        <w:tc>
          <w:tcPr>
            <w:tcW w:w="480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Indica el porcentaje de utilidad neta que se ha logrado en la inversión total en el negocio, es decir la utilidad obtenida por cada 100 dólares invertidos en activos.</w:t>
            </w:r>
          </w:p>
        </w:tc>
      </w:tr>
      <w:tr w:rsidR="00693A43" w:rsidRPr="00693A43" w:rsidTr="00693A43">
        <w:trPr>
          <w:trHeight w:val="447"/>
        </w:trPr>
        <w:tc>
          <w:tcPr>
            <w:tcW w:w="1453" w:type="dxa"/>
            <w:vMerge/>
            <w:tcBorders>
              <w:top w:val="nil"/>
              <w:left w:val="single" w:sz="4" w:space="0" w:color="auto"/>
              <w:bottom w:val="single" w:sz="4" w:space="0" w:color="000000"/>
              <w:right w:val="single" w:sz="4" w:space="0" w:color="auto"/>
            </w:tcBorders>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p>
        </w:tc>
        <w:tc>
          <w:tcPr>
            <w:tcW w:w="1521" w:type="dxa"/>
            <w:tcBorders>
              <w:top w:val="nil"/>
              <w:left w:val="nil"/>
              <w:bottom w:val="single" w:sz="4" w:space="0" w:color="auto"/>
              <w:right w:val="nil"/>
            </w:tcBorders>
            <w:shd w:val="clear" w:color="000000" w:fill="FFFFFF"/>
            <w:noWrap/>
            <w:hideMark/>
          </w:tcPr>
          <w:p w:rsidR="00693A43" w:rsidRPr="00693A43" w:rsidRDefault="00693A43" w:rsidP="00693A43">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Activo total</w:t>
            </w:r>
          </w:p>
        </w:tc>
        <w:tc>
          <w:tcPr>
            <w:tcW w:w="598" w:type="dxa"/>
            <w:vMerge/>
            <w:tcBorders>
              <w:top w:val="nil"/>
              <w:left w:val="nil"/>
              <w:bottom w:val="single" w:sz="4" w:space="0" w:color="000000"/>
              <w:right w:val="single" w:sz="4" w:space="0" w:color="auto"/>
            </w:tcBorders>
            <w:vAlign w:val="center"/>
            <w:hideMark/>
          </w:tcPr>
          <w:p w:rsidR="00693A43" w:rsidRPr="00693A43" w:rsidRDefault="00693A43" w:rsidP="00693A43">
            <w:pPr>
              <w:spacing w:before="0" w:after="0" w:line="240" w:lineRule="auto"/>
              <w:jc w:val="left"/>
              <w:rPr>
                <w:rFonts w:ascii="Candara" w:eastAsia="Times New Roman" w:hAnsi="Candara" w:cs="Calibri"/>
                <w:color w:val="000000"/>
                <w:sz w:val="20"/>
                <w:lang w:val="es-ES" w:eastAsia="es-ES"/>
              </w:rPr>
            </w:pPr>
          </w:p>
        </w:tc>
        <w:tc>
          <w:tcPr>
            <w:tcW w:w="4802" w:type="dxa"/>
            <w:vMerge/>
            <w:tcBorders>
              <w:top w:val="nil"/>
              <w:left w:val="single" w:sz="4" w:space="0" w:color="auto"/>
              <w:bottom w:val="single" w:sz="4" w:space="0" w:color="000000"/>
              <w:right w:val="single" w:sz="4" w:space="0" w:color="auto"/>
            </w:tcBorders>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p>
        </w:tc>
      </w:tr>
      <w:tr w:rsidR="00693A43" w:rsidRPr="00693A43" w:rsidTr="00693A43">
        <w:trPr>
          <w:trHeight w:val="820"/>
        </w:trPr>
        <w:tc>
          <w:tcPr>
            <w:tcW w:w="14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93A43" w:rsidRPr="00693A43" w:rsidRDefault="00693A43" w:rsidP="00693A43">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 xml:space="preserve">Rentabilidad sobre las ventas </w:t>
            </w:r>
          </w:p>
        </w:tc>
        <w:tc>
          <w:tcPr>
            <w:tcW w:w="1521" w:type="dxa"/>
            <w:tcBorders>
              <w:top w:val="nil"/>
              <w:left w:val="nil"/>
              <w:bottom w:val="single" w:sz="4" w:space="0" w:color="auto"/>
              <w:right w:val="nil"/>
            </w:tcBorders>
            <w:shd w:val="clear" w:color="000000" w:fill="FFFFFF"/>
            <w:noWrap/>
            <w:vAlign w:val="bottom"/>
            <w:hideMark/>
          </w:tcPr>
          <w:p w:rsidR="00693A43" w:rsidRDefault="00693A43" w:rsidP="00693A43">
            <w:pPr>
              <w:spacing w:before="0" w:after="0" w:line="240" w:lineRule="auto"/>
              <w:jc w:val="center"/>
              <w:rPr>
                <w:rFonts w:ascii="Candara" w:eastAsia="Times New Roman" w:hAnsi="Candara" w:cs="Calibri"/>
                <w:color w:val="000000"/>
                <w:sz w:val="22"/>
                <w:lang w:val="es-ES" w:eastAsia="es-ES"/>
              </w:rPr>
            </w:pPr>
          </w:p>
          <w:p w:rsidR="00693A43" w:rsidRDefault="00693A43" w:rsidP="00693A43">
            <w:pPr>
              <w:spacing w:before="0" w:after="0" w:line="240" w:lineRule="auto"/>
              <w:jc w:val="center"/>
              <w:rPr>
                <w:rFonts w:ascii="Candara" w:eastAsia="Times New Roman" w:hAnsi="Candara" w:cs="Calibri"/>
                <w:color w:val="000000"/>
                <w:sz w:val="22"/>
                <w:lang w:val="es-ES" w:eastAsia="es-ES"/>
              </w:rPr>
            </w:pPr>
          </w:p>
          <w:p w:rsidR="00693A43" w:rsidRDefault="00693A43" w:rsidP="00693A43">
            <w:pPr>
              <w:spacing w:before="0" w:after="0" w:line="240" w:lineRule="auto"/>
              <w:jc w:val="center"/>
              <w:rPr>
                <w:rFonts w:ascii="Candara" w:eastAsia="Times New Roman" w:hAnsi="Candara" w:cs="Calibri"/>
                <w:color w:val="000000"/>
                <w:sz w:val="22"/>
                <w:lang w:val="es-ES" w:eastAsia="es-ES"/>
              </w:rPr>
            </w:pPr>
          </w:p>
          <w:p w:rsidR="00693A43" w:rsidRPr="00693A43" w:rsidRDefault="00693A43" w:rsidP="00693A43">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 xml:space="preserve">Utilidad Neta </w:t>
            </w:r>
          </w:p>
        </w:tc>
        <w:tc>
          <w:tcPr>
            <w:tcW w:w="598" w:type="dxa"/>
            <w:vMerge w:val="restart"/>
            <w:tcBorders>
              <w:top w:val="nil"/>
              <w:left w:val="nil"/>
              <w:bottom w:val="single" w:sz="4" w:space="0" w:color="000000"/>
              <w:right w:val="single" w:sz="4" w:space="0" w:color="auto"/>
            </w:tcBorders>
            <w:shd w:val="clear" w:color="000000" w:fill="FFFFFF"/>
            <w:noWrap/>
            <w:vAlign w:val="center"/>
            <w:hideMark/>
          </w:tcPr>
          <w:p w:rsidR="00693A43" w:rsidRPr="00693A43" w:rsidRDefault="00693A43" w:rsidP="00693A43">
            <w:pPr>
              <w:spacing w:before="0" w:after="0" w:line="240" w:lineRule="auto"/>
              <w:jc w:val="center"/>
              <w:rPr>
                <w:rFonts w:ascii="Candara" w:eastAsia="Times New Roman" w:hAnsi="Candara" w:cs="Calibri"/>
                <w:color w:val="000000"/>
                <w:sz w:val="20"/>
                <w:lang w:val="es-ES" w:eastAsia="es-ES"/>
              </w:rPr>
            </w:pPr>
            <w:r w:rsidRPr="00693A43">
              <w:rPr>
                <w:rFonts w:ascii="Candara" w:eastAsia="Times New Roman" w:hAnsi="Candara" w:cs="Calibri"/>
                <w:color w:val="000000"/>
                <w:sz w:val="20"/>
                <w:lang w:val="es-ES" w:eastAsia="es-ES"/>
              </w:rPr>
              <w:t>x 100</w:t>
            </w:r>
          </w:p>
        </w:tc>
        <w:tc>
          <w:tcPr>
            <w:tcW w:w="480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Indica la estructura de precios y costos que tiene una empresa. El valor aceptable es 5%.                                                          Valores inferiores a este indican que la empresa tiene precios bajos o que sus costos son relativamente altos.                                                                                                             Lo contrario a esta situación se registra cuando los valores son superiores al aceptable.</w:t>
            </w:r>
          </w:p>
        </w:tc>
      </w:tr>
      <w:tr w:rsidR="00693A43" w:rsidRPr="00693A43" w:rsidTr="00693A43">
        <w:trPr>
          <w:trHeight w:val="1028"/>
        </w:trPr>
        <w:tc>
          <w:tcPr>
            <w:tcW w:w="1453" w:type="dxa"/>
            <w:vMerge/>
            <w:tcBorders>
              <w:top w:val="nil"/>
              <w:left w:val="single" w:sz="4" w:space="0" w:color="auto"/>
              <w:bottom w:val="single" w:sz="4" w:space="0" w:color="000000"/>
              <w:right w:val="single" w:sz="4" w:space="0" w:color="auto"/>
            </w:tcBorders>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p>
        </w:tc>
        <w:tc>
          <w:tcPr>
            <w:tcW w:w="1521" w:type="dxa"/>
            <w:tcBorders>
              <w:top w:val="nil"/>
              <w:left w:val="nil"/>
              <w:bottom w:val="single" w:sz="4" w:space="0" w:color="auto"/>
              <w:right w:val="nil"/>
            </w:tcBorders>
            <w:shd w:val="clear" w:color="000000" w:fill="FFFFFF"/>
            <w:noWrap/>
            <w:hideMark/>
          </w:tcPr>
          <w:p w:rsidR="00693A43" w:rsidRPr="00693A43" w:rsidRDefault="00693A43" w:rsidP="00693A43">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Ventas</w:t>
            </w:r>
          </w:p>
        </w:tc>
        <w:tc>
          <w:tcPr>
            <w:tcW w:w="598" w:type="dxa"/>
            <w:vMerge/>
            <w:tcBorders>
              <w:top w:val="nil"/>
              <w:left w:val="nil"/>
              <w:bottom w:val="single" w:sz="4" w:space="0" w:color="000000"/>
              <w:right w:val="single" w:sz="4" w:space="0" w:color="auto"/>
            </w:tcBorders>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p>
        </w:tc>
        <w:tc>
          <w:tcPr>
            <w:tcW w:w="4802" w:type="dxa"/>
            <w:vMerge/>
            <w:tcBorders>
              <w:top w:val="nil"/>
              <w:left w:val="single" w:sz="4" w:space="0" w:color="auto"/>
              <w:bottom w:val="single" w:sz="4" w:space="0" w:color="000000"/>
              <w:right w:val="single" w:sz="4" w:space="0" w:color="auto"/>
            </w:tcBorders>
            <w:vAlign w:val="center"/>
            <w:hideMark/>
          </w:tcPr>
          <w:p w:rsidR="00693A43" w:rsidRPr="00693A43" w:rsidRDefault="00693A43" w:rsidP="00693A43">
            <w:pPr>
              <w:spacing w:before="0" w:after="0" w:line="240" w:lineRule="auto"/>
              <w:jc w:val="left"/>
              <w:rPr>
                <w:rFonts w:ascii="Candara" w:eastAsia="Times New Roman" w:hAnsi="Candara" w:cs="Calibri"/>
                <w:color w:val="000000"/>
                <w:sz w:val="22"/>
                <w:lang w:val="es-ES" w:eastAsia="es-ES"/>
              </w:rPr>
            </w:pPr>
          </w:p>
        </w:tc>
      </w:tr>
    </w:tbl>
    <w:p w:rsidR="003E0E77" w:rsidRPr="008275CB" w:rsidRDefault="008275CB" w:rsidP="003E0E77">
      <w:pPr>
        <w:pStyle w:val="Sinespaciado"/>
        <w:rPr>
          <w:b w:val="0"/>
          <w:lang w:eastAsia="es-ES"/>
        </w:rPr>
      </w:pPr>
      <w:r>
        <w:rPr>
          <w:lang w:eastAsia="es-ES"/>
        </w:rPr>
        <w:t xml:space="preserve">Fuente: </w:t>
      </w:r>
      <w:r w:rsidR="003E0E77" w:rsidRPr="008275CB">
        <w:rPr>
          <w:b w:val="0"/>
          <w:lang w:eastAsia="es-ES"/>
        </w:rPr>
        <w:t>Elabora</w:t>
      </w:r>
      <w:r w:rsidR="00F54B8F" w:rsidRPr="008275CB">
        <w:rPr>
          <w:b w:val="0"/>
          <w:lang w:eastAsia="es-ES"/>
        </w:rPr>
        <w:t>ción propia</w:t>
      </w:r>
      <w:r w:rsidR="00644D09" w:rsidRPr="008275CB">
        <w:rPr>
          <w:b w:val="0"/>
          <w:lang w:eastAsia="es-ES"/>
        </w:rPr>
        <w:t xml:space="preserve"> con base en Bravo (2007), Grupo Océano (2010)</w:t>
      </w:r>
    </w:p>
    <w:p w:rsidR="00A7248B" w:rsidRDefault="00A7248B" w:rsidP="003E0E77">
      <w:pPr>
        <w:pStyle w:val="Sinespaciado"/>
        <w:rPr>
          <w:lang w:eastAsia="es-ES"/>
        </w:rPr>
      </w:pPr>
    </w:p>
    <w:p w:rsidR="0026201D" w:rsidRDefault="0026201D" w:rsidP="00644D09">
      <w:pPr>
        <w:pStyle w:val="Ttulo3"/>
        <w:rPr>
          <w:lang w:eastAsia="es-ES"/>
        </w:rPr>
      </w:pPr>
      <w:bookmarkStart w:id="61" w:name="_Toc486515457"/>
      <w:r>
        <w:rPr>
          <w:lang w:eastAsia="es-ES"/>
        </w:rPr>
        <w:t>Beneficios sobre las ventas</w:t>
      </w:r>
      <w:bookmarkEnd w:id="61"/>
    </w:p>
    <w:p w:rsidR="00A7248B" w:rsidRDefault="00F54B8F" w:rsidP="0026201D">
      <w:pPr>
        <w:rPr>
          <w:lang w:eastAsia="es-ES"/>
        </w:rPr>
      </w:pPr>
      <w:r>
        <w:t xml:space="preserve">Los ingresos de una empresa se originan principalmente en la venta de los bienes o servicios generados como resultado de su actividad principal. </w:t>
      </w:r>
      <w:r w:rsidR="0026201D" w:rsidRPr="00C42362">
        <w:t>Los indicadores de rendimiento, denominados también de rentabilidad</w:t>
      </w:r>
      <w:r w:rsidR="0026201D">
        <w:t xml:space="preserve">, </w:t>
      </w:r>
      <w:r w:rsidR="0026201D">
        <w:rPr>
          <w:lang w:eastAsia="es-ES"/>
        </w:rPr>
        <w:t xml:space="preserve">sirven para medir </w:t>
      </w:r>
      <w:r w:rsidR="0026201D" w:rsidRPr="001C7496">
        <w:rPr>
          <w:lang w:eastAsia="es-ES"/>
        </w:rPr>
        <w:t>la efectividad de la administración</w:t>
      </w:r>
      <w:r w:rsidR="0026201D">
        <w:rPr>
          <w:lang w:eastAsia="es-ES"/>
        </w:rPr>
        <w:t xml:space="preserve"> </w:t>
      </w:r>
      <w:r w:rsidR="0026201D" w:rsidRPr="001C7496">
        <w:rPr>
          <w:lang w:eastAsia="es-ES"/>
        </w:rPr>
        <w:t>de la empresa para controlar los costos y</w:t>
      </w:r>
      <w:r w:rsidR="0026201D">
        <w:rPr>
          <w:lang w:eastAsia="es-ES"/>
        </w:rPr>
        <w:t xml:space="preserve"> </w:t>
      </w:r>
      <w:r w:rsidR="0026201D" w:rsidRPr="001C7496">
        <w:rPr>
          <w:lang w:eastAsia="es-ES"/>
        </w:rPr>
        <w:t>gastos y, de esta manera, convertir las</w:t>
      </w:r>
      <w:r w:rsidR="0026201D">
        <w:rPr>
          <w:lang w:eastAsia="es-ES"/>
        </w:rPr>
        <w:t xml:space="preserve"> </w:t>
      </w:r>
      <w:r w:rsidR="0026201D" w:rsidRPr="001C7496">
        <w:rPr>
          <w:lang w:eastAsia="es-ES"/>
        </w:rPr>
        <w:t>ventas en utilidades.</w:t>
      </w:r>
      <w:r w:rsidR="00355E10">
        <w:rPr>
          <w:lang w:eastAsia="es-ES"/>
        </w:rPr>
        <w:t xml:space="preserve"> </w:t>
      </w:r>
      <w:r w:rsidR="00A7248B">
        <w:rPr>
          <w:lang w:eastAsia="es-ES"/>
        </w:rPr>
        <w:t>La relación de los beneficios con las ventas se realizan con tres ratios: margen de utilidad bruta, margen de utilidad operaci</w:t>
      </w:r>
      <w:r w:rsidR="00355E10">
        <w:rPr>
          <w:lang w:eastAsia="es-ES"/>
        </w:rPr>
        <w:t>o</w:t>
      </w:r>
      <w:r w:rsidR="00A7248B">
        <w:rPr>
          <w:lang w:eastAsia="es-ES"/>
        </w:rPr>
        <w:t xml:space="preserve">nal, margen de utilidad neta o del ejercicio. </w:t>
      </w:r>
    </w:p>
    <w:p w:rsidR="00693A43" w:rsidRDefault="00F54B8F" w:rsidP="00693A43">
      <w:pPr>
        <w:pStyle w:val="Prrafodelista"/>
        <w:numPr>
          <w:ilvl w:val="0"/>
          <w:numId w:val="16"/>
        </w:numPr>
        <w:rPr>
          <w:lang w:eastAsia="es-ES"/>
        </w:rPr>
      </w:pPr>
      <w:r w:rsidRPr="00693A43">
        <w:rPr>
          <w:b/>
          <w:lang w:eastAsia="es-ES"/>
        </w:rPr>
        <w:t>Margen de utilidad bruta</w:t>
      </w:r>
      <w:r w:rsidR="00693A43" w:rsidRPr="00693A43">
        <w:rPr>
          <w:b/>
          <w:lang w:eastAsia="es-ES"/>
        </w:rPr>
        <w:t xml:space="preserve">: </w:t>
      </w:r>
      <w:r w:rsidR="00693A43">
        <w:rPr>
          <w:lang w:eastAsia="es-ES"/>
        </w:rPr>
        <w:t xml:space="preserve">“Este indicador muestra el porcentaje de las ventas netas que permiten a las empresas cubrir sus gastos operativos y financieros”. </w:t>
      </w:r>
      <w:sdt>
        <w:sdtPr>
          <w:rPr>
            <w:lang w:eastAsia="es-ES"/>
          </w:rPr>
          <w:id w:val="-1800907940"/>
          <w:citation/>
        </w:sdtPr>
        <w:sdtEndPr/>
        <w:sdtContent>
          <w:r w:rsidR="00693A43">
            <w:rPr>
              <w:lang w:eastAsia="es-ES"/>
            </w:rPr>
            <w:fldChar w:fldCharType="begin"/>
          </w:r>
          <w:r w:rsidR="00693A43">
            <w:rPr>
              <w:lang w:eastAsia="es-ES"/>
            </w:rPr>
            <w:instrText xml:space="preserve"> CITATION UNA161 \l 12298 </w:instrText>
          </w:r>
          <w:r w:rsidR="00693A43">
            <w:rPr>
              <w:lang w:eastAsia="es-ES"/>
            </w:rPr>
            <w:fldChar w:fldCharType="separate"/>
          </w:r>
          <w:r w:rsidR="00693A43">
            <w:rPr>
              <w:noProof/>
              <w:lang w:eastAsia="es-ES"/>
            </w:rPr>
            <w:t xml:space="preserve"> (UNAD, 2016)</w:t>
          </w:r>
          <w:r w:rsidR="00693A43">
            <w:rPr>
              <w:lang w:eastAsia="es-ES"/>
            </w:rPr>
            <w:fldChar w:fldCharType="end"/>
          </w:r>
        </w:sdtContent>
      </w:sdt>
    </w:p>
    <w:p w:rsidR="0026201D" w:rsidRPr="0026201D" w:rsidRDefault="00355E10" w:rsidP="006B0362">
      <w:pPr>
        <w:spacing w:after="0"/>
        <w:jc w:val="center"/>
        <w:rPr>
          <w:i/>
          <w:lang w:eastAsia="es-ES"/>
        </w:rPr>
      </w:pPr>
      <w:r w:rsidRPr="00355E10">
        <w:rPr>
          <w:noProof/>
          <w:lang w:val="es-ES" w:eastAsia="es-ES"/>
        </w:rPr>
        <w:drawing>
          <wp:inline distT="0" distB="0" distL="0" distR="0" wp14:anchorId="39AD45BB" wp14:editId="4758E60F">
            <wp:extent cx="4114800" cy="409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114800" cy="409575"/>
                    </a:xfrm>
                    <a:prstGeom prst="rect">
                      <a:avLst/>
                    </a:prstGeom>
                    <a:noFill/>
                    <a:ln>
                      <a:noFill/>
                    </a:ln>
                  </pic:spPr>
                </pic:pic>
              </a:graphicData>
            </a:graphic>
          </wp:inline>
        </w:drawing>
      </w:r>
    </w:p>
    <w:p w:rsidR="0026201D" w:rsidRDefault="000969C5" w:rsidP="0026201D">
      <w:pPr>
        <w:pStyle w:val="Prrafodelista"/>
        <w:numPr>
          <w:ilvl w:val="0"/>
          <w:numId w:val="16"/>
        </w:numPr>
        <w:rPr>
          <w:lang w:eastAsia="es-ES"/>
        </w:rPr>
      </w:pPr>
      <w:r w:rsidRPr="00693A43">
        <w:rPr>
          <w:b/>
          <w:lang w:eastAsia="es-ES"/>
        </w:rPr>
        <w:t>Margen de utilidad operacional</w:t>
      </w:r>
      <w:r w:rsidR="00693A43" w:rsidRPr="00693A43">
        <w:rPr>
          <w:b/>
          <w:lang w:eastAsia="es-ES"/>
        </w:rPr>
        <w:t xml:space="preserve">: </w:t>
      </w:r>
      <w:r w:rsidR="00355E10">
        <w:rPr>
          <w:lang w:eastAsia="es-ES"/>
        </w:rPr>
        <w:t>“</w:t>
      </w:r>
      <w:r w:rsidR="0026201D" w:rsidRPr="001C7496">
        <w:rPr>
          <w:lang w:eastAsia="es-ES"/>
        </w:rPr>
        <w:t>El</w:t>
      </w:r>
      <w:r w:rsidR="0026201D">
        <w:rPr>
          <w:lang w:eastAsia="es-ES"/>
        </w:rPr>
        <w:t xml:space="preserve"> margen de </w:t>
      </w:r>
      <w:r w:rsidR="00355E10">
        <w:rPr>
          <w:lang w:eastAsia="es-ES"/>
        </w:rPr>
        <w:t>utilidad</w:t>
      </w:r>
      <w:r w:rsidR="0026201D">
        <w:rPr>
          <w:lang w:eastAsia="es-ES"/>
        </w:rPr>
        <w:t xml:space="preserve"> operacional muestra la realidad económica de un negocio, determinando realmente si el negocio es o no </w:t>
      </w:r>
      <w:r w:rsidR="0026201D">
        <w:rPr>
          <w:lang w:eastAsia="es-ES"/>
        </w:rPr>
        <w:lastRenderedPageBreak/>
        <w:t xml:space="preserve">lucrativo independiente de cómo ha sido financiado, es decir sin </w:t>
      </w:r>
      <w:r w:rsidR="0026201D" w:rsidRPr="001C7496">
        <w:rPr>
          <w:lang w:eastAsia="es-ES"/>
        </w:rPr>
        <w:t>considerar el costo, si lo tiene, de sus pasivos</w:t>
      </w:r>
      <w:r w:rsidR="00355E10">
        <w:rPr>
          <w:lang w:eastAsia="es-ES"/>
        </w:rPr>
        <w:t>”</w:t>
      </w:r>
      <w:r w:rsidR="0026201D">
        <w:rPr>
          <w:lang w:eastAsia="es-ES"/>
        </w:rPr>
        <w:t xml:space="preserve">. </w:t>
      </w:r>
      <w:sdt>
        <w:sdtPr>
          <w:rPr>
            <w:lang w:eastAsia="es-ES"/>
          </w:rPr>
          <w:id w:val="-478997799"/>
          <w:citation/>
        </w:sdtPr>
        <w:sdtEndPr/>
        <w:sdtContent>
          <w:r w:rsidR="0026201D">
            <w:rPr>
              <w:lang w:eastAsia="es-ES"/>
            </w:rPr>
            <w:fldChar w:fldCharType="begin"/>
          </w:r>
          <w:r w:rsidR="0026201D">
            <w:rPr>
              <w:lang w:eastAsia="es-ES"/>
            </w:rPr>
            <w:instrText xml:space="preserve"> CITATION UNA161 \l 12298 </w:instrText>
          </w:r>
          <w:r w:rsidR="0026201D">
            <w:rPr>
              <w:lang w:eastAsia="es-ES"/>
            </w:rPr>
            <w:fldChar w:fldCharType="separate"/>
          </w:r>
          <w:r w:rsidR="0026201D">
            <w:rPr>
              <w:noProof/>
              <w:lang w:eastAsia="es-ES"/>
            </w:rPr>
            <w:t xml:space="preserve"> (UNAD, 2016)</w:t>
          </w:r>
          <w:r w:rsidR="0026201D">
            <w:rPr>
              <w:lang w:eastAsia="es-ES"/>
            </w:rPr>
            <w:fldChar w:fldCharType="end"/>
          </w:r>
        </w:sdtContent>
      </w:sdt>
    </w:p>
    <w:p w:rsidR="00693A43" w:rsidRDefault="00693A43" w:rsidP="006B0362">
      <w:pPr>
        <w:ind w:left="360"/>
        <w:jc w:val="center"/>
        <w:rPr>
          <w:lang w:eastAsia="es-ES"/>
        </w:rPr>
      </w:pPr>
      <w:r w:rsidRPr="00355E10">
        <w:rPr>
          <w:noProof/>
          <w:lang w:val="es-ES" w:eastAsia="es-ES"/>
        </w:rPr>
        <w:drawing>
          <wp:inline distT="0" distB="0" distL="0" distR="0" wp14:anchorId="387EA019" wp14:editId="6CD09FF8">
            <wp:extent cx="4200525" cy="409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00525" cy="409575"/>
                    </a:xfrm>
                    <a:prstGeom prst="rect">
                      <a:avLst/>
                    </a:prstGeom>
                    <a:noFill/>
                    <a:ln>
                      <a:noFill/>
                    </a:ln>
                  </pic:spPr>
                </pic:pic>
              </a:graphicData>
            </a:graphic>
          </wp:inline>
        </w:drawing>
      </w:r>
    </w:p>
    <w:p w:rsidR="00693A43" w:rsidRDefault="000969C5" w:rsidP="00693A43">
      <w:pPr>
        <w:rPr>
          <w:lang w:eastAsia="es-ES"/>
        </w:rPr>
      </w:pPr>
      <w:r w:rsidRPr="00F54B8F">
        <w:rPr>
          <w:b/>
          <w:lang w:eastAsia="es-ES"/>
        </w:rPr>
        <w:t xml:space="preserve">Margen de utilidad </w:t>
      </w:r>
      <w:r>
        <w:rPr>
          <w:b/>
          <w:lang w:eastAsia="es-ES"/>
        </w:rPr>
        <w:t>ne</w:t>
      </w:r>
      <w:r w:rsidRPr="00F54B8F">
        <w:rPr>
          <w:b/>
          <w:lang w:eastAsia="es-ES"/>
        </w:rPr>
        <w:t>ta</w:t>
      </w:r>
      <w:r w:rsidR="00693A43">
        <w:rPr>
          <w:b/>
          <w:lang w:eastAsia="es-ES"/>
        </w:rPr>
        <w:t xml:space="preserve">: </w:t>
      </w:r>
      <w:r w:rsidR="00693A43" w:rsidRPr="001C7496">
        <w:rPr>
          <w:lang w:eastAsia="es-ES"/>
        </w:rPr>
        <w:t>Este  margen  muestra  la  parte  correspondiente</w:t>
      </w:r>
      <w:r w:rsidR="00693A43">
        <w:rPr>
          <w:lang w:eastAsia="es-ES"/>
        </w:rPr>
        <w:t xml:space="preserve"> </w:t>
      </w:r>
      <w:r w:rsidR="00693A43" w:rsidRPr="001C7496">
        <w:rPr>
          <w:lang w:eastAsia="es-ES"/>
        </w:rPr>
        <w:t>a</w:t>
      </w:r>
      <w:r w:rsidR="00693A43">
        <w:rPr>
          <w:lang w:eastAsia="es-ES"/>
        </w:rPr>
        <w:t xml:space="preserve"> </w:t>
      </w:r>
      <w:r w:rsidR="00693A43" w:rsidRPr="001C7496">
        <w:rPr>
          <w:lang w:eastAsia="es-ES"/>
        </w:rPr>
        <w:t>las ventas netas que estaría a</w:t>
      </w:r>
      <w:r w:rsidR="00693A43">
        <w:rPr>
          <w:lang w:eastAsia="es-ES"/>
        </w:rPr>
        <w:t xml:space="preserve"> </w:t>
      </w:r>
      <w:r w:rsidR="00693A43" w:rsidRPr="001C7496">
        <w:rPr>
          <w:lang w:eastAsia="es-ES"/>
        </w:rPr>
        <w:t>disposición de los propietarios</w:t>
      </w:r>
      <w:r w:rsidR="00693A43">
        <w:rPr>
          <w:lang w:eastAsia="es-ES"/>
        </w:rPr>
        <w:t>.</w:t>
      </w:r>
    </w:p>
    <w:p w:rsidR="00A7248B" w:rsidRDefault="00355E10" w:rsidP="006B0362">
      <w:pPr>
        <w:ind w:left="708"/>
        <w:jc w:val="center"/>
        <w:rPr>
          <w:lang w:eastAsia="es-ES"/>
        </w:rPr>
      </w:pPr>
      <w:r w:rsidRPr="00355E10">
        <w:rPr>
          <w:noProof/>
          <w:lang w:val="es-ES" w:eastAsia="es-ES"/>
        </w:rPr>
        <w:drawing>
          <wp:inline distT="0" distB="0" distL="0" distR="0" wp14:anchorId="1A95D279" wp14:editId="00B83CA9">
            <wp:extent cx="4267200" cy="4095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67200" cy="409575"/>
                    </a:xfrm>
                    <a:prstGeom prst="rect">
                      <a:avLst/>
                    </a:prstGeom>
                    <a:noFill/>
                    <a:ln>
                      <a:noFill/>
                    </a:ln>
                  </pic:spPr>
                </pic:pic>
              </a:graphicData>
            </a:graphic>
          </wp:inline>
        </w:drawing>
      </w:r>
    </w:p>
    <w:p w:rsidR="0091156B" w:rsidRDefault="00AB16F7" w:rsidP="00E50A01">
      <w:pPr>
        <w:pStyle w:val="Ttulo2"/>
      </w:pPr>
      <w:bookmarkStart w:id="62" w:name="_Toc486515458"/>
      <w:r w:rsidRPr="00E4129B">
        <w:t>Inversión</w:t>
      </w:r>
      <w:bookmarkEnd w:id="62"/>
    </w:p>
    <w:p w:rsidR="00506540" w:rsidRPr="00506540" w:rsidRDefault="00506540" w:rsidP="00E50A01">
      <w:pPr>
        <w:pStyle w:val="Ttulo3"/>
        <w:rPr>
          <w:lang w:eastAsia="es-ES"/>
        </w:rPr>
      </w:pPr>
      <w:bookmarkStart w:id="63" w:name="_Toc486515459"/>
      <w:r>
        <w:rPr>
          <w:lang w:eastAsia="es-ES"/>
        </w:rPr>
        <w:t>Definición</w:t>
      </w:r>
      <w:bookmarkEnd w:id="63"/>
    </w:p>
    <w:p w:rsidR="00B473C7" w:rsidRDefault="00B473C7" w:rsidP="00B473C7">
      <w:pPr>
        <w:rPr>
          <w:lang w:eastAsia="es-ES"/>
        </w:rPr>
      </w:pPr>
      <w:r>
        <w:rPr>
          <w:lang w:val="es-ES_tradnl" w:eastAsia="es-ES"/>
        </w:rPr>
        <w:t xml:space="preserve">Según la Real Academia Española (2014), la </w:t>
      </w:r>
      <w:r>
        <w:rPr>
          <w:lang w:eastAsia="es-ES"/>
        </w:rPr>
        <w:t xml:space="preserve">inversión es la colocación de “los caudales en aplicaciones productivas”. </w:t>
      </w:r>
    </w:p>
    <w:p w:rsidR="00B473C7" w:rsidRDefault="00B473C7" w:rsidP="00B473C7">
      <w:pPr>
        <w:rPr>
          <w:lang w:eastAsia="es-ES"/>
        </w:rPr>
      </w:pPr>
      <w:r>
        <w:rPr>
          <w:lang w:eastAsia="es-ES"/>
        </w:rPr>
        <w:t xml:space="preserve">“Invertir consiste en sacrificar algo inmediato a cambio de una esperanza, que se adquiere, y de la que es soporte el bien o derecho en el que se invierte”. </w:t>
      </w:r>
      <w:sdt>
        <w:sdtPr>
          <w:rPr>
            <w:lang w:eastAsia="es-ES"/>
          </w:rPr>
          <w:id w:val="-808942638"/>
          <w:citation/>
        </w:sdtPr>
        <w:sdtEndPr/>
        <w:sdtContent>
          <w:r>
            <w:rPr>
              <w:lang w:eastAsia="es-ES"/>
            </w:rPr>
            <w:fldChar w:fldCharType="begin"/>
          </w:r>
          <w:r w:rsidR="005B20BC">
            <w:rPr>
              <w:lang w:eastAsia="es-ES"/>
            </w:rPr>
            <w:instrText xml:space="preserve">CITATION MarcadorDePosición8 \l 12298 </w:instrText>
          </w:r>
          <w:r>
            <w:rPr>
              <w:lang w:eastAsia="es-ES"/>
            </w:rPr>
            <w:fldChar w:fldCharType="separate"/>
          </w:r>
          <w:r w:rsidR="005B20BC">
            <w:rPr>
              <w:noProof/>
              <w:lang w:eastAsia="es-ES"/>
            </w:rPr>
            <w:t>(Universidad de Castilla - La Mancha, 2016)</w:t>
          </w:r>
          <w:r>
            <w:rPr>
              <w:lang w:eastAsia="es-ES"/>
            </w:rPr>
            <w:fldChar w:fldCharType="end"/>
          </w:r>
        </w:sdtContent>
      </w:sdt>
    </w:p>
    <w:p w:rsidR="0091156B" w:rsidRDefault="00B473C7" w:rsidP="0091156B">
      <w:pPr>
        <w:rPr>
          <w:lang w:eastAsia="es-ES"/>
        </w:rPr>
      </w:pPr>
      <w:r>
        <w:rPr>
          <w:lang w:eastAsia="es-ES"/>
        </w:rPr>
        <w:t>“</w:t>
      </w:r>
      <w:r w:rsidR="0091156B">
        <w:rPr>
          <w:lang w:eastAsia="es-ES"/>
        </w:rPr>
        <w:t>La inversión es la forma de gasto que está representada por la colocación de recursos con objeto de obtener de los mismos un beneficio, o por lo menos, una conservación del valor</w:t>
      </w:r>
      <w:r>
        <w:rPr>
          <w:lang w:eastAsia="es-ES"/>
        </w:rPr>
        <w:t>”</w:t>
      </w:r>
      <w:r w:rsidR="00A04D24">
        <w:rPr>
          <w:lang w:eastAsia="es-ES"/>
        </w:rPr>
        <w:t>. (Grupo Océano, 2010, p</w:t>
      </w:r>
      <w:r w:rsidR="00AB16F7">
        <w:rPr>
          <w:lang w:eastAsia="es-ES"/>
        </w:rPr>
        <w:t>ág</w:t>
      </w:r>
      <w:r w:rsidR="00A04D24">
        <w:rPr>
          <w:lang w:eastAsia="es-ES"/>
        </w:rPr>
        <w:t>. 916)</w:t>
      </w:r>
    </w:p>
    <w:p w:rsidR="00EB4CA5" w:rsidRDefault="00EB4CA5" w:rsidP="00EB4CA5">
      <w:pPr>
        <w:rPr>
          <w:lang w:val="es-ES" w:eastAsia="es-ES"/>
        </w:rPr>
      </w:pPr>
      <w:r>
        <w:rPr>
          <w:lang w:val="es-ES" w:eastAsia="es-ES"/>
        </w:rPr>
        <w:t>Las necesidades financieras de las empresas no se presentan sólo al inicio del negocio, ellas aparecen a medida que crece la producció</w:t>
      </w:r>
      <w:r w:rsidR="00E4526A">
        <w:rPr>
          <w:lang w:val="es-ES" w:eastAsia="es-ES"/>
        </w:rPr>
        <w:t>n o se i</w:t>
      </w:r>
      <w:r>
        <w:rPr>
          <w:lang w:val="es-ES" w:eastAsia="es-ES"/>
        </w:rPr>
        <w:t>ncrementan los servicios que ofrece.</w:t>
      </w:r>
    </w:p>
    <w:p w:rsidR="00EB4CA5" w:rsidRDefault="00EB4CA5" w:rsidP="00EB4CA5">
      <w:pPr>
        <w:rPr>
          <w:lang w:val="es-ES" w:eastAsia="es-ES"/>
        </w:rPr>
      </w:pPr>
      <w:r>
        <w:rPr>
          <w:noProof/>
        </w:rPr>
        <w:t>Para planear las actividades financ</w:t>
      </w:r>
      <w:r w:rsidR="00355E10">
        <w:rPr>
          <w:noProof/>
        </w:rPr>
        <w:t>i</w:t>
      </w:r>
      <w:r>
        <w:rPr>
          <w:noProof/>
        </w:rPr>
        <w:t>eras de una empresa se requiere:</w:t>
      </w:r>
    </w:p>
    <w:p w:rsidR="00EB4CA5" w:rsidRPr="00EB4CA5" w:rsidRDefault="00EB4CA5" w:rsidP="008B6AA3">
      <w:pPr>
        <w:pStyle w:val="Prrafodelista"/>
        <w:numPr>
          <w:ilvl w:val="0"/>
          <w:numId w:val="19"/>
        </w:numPr>
        <w:rPr>
          <w:lang w:val="es-ES" w:eastAsia="es-ES"/>
        </w:rPr>
      </w:pPr>
      <w:r w:rsidRPr="00EB4CA5">
        <w:rPr>
          <w:lang w:val="es-ES" w:eastAsia="es-ES"/>
        </w:rPr>
        <w:t>Pronosticar las tendencias económicas de la localidad donde funciona la empresa</w:t>
      </w:r>
      <w:r>
        <w:rPr>
          <w:lang w:val="es-ES" w:eastAsia="es-ES"/>
        </w:rPr>
        <w:t>.</w:t>
      </w:r>
    </w:p>
    <w:p w:rsidR="00EB4CA5" w:rsidRPr="00EB4CA5" w:rsidRDefault="00EB4CA5" w:rsidP="008B6AA3">
      <w:pPr>
        <w:pStyle w:val="Prrafodelista"/>
        <w:numPr>
          <w:ilvl w:val="0"/>
          <w:numId w:val="19"/>
        </w:numPr>
        <w:rPr>
          <w:lang w:val="es-ES" w:eastAsia="es-ES"/>
        </w:rPr>
      </w:pPr>
      <w:r w:rsidRPr="00EB4CA5">
        <w:rPr>
          <w:lang w:val="es-ES" w:eastAsia="es-ES"/>
        </w:rPr>
        <w:t>Expresar los objetivos generales de la empresa en términos financieros.</w:t>
      </w:r>
    </w:p>
    <w:p w:rsidR="00EB4CA5" w:rsidRPr="00EB4CA5" w:rsidRDefault="00EB4CA5" w:rsidP="008B6AA3">
      <w:pPr>
        <w:pStyle w:val="Prrafodelista"/>
        <w:numPr>
          <w:ilvl w:val="0"/>
          <w:numId w:val="19"/>
        </w:numPr>
        <w:rPr>
          <w:lang w:val="es-ES" w:eastAsia="es-ES"/>
        </w:rPr>
      </w:pPr>
      <w:r w:rsidRPr="00EB4CA5">
        <w:rPr>
          <w:lang w:val="es-ES" w:eastAsia="es-ES"/>
        </w:rPr>
        <w:t>Seleccionar fuentes de fondos necesarios</w:t>
      </w:r>
      <w:r>
        <w:rPr>
          <w:lang w:val="es-ES" w:eastAsia="es-ES"/>
        </w:rPr>
        <w:t>.</w:t>
      </w:r>
    </w:p>
    <w:p w:rsidR="00EB4CA5" w:rsidRPr="00EB4CA5" w:rsidRDefault="00EB4CA5" w:rsidP="008B6AA3">
      <w:pPr>
        <w:pStyle w:val="Prrafodelista"/>
        <w:numPr>
          <w:ilvl w:val="0"/>
          <w:numId w:val="19"/>
        </w:numPr>
        <w:rPr>
          <w:lang w:val="es-ES" w:eastAsia="es-ES"/>
        </w:rPr>
      </w:pPr>
      <w:r w:rsidRPr="00EB4CA5">
        <w:rPr>
          <w:lang w:val="es-ES" w:eastAsia="es-ES"/>
        </w:rPr>
        <w:t>Decidir la mejor utilización de fondos.</w:t>
      </w:r>
    </w:p>
    <w:p w:rsidR="00EB4CA5" w:rsidRPr="00EB4CA5" w:rsidRDefault="00EB4CA5" w:rsidP="008B6AA3">
      <w:pPr>
        <w:pStyle w:val="Prrafodelista"/>
        <w:numPr>
          <w:ilvl w:val="0"/>
          <w:numId w:val="19"/>
        </w:numPr>
        <w:rPr>
          <w:lang w:val="es-ES" w:eastAsia="es-ES"/>
        </w:rPr>
      </w:pPr>
      <w:r w:rsidRPr="00EB4CA5">
        <w:rPr>
          <w:lang w:val="es-ES" w:eastAsia="es-ES"/>
        </w:rPr>
        <w:lastRenderedPageBreak/>
        <w:t xml:space="preserve">Formulación de relaciones más efectivas de costo-volumen </w:t>
      </w:r>
      <w:r>
        <w:rPr>
          <w:lang w:val="es-ES" w:eastAsia="es-ES"/>
        </w:rPr>
        <w:t>–</w:t>
      </w:r>
      <w:r w:rsidRPr="00EB4CA5">
        <w:rPr>
          <w:lang w:val="es-ES" w:eastAsia="es-ES"/>
        </w:rPr>
        <w:t>utilidad</w:t>
      </w:r>
      <w:r>
        <w:rPr>
          <w:lang w:val="es-ES" w:eastAsia="es-ES"/>
        </w:rPr>
        <w:t>.</w:t>
      </w:r>
    </w:p>
    <w:p w:rsidR="000969C5" w:rsidRDefault="00EB4CA5" w:rsidP="00EB4CA5">
      <w:pPr>
        <w:rPr>
          <w:lang w:val="es-ES" w:eastAsia="es-ES"/>
        </w:rPr>
      </w:pPr>
      <w:r w:rsidRPr="00EB4CA5">
        <w:rPr>
          <w:lang w:val="es-ES" w:eastAsia="es-ES"/>
        </w:rPr>
        <w:t>Para conseguir créditos el empresario tendrá que acudir a las fuentes de financiamiento habituales y para ello debe conocer exactamente lo que va a presentar ante estas fuentes.</w:t>
      </w:r>
      <w:r w:rsidR="000969C5">
        <w:rPr>
          <w:lang w:val="es-ES" w:eastAsia="es-ES"/>
        </w:rPr>
        <w:t xml:space="preserve"> </w:t>
      </w:r>
      <w:r>
        <w:rPr>
          <w:lang w:val="es-ES" w:eastAsia="es-ES"/>
        </w:rPr>
        <w:t xml:space="preserve"> </w:t>
      </w:r>
      <w:r w:rsidR="000969C5">
        <w:rPr>
          <w:lang w:val="es-ES" w:eastAsia="es-ES"/>
        </w:rPr>
        <w:t>“</w:t>
      </w:r>
      <w:r w:rsidRPr="00EB4CA5">
        <w:rPr>
          <w:lang w:val="es-ES" w:eastAsia="es-ES"/>
        </w:rPr>
        <w:t>L</w:t>
      </w:r>
      <w:r w:rsidR="00E4526A">
        <w:rPr>
          <w:lang w:val="es-ES" w:eastAsia="es-ES"/>
        </w:rPr>
        <w:t xml:space="preserve">a clave para solicitar el crédito se relaciona con el conocimiento de: </w:t>
      </w:r>
      <w:r w:rsidRPr="00EB4CA5">
        <w:rPr>
          <w:lang w:val="es-ES" w:eastAsia="es-ES"/>
        </w:rPr>
        <w:t>en qué va a invertir, cuánto dinero y de qué manera, cuándo y cómo devolverá el capital recibido</w:t>
      </w:r>
      <w:r w:rsidR="000969C5">
        <w:rPr>
          <w:lang w:val="es-ES" w:eastAsia="es-ES"/>
        </w:rPr>
        <w:t>”</w:t>
      </w:r>
      <w:r w:rsidR="000969C5" w:rsidRPr="000969C5">
        <w:rPr>
          <w:lang w:val="es-ES" w:eastAsia="es-ES"/>
        </w:rPr>
        <w:t xml:space="preserve"> </w:t>
      </w:r>
      <w:sdt>
        <w:sdtPr>
          <w:rPr>
            <w:lang w:val="es-ES" w:eastAsia="es-ES"/>
          </w:rPr>
          <w:id w:val="99847128"/>
          <w:citation/>
        </w:sdtPr>
        <w:sdtEndPr/>
        <w:sdtContent>
          <w:r w:rsidR="000969C5" w:rsidRPr="000969C5">
            <w:rPr>
              <w:lang w:val="es-ES" w:eastAsia="es-ES"/>
            </w:rPr>
            <w:fldChar w:fldCharType="begin"/>
          </w:r>
          <w:r w:rsidR="000969C5" w:rsidRPr="000969C5">
            <w:rPr>
              <w:lang w:eastAsia="es-ES"/>
            </w:rPr>
            <w:instrText xml:space="preserve">CITATION ANZ10 \p 224 \l 12298 </w:instrText>
          </w:r>
          <w:r w:rsidR="000969C5" w:rsidRPr="000969C5">
            <w:rPr>
              <w:lang w:val="es-ES" w:eastAsia="es-ES"/>
            </w:rPr>
            <w:fldChar w:fldCharType="separate"/>
          </w:r>
          <w:r w:rsidR="000969C5" w:rsidRPr="000969C5">
            <w:rPr>
              <w:noProof/>
              <w:lang w:eastAsia="es-ES"/>
            </w:rPr>
            <w:t xml:space="preserve"> (Anzola, 2010, pág. 224)</w:t>
          </w:r>
          <w:r w:rsidR="000969C5" w:rsidRPr="000969C5">
            <w:rPr>
              <w:lang w:val="es-ES" w:eastAsia="es-ES"/>
            </w:rPr>
            <w:fldChar w:fldCharType="end"/>
          </w:r>
        </w:sdtContent>
      </w:sdt>
      <w:r w:rsidR="000969C5">
        <w:rPr>
          <w:lang w:val="es-ES" w:eastAsia="es-ES"/>
        </w:rPr>
        <w:t xml:space="preserve">. </w:t>
      </w:r>
    </w:p>
    <w:p w:rsidR="00EB4CA5" w:rsidRPr="00EB4CA5" w:rsidRDefault="00EB4CA5" w:rsidP="00EB4CA5">
      <w:pPr>
        <w:rPr>
          <w:lang w:val="es-ES" w:eastAsia="es-ES"/>
        </w:rPr>
      </w:pPr>
      <w:r w:rsidRPr="000969C5">
        <w:rPr>
          <w:lang w:val="es-ES" w:eastAsia="es-ES"/>
        </w:rPr>
        <w:t xml:space="preserve">Entonces, el primer paso a realizar es determinar cuáles son sus necesidades reales y para ello deberá basarse en sus registros contables, el volumen de ingresos y gastos, determinando así el beneficio, el dinero en efectivo, las obligaciones contraídas, los activos realizables y fijos. Saber la relación entre el capital propio y el capital ajeno; el porcentaje de rendimiento de la inversión, etc. </w:t>
      </w:r>
      <w:r w:rsidR="000969C5">
        <w:rPr>
          <w:lang w:val="es-ES" w:eastAsia="es-ES"/>
        </w:rPr>
        <w:t>“</w:t>
      </w:r>
      <w:r w:rsidRPr="000969C5">
        <w:rPr>
          <w:lang w:val="es-ES" w:eastAsia="es-ES"/>
        </w:rPr>
        <w:t>Esta información permitirá el control de cobros y pagos, sus gastos e ingresos y sus necesidades financieras; sólo así será capaz de fijar sus objetivos y hacer sus previsiones</w:t>
      </w:r>
      <w:r w:rsidR="000969C5">
        <w:rPr>
          <w:lang w:val="es-ES" w:eastAsia="es-ES"/>
        </w:rPr>
        <w:t>”</w:t>
      </w:r>
      <w:r w:rsidR="000969C5" w:rsidRPr="000969C5">
        <w:rPr>
          <w:lang w:val="es-ES" w:eastAsia="es-ES"/>
        </w:rPr>
        <w:t xml:space="preserve"> </w:t>
      </w:r>
      <w:sdt>
        <w:sdtPr>
          <w:rPr>
            <w:lang w:val="es-ES" w:eastAsia="es-ES"/>
          </w:rPr>
          <w:id w:val="-255515584"/>
          <w:citation/>
        </w:sdtPr>
        <w:sdtEndPr/>
        <w:sdtContent>
          <w:r w:rsidR="000969C5" w:rsidRPr="000969C5">
            <w:rPr>
              <w:lang w:val="es-ES" w:eastAsia="es-ES"/>
            </w:rPr>
            <w:fldChar w:fldCharType="begin"/>
          </w:r>
          <w:r w:rsidR="000969C5" w:rsidRPr="000969C5">
            <w:rPr>
              <w:lang w:eastAsia="es-ES"/>
            </w:rPr>
            <w:instrText xml:space="preserve">CITATION ANZ10 \p 224 \l 12298 </w:instrText>
          </w:r>
          <w:r w:rsidR="000969C5" w:rsidRPr="000969C5">
            <w:rPr>
              <w:lang w:val="es-ES" w:eastAsia="es-ES"/>
            </w:rPr>
            <w:fldChar w:fldCharType="separate"/>
          </w:r>
          <w:r w:rsidR="000969C5" w:rsidRPr="000969C5">
            <w:rPr>
              <w:noProof/>
              <w:lang w:eastAsia="es-ES"/>
            </w:rPr>
            <w:t xml:space="preserve"> (Anzola, 2010, pág. 224)</w:t>
          </w:r>
          <w:r w:rsidR="000969C5" w:rsidRPr="000969C5">
            <w:rPr>
              <w:lang w:val="es-ES" w:eastAsia="es-ES"/>
            </w:rPr>
            <w:fldChar w:fldCharType="end"/>
          </w:r>
        </w:sdtContent>
      </w:sdt>
      <w:r w:rsidR="000969C5">
        <w:rPr>
          <w:lang w:val="es-ES" w:eastAsia="es-ES"/>
        </w:rPr>
        <w:t>.</w:t>
      </w:r>
    </w:p>
    <w:p w:rsidR="00506540" w:rsidRDefault="00506540" w:rsidP="00E50A01">
      <w:pPr>
        <w:pStyle w:val="Ttulo3"/>
        <w:rPr>
          <w:lang w:eastAsia="es-ES"/>
        </w:rPr>
      </w:pPr>
      <w:bookmarkStart w:id="64" w:name="_Toc486515460"/>
      <w:r>
        <w:rPr>
          <w:lang w:eastAsia="es-ES"/>
        </w:rPr>
        <w:t xml:space="preserve">Elementos </w:t>
      </w:r>
      <w:r w:rsidR="00EB4CA5">
        <w:rPr>
          <w:lang w:eastAsia="es-ES"/>
        </w:rPr>
        <w:t>de la inversión</w:t>
      </w:r>
      <w:bookmarkEnd w:id="64"/>
    </w:p>
    <w:p w:rsidR="0091156B" w:rsidRPr="001C7496" w:rsidRDefault="0091156B" w:rsidP="0091156B">
      <w:pPr>
        <w:rPr>
          <w:lang w:val="es-ES" w:eastAsia="es-ES"/>
        </w:rPr>
      </w:pPr>
      <w:r w:rsidRPr="001C7496">
        <w:rPr>
          <w:lang w:eastAsia="es-ES"/>
        </w:rPr>
        <w:t>Ciertos autores, establecen como elementos de la inversión:</w:t>
      </w:r>
    </w:p>
    <w:p w:rsidR="0091156B" w:rsidRPr="00D066C3" w:rsidRDefault="0091156B" w:rsidP="008B6AA3">
      <w:pPr>
        <w:pStyle w:val="Prrafodelista"/>
        <w:numPr>
          <w:ilvl w:val="0"/>
          <w:numId w:val="6"/>
        </w:numPr>
        <w:rPr>
          <w:lang w:val="es-ES" w:eastAsia="es-ES"/>
        </w:rPr>
      </w:pPr>
      <w:r w:rsidRPr="001C7496">
        <w:rPr>
          <w:lang w:eastAsia="es-ES"/>
        </w:rPr>
        <w:t>El sujeto de la inversión (generalmente empresa)</w:t>
      </w:r>
    </w:p>
    <w:p w:rsidR="0091156B" w:rsidRPr="00D066C3" w:rsidRDefault="0091156B" w:rsidP="008B6AA3">
      <w:pPr>
        <w:pStyle w:val="Prrafodelista"/>
        <w:numPr>
          <w:ilvl w:val="0"/>
          <w:numId w:val="6"/>
        </w:numPr>
        <w:rPr>
          <w:lang w:val="es-ES" w:eastAsia="es-ES"/>
        </w:rPr>
      </w:pPr>
      <w:r w:rsidRPr="001C7496">
        <w:rPr>
          <w:lang w:eastAsia="es-ES"/>
        </w:rPr>
        <w:t>El objeto de la inversión (ejemplo: adquisición de equipo)</w:t>
      </w:r>
    </w:p>
    <w:p w:rsidR="0091156B" w:rsidRPr="00D066C3" w:rsidRDefault="0091156B" w:rsidP="008B6AA3">
      <w:pPr>
        <w:pStyle w:val="Prrafodelista"/>
        <w:numPr>
          <w:ilvl w:val="0"/>
          <w:numId w:val="6"/>
        </w:numPr>
        <w:rPr>
          <w:lang w:val="es-ES" w:eastAsia="es-ES"/>
        </w:rPr>
      </w:pPr>
      <w:r w:rsidRPr="001C7496">
        <w:rPr>
          <w:lang w:eastAsia="es-ES"/>
        </w:rPr>
        <w:t>El coste de la inversión o inversión inicial. Desembolso que hay que hacer en el momento cero para llevar adelante el proyecto.</w:t>
      </w:r>
    </w:p>
    <w:p w:rsidR="0091156B" w:rsidRPr="00D066C3" w:rsidRDefault="0091156B" w:rsidP="008B6AA3">
      <w:pPr>
        <w:pStyle w:val="Prrafodelista"/>
        <w:numPr>
          <w:ilvl w:val="0"/>
          <w:numId w:val="6"/>
        </w:numPr>
        <w:rPr>
          <w:lang w:val="es-ES" w:eastAsia="es-ES"/>
        </w:rPr>
      </w:pPr>
      <w:r w:rsidRPr="001C7496">
        <w:rPr>
          <w:lang w:eastAsia="es-ES"/>
        </w:rPr>
        <w:t xml:space="preserve">La corriente de cobros y pagos líquidos que originará la inversión durante su vida </w:t>
      </w:r>
      <w:r>
        <w:rPr>
          <w:lang w:eastAsia="es-ES"/>
        </w:rPr>
        <w:t>ú</w:t>
      </w:r>
      <w:r w:rsidRPr="001C7496">
        <w:rPr>
          <w:lang w:eastAsia="es-ES"/>
        </w:rPr>
        <w:t>til.</w:t>
      </w:r>
    </w:p>
    <w:p w:rsidR="0091156B" w:rsidRPr="00D066C3" w:rsidRDefault="0091156B" w:rsidP="008B6AA3">
      <w:pPr>
        <w:pStyle w:val="Prrafodelista"/>
        <w:numPr>
          <w:ilvl w:val="0"/>
          <w:numId w:val="6"/>
        </w:numPr>
        <w:rPr>
          <w:lang w:eastAsia="es-ES"/>
        </w:rPr>
      </w:pPr>
      <w:r w:rsidRPr="001C7496">
        <w:rPr>
          <w:lang w:eastAsia="es-ES"/>
        </w:rPr>
        <w:t>El tiempo (y momentos) durante el cual el proyecto generará flujos</w:t>
      </w:r>
      <w:r>
        <w:rPr>
          <w:lang w:eastAsia="es-ES"/>
        </w:rPr>
        <w:t xml:space="preserve"> </w:t>
      </w:r>
      <w:r w:rsidRPr="001C7496">
        <w:rPr>
          <w:lang w:eastAsia="es-ES"/>
        </w:rPr>
        <w:t>financieros.</w:t>
      </w:r>
    </w:p>
    <w:p w:rsidR="0091156B" w:rsidRDefault="0091156B" w:rsidP="008B6AA3">
      <w:pPr>
        <w:pStyle w:val="Prrafodelista"/>
        <w:numPr>
          <w:ilvl w:val="0"/>
          <w:numId w:val="6"/>
        </w:numPr>
        <w:rPr>
          <w:lang w:eastAsia="es-ES"/>
        </w:rPr>
      </w:pPr>
      <w:r w:rsidRPr="001C7496">
        <w:rPr>
          <w:lang w:eastAsia="es-ES"/>
        </w:rPr>
        <w:t>El posible valor residual.</w:t>
      </w:r>
      <w:sdt>
        <w:sdtPr>
          <w:rPr>
            <w:lang w:eastAsia="es-ES"/>
          </w:rPr>
          <w:id w:val="-1455545861"/>
          <w:citation/>
        </w:sdtPr>
        <w:sdtEndPr/>
        <w:sdtContent>
          <w:r>
            <w:rPr>
              <w:lang w:eastAsia="es-ES"/>
            </w:rPr>
            <w:fldChar w:fldCharType="begin"/>
          </w:r>
          <w:r w:rsidR="00EB4CA5">
            <w:rPr>
              <w:lang w:eastAsia="es-ES"/>
            </w:rPr>
            <w:instrText xml:space="preserve">CITATION MarcadorDePosición3 \l 12298 </w:instrText>
          </w:r>
          <w:r>
            <w:rPr>
              <w:lang w:eastAsia="es-ES"/>
            </w:rPr>
            <w:fldChar w:fldCharType="separate"/>
          </w:r>
          <w:r w:rsidR="00EB4CA5">
            <w:rPr>
              <w:noProof/>
              <w:lang w:eastAsia="es-ES"/>
            </w:rPr>
            <w:t xml:space="preserve"> (Zona Económica, 2016)</w:t>
          </w:r>
          <w:r>
            <w:rPr>
              <w:lang w:eastAsia="es-ES"/>
            </w:rPr>
            <w:fldChar w:fldCharType="end"/>
          </w:r>
        </w:sdtContent>
      </w:sdt>
    </w:p>
    <w:p w:rsidR="00506540" w:rsidRDefault="00506540" w:rsidP="00E50A01">
      <w:pPr>
        <w:pStyle w:val="Ttulo3"/>
        <w:rPr>
          <w:lang w:val="es-ES" w:eastAsia="es-ES"/>
        </w:rPr>
      </w:pPr>
      <w:bookmarkStart w:id="65" w:name="_Toc486515461"/>
      <w:r>
        <w:rPr>
          <w:lang w:val="es-ES" w:eastAsia="es-ES"/>
        </w:rPr>
        <w:t>Tipos de inversión</w:t>
      </w:r>
      <w:bookmarkEnd w:id="65"/>
    </w:p>
    <w:p w:rsidR="00830C22" w:rsidRDefault="0091156B" w:rsidP="0091156B">
      <w:pPr>
        <w:rPr>
          <w:lang w:val="es-ES" w:eastAsia="es-ES"/>
        </w:rPr>
      </w:pPr>
      <w:r w:rsidRPr="008829CF">
        <w:rPr>
          <w:lang w:val="es-ES" w:eastAsia="es-ES"/>
        </w:rPr>
        <w:t>L</w:t>
      </w:r>
      <w:r w:rsidR="00830C22">
        <w:rPr>
          <w:lang w:val="es-ES" w:eastAsia="es-ES"/>
        </w:rPr>
        <w:t xml:space="preserve">os tipos de inversión se establecen de acuerdo a muchos criterios, partiendo de la naturaleza de los bienes, del destino de los recursos, etc. </w:t>
      </w:r>
    </w:p>
    <w:p w:rsidR="0091156B" w:rsidRDefault="0091156B" w:rsidP="0091156B">
      <w:pPr>
        <w:rPr>
          <w:lang w:val="es-ES" w:eastAsia="es-ES"/>
        </w:rPr>
      </w:pPr>
      <w:r w:rsidRPr="00D066C3">
        <w:rPr>
          <w:lang w:val="es-ES" w:eastAsia="es-ES"/>
        </w:rPr>
        <w:lastRenderedPageBreak/>
        <w:t>Según la naturaleza de los bienes adquiridos,</w:t>
      </w:r>
      <w:r>
        <w:rPr>
          <w:lang w:val="es-ES" w:eastAsia="es-ES"/>
        </w:rPr>
        <w:t xml:space="preserve"> </w:t>
      </w:r>
      <w:r w:rsidRPr="00D066C3">
        <w:rPr>
          <w:lang w:val="es-ES" w:eastAsia="es-ES"/>
        </w:rPr>
        <w:t>se puede dividir la misma en material e inmaterial.</w:t>
      </w:r>
      <w:r>
        <w:rPr>
          <w:lang w:val="es-ES" w:eastAsia="es-ES"/>
        </w:rPr>
        <w:t xml:space="preserve"> </w:t>
      </w:r>
      <w:r w:rsidRPr="00D066C3">
        <w:rPr>
          <w:lang w:val="es-ES" w:eastAsia="es-ES"/>
        </w:rPr>
        <w:t>La inversión material incluye la inversión</w:t>
      </w:r>
      <w:r>
        <w:rPr>
          <w:lang w:val="es-ES" w:eastAsia="es-ES"/>
        </w:rPr>
        <w:t xml:space="preserve"> </w:t>
      </w:r>
      <w:r w:rsidRPr="00D066C3">
        <w:rPr>
          <w:lang w:val="es-ES" w:eastAsia="es-ES"/>
        </w:rPr>
        <w:t>realizada por la empresa en terrenos, construcciones,</w:t>
      </w:r>
      <w:r>
        <w:rPr>
          <w:lang w:val="es-ES" w:eastAsia="es-ES"/>
        </w:rPr>
        <w:t xml:space="preserve"> </w:t>
      </w:r>
      <w:r w:rsidRPr="00D066C3">
        <w:rPr>
          <w:lang w:val="es-ES" w:eastAsia="es-ES"/>
        </w:rPr>
        <w:t>instalaciones técnicas, maquinaria, utillaje,</w:t>
      </w:r>
      <w:r>
        <w:rPr>
          <w:lang w:val="es-ES" w:eastAsia="es-ES"/>
        </w:rPr>
        <w:t xml:space="preserve"> </w:t>
      </w:r>
      <w:r w:rsidRPr="00D066C3">
        <w:rPr>
          <w:lang w:val="es-ES" w:eastAsia="es-ES"/>
        </w:rPr>
        <w:t>elementos de transporte y otros activos</w:t>
      </w:r>
      <w:r>
        <w:rPr>
          <w:lang w:val="es-ES" w:eastAsia="es-ES"/>
        </w:rPr>
        <w:t xml:space="preserve"> </w:t>
      </w:r>
      <w:r w:rsidRPr="00D066C3">
        <w:rPr>
          <w:lang w:val="es-ES" w:eastAsia="es-ES"/>
        </w:rPr>
        <w:t>materiales, mientras que la inmaterial recoge</w:t>
      </w:r>
      <w:r>
        <w:rPr>
          <w:lang w:val="es-ES" w:eastAsia="es-ES"/>
        </w:rPr>
        <w:t xml:space="preserve"> </w:t>
      </w:r>
      <w:r w:rsidRPr="00D066C3">
        <w:rPr>
          <w:lang w:val="es-ES" w:eastAsia="es-ES"/>
        </w:rPr>
        <w:t>la inversión realizada en aplicaciones informáticas,</w:t>
      </w:r>
      <w:r>
        <w:rPr>
          <w:lang w:val="es-ES" w:eastAsia="es-ES"/>
        </w:rPr>
        <w:t xml:space="preserve"> </w:t>
      </w:r>
      <w:r w:rsidRPr="00D066C3">
        <w:rPr>
          <w:lang w:val="es-ES" w:eastAsia="es-ES"/>
        </w:rPr>
        <w:t>gastos de I+D activados, concesiones, patentes</w:t>
      </w:r>
      <w:r>
        <w:rPr>
          <w:lang w:val="es-ES" w:eastAsia="es-ES"/>
        </w:rPr>
        <w:t xml:space="preserve"> </w:t>
      </w:r>
      <w:r w:rsidRPr="00D066C3">
        <w:rPr>
          <w:lang w:val="es-ES" w:eastAsia="es-ES"/>
        </w:rPr>
        <w:t>y licencias, etc.</w:t>
      </w:r>
    </w:p>
    <w:p w:rsidR="0091156B" w:rsidRDefault="00830C22" w:rsidP="0091156B">
      <w:pPr>
        <w:rPr>
          <w:lang w:val="es-ES" w:eastAsia="es-ES"/>
        </w:rPr>
      </w:pPr>
      <w:r>
        <w:rPr>
          <w:lang w:val="es-ES" w:eastAsia="es-ES"/>
        </w:rPr>
        <w:t>“</w:t>
      </w:r>
      <w:r w:rsidR="0091156B">
        <w:rPr>
          <w:lang w:val="es-ES" w:eastAsia="es-ES"/>
        </w:rPr>
        <w:t>La inversión financiera es aquella en que los recursos colocados se emplean en las adquisiciones que son necesarias para poder llevar a cabo el proceso productivo</w:t>
      </w:r>
      <w:r>
        <w:rPr>
          <w:lang w:val="es-ES" w:eastAsia="es-ES"/>
        </w:rPr>
        <w:t>”</w:t>
      </w:r>
      <w:r w:rsidR="00A04D24">
        <w:rPr>
          <w:lang w:val="es-ES" w:eastAsia="es-ES"/>
        </w:rPr>
        <w:t>. (Grupo Océano 2010, p</w:t>
      </w:r>
      <w:r w:rsidR="00AB16F7">
        <w:rPr>
          <w:lang w:val="es-ES" w:eastAsia="es-ES"/>
        </w:rPr>
        <w:t>ág</w:t>
      </w:r>
      <w:r w:rsidR="00A04D24">
        <w:rPr>
          <w:lang w:val="es-ES" w:eastAsia="es-ES"/>
        </w:rPr>
        <w:t>. 916)</w:t>
      </w:r>
    </w:p>
    <w:p w:rsidR="00830C22" w:rsidRDefault="005B20BC" w:rsidP="0091156B">
      <w:pPr>
        <w:rPr>
          <w:lang w:val="es-ES" w:eastAsia="es-ES"/>
        </w:rPr>
      </w:pPr>
      <w:r>
        <w:rPr>
          <w:lang w:val="es-ES" w:eastAsia="es-ES"/>
        </w:rPr>
        <w:t xml:space="preserve">En el artículo elaborado por la Universidad de Castilla – La Mancha </w:t>
      </w:r>
      <w:r w:rsidR="00830C22">
        <w:rPr>
          <w:lang w:val="es-ES" w:eastAsia="es-ES"/>
        </w:rPr>
        <w:t>(2016), clasifica a la</w:t>
      </w:r>
      <w:r w:rsidR="00E4526A">
        <w:rPr>
          <w:lang w:val="es-ES" w:eastAsia="es-ES"/>
        </w:rPr>
        <w:t>s inversiones en cuatro tipos:</w:t>
      </w:r>
    </w:p>
    <w:p w:rsidR="0091156B" w:rsidRPr="008829CF" w:rsidRDefault="0091156B" w:rsidP="008B6AA3">
      <w:pPr>
        <w:pStyle w:val="Prrafodelista"/>
        <w:numPr>
          <w:ilvl w:val="0"/>
          <w:numId w:val="7"/>
        </w:numPr>
        <w:rPr>
          <w:lang w:val="es-ES" w:eastAsia="es-ES"/>
        </w:rPr>
      </w:pPr>
      <w:r w:rsidRPr="008829CF">
        <w:rPr>
          <w:lang w:val="es-ES" w:eastAsia="es-ES"/>
        </w:rPr>
        <w:t>Financieras, son las que se materializan en activos financieros (obligaciones, acciones, pagarés, etc.); y las inversiones productivas o técnicas, que son las que se concretan en activos que sirven para producir bienes y servicios.</w:t>
      </w:r>
    </w:p>
    <w:p w:rsidR="0091156B" w:rsidRPr="008829CF" w:rsidRDefault="0091156B" w:rsidP="008B6AA3">
      <w:pPr>
        <w:pStyle w:val="Prrafodelista"/>
        <w:numPr>
          <w:ilvl w:val="0"/>
          <w:numId w:val="7"/>
        </w:numPr>
        <w:rPr>
          <w:lang w:val="es-ES" w:eastAsia="es-ES"/>
        </w:rPr>
      </w:pPr>
      <w:r w:rsidRPr="008829CF">
        <w:rPr>
          <w:lang w:val="es-ES" w:eastAsia="es-ES"/>
        </w:rPr>
        <w:t>Simples (en las que existe un solo flujo de caja) y no simples (en las que existe más de un flujo de caja).</w:t>
      </w:r>
    </w:p>
    <w:p w:rsidR="0091156B" w:rsidRPr="009848A4" w:rsidRDefault="0091156B" w:rsidP="008B6AA3">
      <w:pPr>
        <w:pStyle w:val="Prrafodelista"/>
        <w:numPr>
          <w:ilvl w:val="0"/>
          <w:numId w:val="7"/>
        </w:numPr>
        <w:rPr>
          <w:lang w:val="es-ES" w:eastAsia="es-ES"/>
        </w:rPr>
      </w:pPr>
      <w:r w:rsidRPr="009848A4">
        <w:rPr>
          <w:lang w:val="es-ES" w:eastAsia="es-ES"/>
        </w:rPr>
        <w:t>Renovación (cuyo objeto es renovar o mantener la capacidad productiva de la empresa); de expansión (el objeto es incrementar la capacidad productiva); de innovación o modernización (buscan mejorar la situación de la empresa dentro del mercado); y estratégicas (pretenden reducir los riesgos de la empresa, como es el riesgo del progreso técnico, competencia, etc.). Éstas últimas pueden ser defensivas (intentan mantener posición de la empresa); ofensivas (pretenden mejorar la posición conseguida); y sociales (destinadas a incrementar el bienestar social).</w:t>
      </w:r>
    </w:p>
    <w:p w:rsidR="0091156B" w:rsidRDefault="0091156B" w:rsidP="008B6AA3">
      <w:pPr>
        <w:pStyle w:val="Prrafodelista"/>
        <w:numPr>
          <w:ilvl w:val="0"/>
          <w:numId w:val="7"/>
        </w:numPr>
        <w:rPr>
          <w:lang w:val="es-ES" w:eastAsia="es-ES"/>
        </w:rPr>
      </w:pPr>
      <w:r w:rsidRPr="009848A4">
        <w:rPr>
          <w:lang w:val="es-ES" w:eastAsia="es-ES"/>
        </w:rPr>
        <w:t>Autónomas, las que no tienen ninguna relación;</w:t>
      </w:r>
      <w:r>
        <w:rPr>
          <w:lang w:val="es-ES" w:eastAsia="es-ES"/>
        </w:rPr>
        <w:t xml:space="preserve"> </w:t>
      </w:r>
      <w:r w:rsidRPr="009848A4">
        <w:rPr>
          <w:lang w:val="es-ES" w:eastAsia="es-ES"/>
        </w:rPr>
        <w:t>sustitutivas, las que son excluyentes, es decir, el</w:t>
      </w:r>
      <w:r>
        <w:rPr>
          <w:lang w:val="es-ES" w:eastAsia="es-ES"/>
        </w:rPr>
        <w:t xml:space="preserve"> </w:t>
      </w:r>
      <w:r w:rsidRPr="009848A4">
        <w:rPr>
          <w:lang w:val="es-ES" w:eastAsia="es-ES"/>
        </w:rPr>
        <w:t>hecho de realizar una de ellas impide que se realice la</w:t>
      </w:r>
      <w:r>
        <w:rPr>
          <w:lang w:val="es-ES" w:eastAsia="es-ES"/>
        </w:rPr>
        <w:t xml:space="preserve"> </w:t>
      </w:r>
      <w:r w:rsidRPr="009848A4">
        <w:rPr>
          <w:lang w:val="es-ES" w:eastAsia="es-ES"/>
        </w:rPr>
        <w:t>sustitutiva; y complementarias, para emprender una</w:t>
      </w:r>
      <w:r>
        <w:rPr>
          <w:lang w:val="es-ES" w:eastAsia="es-ES"/>
        </w:rPr>
        <w:t xml:space="preserve"> </w:t>
      </w:r>
      <w:r w:rsidRPr="009848A4">
        <w:rPr>
          <w:lang w:val="es-ES" w:eastAsia="es-ES"/>
        </w:rPr>
        <w:t>inversión tiene que llevarse a cabo obligatoriamente la</w:t>
      </w:r>
      <w:r>
        <w:rPr>
          <w:lang w:val="es-ES" w:eastAsia="es-ES"/>
        </w:rPr>
        <w:t xml:space="preserve"> </w:t>
      </w:r>
      <w:r w:rsidRPr="009848A4">
        <w:rPr>
          <w:lang w:val="es-ES" w:eastAsia="es-ES"/>
        </w:rPr>
        <w:t>complementaria</w:t>
      </w:r>
      <w:r>
        <w:rPr>
          <w:lang w:val="es-ES" w:eastAsia="es-ES"/>
        </w:rPr>
        <w:t xml:space="preserve">. </w:t>
      </w:r>
    </w:p>
    <w:p w:rsidR="0091156B" w:rsidRDefault="00C96A8A" w:rsidP="00C96A8A">
      <w:pPr>
        <w:rPr>
          <w:lang w:val="es-ES" w:eastAsia="es-ES"/>
        </w:rPr>
      </w:pPr>
      <w:r>
        <w:rPr>
          <w:lang w:val="es-ES" w:eastAsia="es-ES"/>
        </w:rPr>
        <w:t xml:space="preserve">En el ámbito contable la inversión que se realiza es el valor que se utiliza para la adquisición de activos que constituyen el capital de trabajo es decir aquellos que permitirán desarrollar la actividad productiva de  una empresa. </w:t>
      </w:r>
    </w:p>
    <w:p w:rsidR="00E5337A" w:rsidRDefault="0091156B" w:rsidP="0091156B">
      <w:pPr>
        <w:rPr>
          <w:lang w:val="es-ES" w:eastAsia="es-ES"/>
        </w:rPr>
      </w:pPr>
      <w:r>
        <w:rPr>
          <w:lang w:val="es-ES" w:eastAsia="es-ES"/>
        </w:rPr>
        <w:lastRenderedPageBreak/>
        <w:t xml:space="preserve">Dentro de las inversiones en circulante se pueden distinguir entre </w:t>
      </w:r>
      <w:r w:rsidRPr="00BD71BE">
        <w:rPr>
          <w:lang w:val="es-ES" w:eastAsia="es-ES"/>
        </w:rPr>
        <w:t xml:space="preserve">inversiones a corto </w:t>
      </w:r>
      <w:r>
        <w:rPr>
          <w:lang w:val="es-ES" w:eastAsia="es-ES"/>
        </w:rPr>
        <w:t xml:space="preserve">y largo plazo. Las primeras están </w:t>
      </w:r>
      <w:r w:rsidRPr="00BD71BE">
        <w:rPr>
          <w:lang w:val="es-ES" w:eastAsia="es-ES"/>
        </w:rPr>
        <w:t>relacionadas con tesorería, ex</w:t>
      </w:r>
      <w:r>
        <w:rPr>
          <w:lang w:val="es-ES" w:eastAsia="es-ES"/>
        </w:rPr>
        <w:t>istencias, clientes</w:t>
      </w:r>
      <w:r w:rsidR="00830C22">
        <w:rPr>
          <w:lang w:val="es-ES" w:eastAsia="es-ES"/>
        </w:rPr>
        <w:t>,</w:t>
      </w:r>
      <w:r>
        <w:rPr>
          <w:lang w:val="es-ES" w:eastAsia="es-ES"/>
        </w:rPr>
        <w:t xml:space="preserve"> entre otros; las inversiones a largo plazo se relacionan con equipo e instalaciones,</w:t>
      </w:r>
      <w:r w:rsidR="00C96A8A">
        <w:rPr>
          <w:lang w:val="es-ES" w:eastAsia="es-ES"/>
        </w:rPr>
        <w:t xml:space="preserve"> conocidos como activo fijo</w:t>
      </w:r>
      <w:r>
        <w:rPr>
          <w:lang w:val="es-ES" w:eastAsia="es-ES"/>
        </w:rPr>
        <w:t>.</w:t>
      </w:r>
      <w:r w:rsidR="00D51D5E">
        <w:rPr>
          <w:lang w:val="es-ES" w:eastAsia="es-ES"/>
        </w:rPr>
        <w:t xml:space="preserve"> </w:t>
      </w:r>
    </w:p>
    <w:p w:rsidR="0091156B" w:rsidRDefault="00BE3EF8" w:rsidP="0091156B">
      <w:pPr>
        <w:rPr>
          <w:lang w:val="es-ES" w:eastAsia="es-ES"/>
        </w:rPr>
      </w:pPr>
      <w:r>
        <w:rPr>
          <w:lang w:val="es-ES" w:eastAsia="es-ES"/>
        </w:rPr>
        <w:t xml:space="preserve">En cuanto a las inversiones que se realizan en acciones, su contabilización es por el costo por el cual se adquirieron, a diferencia de inversiones en especies valoradas “como </w:t>
      </w:r>
      <w:r w:rsidR="0091156B" w:rsidRPr="00816160">
        <w:rPr>
          <w:lang w:val="es-ES" w:eastAsia="es-ES"/>
        </w:rPr>
        <w:t>bonos, céd</w:t>
      </w:r>
      <w:r>
        <w:rPr>
          <w:lang w:val="es-ES" w:eastAsia="es-ES"/>
        </w:rPr>
        <w:t xml:space="preserve">ulas y certificados de depósito, etc., que </w:t>
      </w:r>
      <w:r w:rsidR="0091156B" w:rsidRPr="00816160">
        <w:rPr>
          <w:lang w:val="es-ES" w:eastAsia="es-ES"/>
        </w:rPr>
        <w:t>se registran por su valor nominal y la diferencia en caso de presentarse</w:t>
      </w:r>
      <w:r w:rsidR="0091156B">
        <w:rPr>
          <w:lang w:val="es-ES" w:eastAsia="es-ES"/>
        </w:rPr>
        <w:t xml:space="preserve"> </w:t>
      </w:r>
      <w:r w:rsidR="0091156B" w:rsidRPr="00816160">
        <w:rPr>
          <w:lang w:val="es-ES" w:eastAsia="es-ES"/>
        </w:rPr>
        <w:t>entre éste último y el costo de adquisición se debe registrar en una</w:t>
      </w:r>
      <w:r w:rsidR="0091156B">
        <w:rPr>
          <w:lang w:val="es-ES" w:eastAsia="es-ES"/>
        </w:rPr>
        <w:t xml:space="preserve"> </w:t>
      </w:r>
      <w:r w:rsidR="0091156B" w:rsidRPr="00816160">
        <w:rPr>
          <w:lang w:val="es-ES" w:eastAsia="es-ES"/>
        </w:rPr>
        <w:t>cuenta auxiliar complementaria, denominada descuento por am</w:t>
      </w:r>
      <w:r w:rsidR="00D51D5E">
        <w:rPr>
          <w:lang w:val="es-ES" w:eastAsia="es-ES"/>
        </w:rPr>
        <w:t>ortizar</w:t>
      </w:r>
      <w:r w:rsidR="0091156B">
        <w:rPr>
          <w:lang w:val="es-ES" w:eastAsia="es-ES"/>
        </w:rPr>
        <w:t xml:space="preserve"> </w:t>
      </w:r>
      <w:r w:rsidR="0091156B" w:rsidRPr="00816160">
        <w:rPr>
          <w:lang w:val="es-ES" w:eastAsia="es-ES"/>
        </w:rPr>
        <w:t>o prima por amortizar</w:t>
      </w:r>
      <w:r>
        <w:rPr>
          <w:lang w:val="es-ES" w:eastAsia="es-ES"/>
        </w:rPr>
        <w:t>”.</w:t>
      </w:r>
      <w:r w:rsidR="0091156B">
        <w:rPr>
          <w:lang w:val="es-ES" w:eastAsia="es-ES"/>
        </w:rPr>
        <w:t xml:space="preserve"> </w:t>
      </w:r>
      <w:sdt>
        <w:sdtPr>
          <w:rPr>
            <w:lang w:val="es-ES" w:eastAsia="es-ES"/>
          </w:rPr>
          <w:id w:val="-1461569750"/>
          <w:citation/>
        </w:sdtPr>
        <w:sdtEndPr/>
        <w:sdtContent>
          <w:r w:rsidR="0091156B">
            <w:rPr>
              <w:lang w:val="es-ES" w:eastAsia="es-ES"/>
            </w:rPr>
            <w:fldChar w:fldCharType="begin"/>
          </w:r>
          <w:r w:rsidR="00A5634C">
            <w:rPr>
              <w:lang w:eastAsia="es-ES"/>
            </w:rPr>
            <w:instrText xml:space="preserve">CITATION BRI \p 2 \l 12298 </w:instrText>
          </w:r>
          <w:r w:rsidR="0091156B">
            <w:rPr>
              <w:lang w:val="es-ES" w:eastAsia="es-ES"/>
            </w:rPr>
            <w:fldChar w:fldCharType="separate"/>
          </w:r>
          <w:r w:rsidR="00A5634C">
            <w:rPr>
              <w:noProof/>
              <w:lang w:eastAsia="es-ES"/>
            </w:rPr>
            <w:t>(Briceño, 2015, pág. 2)</w:t>
          </w:r>
          <w:r w:rsidR="0091156B">
            <w:rPr>
              <w:lang w:val="es-ES" w:eastAsia="es-ES"/>
            </w:rPr>
            <w:fldChar w:fldCharType="end"/>
          </w:r>
        </w:sdtContent>
      </w:sdt>
    </w:p>
    <w:p w:rsidR="00EB4CA5" w:rsidRDefault="00293CA5" w:rsidP="00E50A01">
      <w:pPr>
        <w:pStyle w:val="Ttulo3"/>
        <w:rPr>
          <w:lang w:val="es-ES" w:eastAsia="es-ES"/>
        </w:rPr>
      </w:pPr>
      <w:bookmarkStart w:id="66" w:name="_Toc486515462"/>
      <w:r>
        <w:rPr>
          <w:lang w:val="es-ES" w:eastAsia="es-ES"/>
        </w:rPr>
        <w:t>Cálculo de la inversión</w:t>
      </w:r>
      <w:bookmarkEnd w:id="66"/>
    </w:p>
    <w:p w:rsidR="00C61EA0" w:rsidRDefault="006E766D" w:rsidP="00293CA5">
      <w:pPr>
        <w:rPr>
          <w:lang w:val="es-ES" w:eastAsia="es-ES"/>
        </w:rPr>
      </w:pPr>
      <w:r>
        <w:rPr>
          <w:lang w:val="es-ES" w:eastAsia="es-ES"/>
        </w:rPr>
        <w:t>El cálculo de la inversión depende de la etapa en la cual se encuentr</w:t>
      </w:r>
      <w:r w:rsidR="00C61EA0">
        <w:rPr>
          <w:lang w:val="es-ES" w:eastAsia="es-ES"/>
        </w:rPr>
        <w:t>a una empresa, pues son diferentes las necesidades al</w:t>
      </w:r>
      <w:r w:rsidR="00830C22">
        <w:rPr>
          <w:lang w:val="es-ES" w:eastAsia="es-ES"/>
        </w:rPr>
        <w:t xml:space="preserve"> iniciar un negocio que cuando éste</w:t>
      </w:r>
      <w:r w:rsidR="00C61EA0">
        <w:rPr>
          <w:lang w:val="es-ES" w:eastAsia="es-ES"/>
        </w:rPr>
        <w:t xml:space="preserve"> ya está en marcha. </w:t>
      </w:r>
    </w:p>
    <w:p w:rsidR="007812C2" w:rsidRDefault="003E63AE" w:rsidP="00293CA5">
      <w:pPr>
        <w:rPr>
          <w:lang w:val="es-ES" w:eastAsia="es-ES"/>
        </w:rPr>
      </w:pPr>
      <w:r>
        <w:rPr>
          <w:lang w:val="es-ES" w:eastAsia="es-ES"/>
        </w:rPr>
        <w:t>“</w:t>
      </w:r>
      <w:r w:rsidR="00C61EA0">
        <w:rPr>
          <w:lang w:val="es-ES" w:eastAsia="es-ES"/>
        </w:rPr>
        <w:t xml:space="preserve">Cuando se inicia un negocio, el cálculo de la inversión prioriza la identificación de los costos de inversión en función del bien o servicio a ofrecer. </w:t>
      </w:r>
      <w:r w:rsidR="007812C2">
        <w:rPr>
          <w:lang w:val="es-ES" w:eastAsia="es-ES"/>
        </w:rPr>
        <w:t>Tales como activos fijos, gastos pre-operativos, capital de trabajo y otros costos que se requerirán</w:t>
      </w:r>
      <w:r>
        <w:rPr>
          <w:lang w:val="es-ES" w:eastAsia="es-ES"/>
        </w:rPr>
        <w:t>”</w:t>
      </w:r>
      <w:r w:rsidR="007812C2">
        <w:rPr>
          <w:lang w:val="es-ES" w:eastAsia="es-ES"/>
        </w:rPr>
        <w:t>.</w:t>
      </w:r>
      <w:r>
        <w:rPr>
          <w:lang w:val="es-ES" w:eastAsia="es-ES"/>
        </w:rPr>
        <w:t xml:space="preserve"> </w:t>
      </w:r>
      <w:sdt>
        <w:sdtPr>
          <w:rPr>
            <w:lang w:val="es-ES" w:eastAsia="es-ES"/>
          </w:rPr>
          <w:id w:val="1030382733"/>
          <w:citation/>
        </w:sdtPr>
        <w:sdtEndPr/>
        <w:sdtContent>
          <w:r>
            <w:rPr>
              <w:lang w:val="es-ES" w:eastAsia="es-ES"/>
            </w:rPr>
            <w:fldChar w:fldCharType="begin"/>
          </w:r>
          <w:r>
            <w:rPr>
              <w:lang w:eastAsia="es-ES"/>
            </w:rPr>
            <w:instrText xml:space="preserve">CITATION BRI \p 5 \l 12298 </w:instrText>
          </w:r>
          <w:r>
            <w:rPr>
              <w:lang w:val="es-ES" w:eastAsia="es-ES"/>
            </w:rPr>
            <w:fldChar w:fldCharType="separate"/>
          </w:r>
          <w:r>
            <w:rPr>
              <w:noProof/>
              <w:lang w:eastAsia="es-ES"/>
            </w:rPr>
            <w:t>(Briceño, 2015, pág. 5)</w:t>
          </w:r>
          <w:r>
            <w:rPr>
              <w:lang w:val="es-ES" w:eastAsia="es-ES"/>
            </w:rPr>
            <w:fldChar w:fldCharType="end"/>
          </w:r>
        </w:sdtContent>
      </w:sdt>
      <w:r w:rsidR="007812C2">
        <w:rPr>
          <w:lang w:val="es-ES" w:eastAsia="es-ES"/>
        </w:rPr>
        <w:t xml:space="preserve"> Cada uno estos componentes de la inversión deben especificarse tanto en número como en valor unitario y total e identificar si son costos fijos o variables. Este proceso permitirá estimar el presupuesto de inversión. </w:t>
      </w:r>
    </w:p>
    <w:p w:rsidR="00F21CCF" w:rsidRDefault="007812C2" w:rsidP="00293CA5">
      <w:pPr>
        <w:rPr>
          <w:lang w:val="es-ES" w:eastAsia="es-ES"/>
        </w:rPr>
      </w:pPr>
      <w:r>
        <w:rPr>
          <w:lang w:val="es-ES" w:eastAsia="es-ES"/>
        </w:rPr>
        <w:t xml:space="preserve">Si por el contrario, es un negocio que ya está funcionando, </w:t>
      </w:r>
      <w:r w:rsidR="00F21CCF">
        <w:rPr>
          <w:lang w:val="es-ES" w:eastAsia="es-ES"/>
        </w:rPr>
        <w:t xml:space="preserve">“la empresa necesita fondos para hacer frente a distintas circunstancias, algunas de ellas afectando a inversiones o mantenimiento de activos y otras a la cancelación de deudas o disminuciones de pasivos”. </w:t>
      </w:r>
      <w:sdt>
        <w:sdtPr>
          <w:rPr>
            <w:lang w:val="es-ES" w:eastAsia="es-ES"/>
          </w:rPr>
          <w:id w:val="1811752396"/>
          <w:citation/>
        </w:sdtPr>
        <w:sdtEndPr/>
        <w:sdtContent>
          <w:r w:rsidR="00F21CCF">
            <w:rPr>
              <w:lang w:val="es-ES" w:eastAsia="es-ES"/>
            </w:rPr>
            <w:fldChar w:fldCharType="begin"/>
          </w:r>
          <w:r w:rsidR="00F21CCF">
            <w:rPr>
              <w:lang w:eastAsia="es-ES"/>
            </w:rPr>
            <w:instrText xml:space="preserve">CITATION Com98 \p 720 \l 12298 </w:instrText>
          </w:r>
          <w:r w:rsidR="00F21CCF">
            <w:rPr>
              <w:lang w:val="es-ES" w:eastAsia="es-ES"/>
            </w:rPr>
            <w:fldChar w:fldCharType="separate"/>
          </w:r>
          <w:r w:rsidR="00F21CCF">
            <w:rPr>
              <w:noProof/>
              <w:lang w:eastAsia="es-ES"/>
            </w:rPr>
            <w:t>(Grupo Océano, 2010, pág. 720)</w:t>
          </w:r>
          <w:r w:rsidR="00F21CCF">
            <w:rPr>
              <w:lang w:val="es-ES" w:eastAsia="es-ES"/>
            </w:rPr>
            <w:fldChar w:fldCharType="end"/>
          </w:r>
        </w:sdtContent>
      </w:sdt>
    </w:p>
    <w:p w:rsidR="00F21CCF" w:rsidRDefault="00F21CCF" w:rsidP="00F21CCF">
      <w:pPr>
        <w:rPr>
          <w:lang w:val="es-ES" w:eastAsia="es-ES"/>
        </w:rPr>
      </w:pPr>
      <w:r>
        <w:rPr>
          <w:lang w:val="es-ES" w:eastAsia="es-ES"/>
        </w:rPr>
        <w:t>Por lo general la empresa tiene que dedicar</w:t>
      </w:r>
      <w:r w:rsidR="00830C22">
        <w:rPr>
          <w:lang w:val="es-ES" w:eastAsia="es-ES"/>
        </w:rPr>
        <w:t xml:space="preserve">se a </w:t>
      </w:r>
      <w:r>
        <w:rPr>
          <w:lang w:val="es-ES" w:eastAsia="es-ES"/>
        </w:rPr>
        <w:t xml:space="preserve">establecer “políticas de inversión en activos fijos que deben ser analizadas siempre teniendo en cuenta la evolución tecnológica y la eficiencia operativa”. </w:t>
      </w:r>
      <w:sdt>
        <w:sdtPr>
          <w:rPr>
            <w:lang w:val="es-ES" w:eastAsia="es-ES"/>
          </w:rPr>
          <w:id w:val="768128130"/>
          <w:citation/>
        </w:sdtPr>
        <w:sdtEndPr/>
        <w:sdtContent>
          <w:r>
            <w:rPr>
              <w:lang w:val="es-ES" w:eastAsia="es-ES"/>
            </w:rPr>
            <w:fldChar w:fldCharType="begin"/>
          </w:r>
          <w:r w:rsidR="007B4817">
            <w:rPr>
              <w:lang w:eastAsia="es-ES"/>
            </w:rPr>
            <w:instrText xml:space="preserve">CITATION MarcadorDePosición2 \p 715 \l 12298 </w:instrText>
          </w:r>
          <w:r>
            <w:rPr>
              <w:lang w:val="es-ES" w:eastAsia="es-ES"/>
            </w:rPr>
            <w:fldChar w:fldCharType="separate"/>
          </w:r>
          <w:r w:rsidR="007B4817">
            <w:rPr>
              <w:noProof/>
              <w:lang w:eastAsia="es-ES"/>
            </w:rPr>
            <w:t>(INEC, 2017, pág. 715)</w:t>
          </w:r>
          <w:r>
            <w:rPr>
              <w:lang w:val="es-ES" w:eastAsia="es-ES"/>
            </w:rPr>
            <w:fldChar w:fldCharType="end"/>
          </w:r>
        </w:sdtContent>
      </w:sdt>
    </w:p>
    <w:p w:rsidR="00293CA5" w:rsidRDefault="00293CA5" w:rsidP="00E50A01">
      <w:pPr>
        <w:pStyle w:val="Ttulo3"/>
        <w:rPr>
          <w:lang w:val="es-ES" w:eastAsia="es-ES"/>
        </w:rPr>
      </w:pPr>
      <w:bookmarkStart w:id="67" w:name="_Toc486515463"/>
      <w:r>
        <w:rPr>
          <w:lang w:val="es-ES" w:eastAsia="es-ES"/>
        </w:rPr>
        <w:t xml:space="preserve">Relación </w:t>
      </w:r>
      <w:r w:rsidR="00753741">
        <w:rPr>
          <w:lang w:val="es-ES" w:eastAsia="es-ES"/>
        </w:rPr>
        <w:t xml:space="preserve">entre la </w:t>
      </w:r>
      <w:r>
        <w:rPr>
          <w:lang w:val="es-ES" w:eastAsia="es-ES"/>
        </w:rPr>
        <w:t>rentabilidad e inversión</w:t>
      </w:r>
      <w:bookmarkEnd w:id="67"/>
    </w:p>
    <w:p w:rsidR="00A92072" w:rsidRPr="007E3F57" w:rsidRDefault="00830C22" w:rsidP="00A92072">
      <w:pPr>
        <w:rPr>
          <w:lang w:val="es-ES" w:eastAsia="es-ES"/>
        </w:rPr>
      </w:pPr>
      <w:r>
        <w:rPr>
          <w:lang w:val="es-ES" w:eastAsia="es-ES"/>
        </w:rPr>
        <w:t>Todas las empresas, toman como un factor de vital importancia para su gestión, la rentabilidad obtenida frente a las necesidades de inversión.</w:t>
      </w:r>
    </w:p>
    <w:p w:rsidR="00A92072" w:rsidRDefault="00156ACA" w:rsidP="00A92072">
      <w:pPr>
        <w:rPr>
          <w:lang w:val="es-ES" w:eastAsia="es-ES"/>
        </w:rPr>
      </w:pPr>
      <w:r>
        <w:rPr>
          <w:lang w:val="es-ES" w:eastAsia="es-ES"/>
        </w:rPr>
        <w:lastRenderedPageBreak/>
        <w:t xml:space="preserve">En informe de UNIZAR </w:t>
      </w:r>
      <w:r w:rsidR="00A92072">
        <w:rPr>
          <w:lang w:val="es-ES" w:eastAsia="es-ES"/>
        </w:rPr>
        <w:t>(2009,</w:t>
      </w:r>
      <w:r w:rsidR="00F74E48">
        <w:rPr>
          <w:lang w:val="es-ES" w:eastAsia="es-ES"/>
        </w:rPr>
        <w:t xml:space="preserve"> </w:t>
      </w:r>
      <w:r w:rsidR="00A92072">
        <w:rPr>
          <w:lang w:val="es-ES" w:eastAsia="es-ES"/>
        </w:rPr>
        <w:t>p</w:t>
      </w:r>
      <w:r w:rsidR="00AB16F7">
        <w:rPr>
          <w:lang w:val="es-ES" w:eastAsia="es-ES"/>
        </w:rPr>
        <w:t>ág</w:t>
      </w:r>
      <w:r w:rsidR="00A92072">
        <w:rPr>
          <w:lang w:val="es-ES" w:eastAsia="es-ES"/>
        </w:rPr>
        <w:t>.</w:t>
      </w:r>
      <w:r w:rsidR="00AB16F7">
        <w:rPr>
          <w:lang w:val="es-ES" w:eastAsia="es-ES"/>
        </w:rPr>
        <w:t xml:space="preserve"> </w:t>
      </w:r>
      <w:r w:rsidR="00A92072">
        <w:rPr>
          <w:lang w:val="es-ES" w:eastAsia="es-ES"/>
        </w:rPr>
        <w:t>2)  al establecer una relación entre la renta</w:t>
      </w:r>
      <w:r w:rsidR="00BE3EF8">
        <w:rPr>
          <w:lang w:val="es-ES" w:eastAsia="es-ES"/>
        </w:rPr>
        <w:t>bilidad y la inversión menciona:</w:t>
      </w:r>
    </w:p>
    <w:p w:rsidR="00A92072" w:rsidRDefault="00A92072" w:rsidP="00A92072">
      <w:pPr>
        <w:ind w:left="708"/>
        <w:rPr>
          <w:lang w:val="es-ES" w:eastAsia="es-ES"/>
        </w:rPr>
      </w:pPr>
      <w:r w:rsidRPr="007B6C2B">
        <w:rPr>
          <w:lang w:val="es-ES" w:eastAsia="es-ES"/>
        </w:rPr>
        <w:t>La importancia del análisis de la rentabilidad viene determinada porque, aun</w:t>
      </w:r>
      <w:r>
        <w:rPr>
          <w:lang w:val="es-ES" w:eastAsia="es-ES"/>
        </w:rPr>
        <w:t xml:space="preserve"> </w:t>
      </w:r>
      <w:r w:rsidRPr="007B6C2B">
        <w:rPr>
          <w:lang w:val="es-ES" w:eastAsia="es-ES"/>
        </w:rPr>
        <w:t>partiendo de la multiplicidad de objetivos a que se enfrenta una empresa, basados unos</w:t>
      </w:r>
      <w:r>
        <w:rPr>
          <w:lang w:val="es-ES" w:eastAsia="es-ES"/>
        </w:rPr>
        <w:t xml:space="preserve"> </w:t>
      </w:r>
      <w:r w:rsidRPr="007B6C2B">
        <w:rPr>
          <w:lang w:val="es-ES" w:eastAsia="es-ES"/>
        </w:rPr>
        <w:t>en la rentabilidad o beneficio, otros en el crecimiento, la estabilidad e incluso en el</w:t>
      </w:r>
      <w:r>
        <w:rPr>
          <w:lang w:val="es-ES" w:eastAsia="es-ES"/>
        </w:rPr>
        <w:t xml:space="preserve"> </w:t>
      </w:r>
      <w:r w:rsidRPr="007B6C2B">
        <w:rPr>
          <w:lang w:val="es-ES" w:eastAsia="es-ES"/>
        </w:rPr>
        <w:t>servicio a la colectividad, en todo análisis empresarial el centro de la discusión tiende a</w:t>
      </w:r>
      <w:r>
        <w:rPr>
          <w:lang w:val="es-ES" w:eastAsia="es-ES"/>
        </w:rPr>
        <w:t xml:space="preserve"> </w:t>
      </w:r>
      <w:r w:rsidRPr="007B6C2B">
        <w:rPr>
          <w:lang w:val="es-ES" w:eastAsia="es-ES"/>
        </w:rPr>
        <w:t>situarse en la polaridad entre rentabilidad y seguridad o solvencia como variables</w:t>
      </w:r>
      <w:r>
        <w:rPr>
          <w:lang w:val="es-ES" w:eastAsia="es-ES"/>
        </w:rPr>
        <w:t xml:space="preserve"> </w:t>
      </w:r>
      <w:r w:rsidRPr="007B6C2B">
        <w:rPr>
          <w:lang w:val="es-ES" w:eastAsia="es-ES"/>
        </w:rPr>
        <w:t xml:space="preserve">fundamentales de toda actividad económica. </w:t>
      </w:r>
    </w:p>
    <w:p w:rsidR="00A92072" w:rsidRDefault="00A92072" w:rsidP="00A92072">
      <w:pPr>
        <w:rPr>
          <w:lang w:val="es-ES" w:eastAsia="es-ES"/>
        </w:rPr>
      </w:pPr>
      <w:r>
        <w:rPr>
          <w:lang w:val="es-ES" w:eastAsia="es-ES"/>
        </w:rPr>
        <w:t>Según Caraballo, Amondarain &amp; Zubiaur (2013</w:t>
      </w:r>
      <w:r w:rsidR="00A04D24">
        <w:rPr>
          <w:lang w:val="es-ES" w:eastAsia="es-ES"/>
        </w:rPr>
        <w:t>, p</w:t>
      </w:r>
      <w:r w:rsidR="00AB16F7">
        <w:rPr>
          <w:lang w:val="es-ES" w:eastAsia="es-ES"/>
        </w:rPr>
        <w:t xml:space="preserve">ág. </w:t>
      </w:r>
      <w:r w:rsidR="00A04D24">
        <w:rPr>
          <w:lang w:val="es-ES" w:eastAsia="es-ES"/>
        </w:rPr>
        <w:t>130</w:t>
      </w:r>
      <w:r>
        <w:rPr>
          <w:lang w:val="es-ES" w:eastAsia="es-ES"/>
        </w:rPr>
        <w:t>), indican:</w:t>
      </w:r>
    </w:p>
    <w:p w:rsidR="00A92072" w:rsidRDefault="00A92072" w:rsidP="00A92072">
      <w:pPr>
        <w:ind w:left="708"/>
        <w:rPr>
          <w:lang w:val="es-ES" w:eastAsia="es-ES"/>
        </w:rPr>
      </w:pPr>
      <w:r>
        <w:rPr>
          <w:lang w:val="es-ES" w:eastAsia="es-ES"/>
        </w:rPr>
        <w:t xml:space="preserve">La rentabilidad empresarial es otro de los aspectos básicos a considerar en cualquier análisis. Será de importancia capital para la propia empresa, así como para terceros interesados en la misma, especialmente los accionistas. Influirá no sólo en las decisiones de inversión de los accionistas, sino también, de forma significativa en las decisiones sobre el modelo de financiación del que se va a dotar la empresa. </w:t>
      </w:r>
    </w:p>
    <w:p w:rsidR="00A92072" w:rsidRPr="00A04D24" w:rsidRDefault="00A92072" w:rsidP="00A04D24">
      <w:pPr>
        <w:rPr>
          <w:lang w:val="es-ES" w:eastAsia="es-ES"/>
        </w:rPr>
      </w:pPr>
      <w:r w:rsidRPr="00A04D24">
        <w:rPr>
          <w:lang w:val="es-ES" w:eastAsia="es-ES"/>
        </w:rPr>
        <w:t>La rentabilidad, sea económica o financiera, se ve reflejada en las cuentas anuales como resultado de las operaciones inherentes a su actividad. La rentabilidad tiene relación directa con la inversión porque partiendo de ella se procederá a planificar en qué se puede invertir, es decir determinar que necesita un negocio para ser más rentable</w:t>
      </w:r>
    </w:p>
    <w:p w:rsidR="00022C8D" w:rsidRPr="008E59C9" w:rsidRDefault="008E59C9" w:rsidP="008E59C9">
      <w:pPr>
        <w:pStyle w:val="Ttulo3"/>
      </w:pPr>
      <w:bookmarkStart w:id="68" w:name="_Toc486515464"/>
      <w:r w:rsidRPr="008E59C9">
        <w:t>Medición de la solvencia empresarial</w:t>
      </w:r>
      <w:bookmarkEnd w:id="68"/>
    </w:p>
    <w:p w:rsidR="00C33EC2" w:rsidRDefault="008E59C9" w:rsidP="008E59C9">
      <w:r w:rsidRPr="008E59C9">
        <w:t xml:space="preserve">La solvencia </w:t>
      </w:r>
      <w:r>
        <w:t xml:space="preserve">de una empresa tanto a corto como largo plazo se mide con el uso de indicadores, con los cuales se determina la capacidad para cubrir compromisos y la relación con la inversión realizada. </w:t>
      </w:r>
    </w:p>
    <w:p w:rsidR="008E59C9" w:rsidRDefault="008275CB" w:rsidP="008E59C9">
      <w:r>
        <w:t>En el cuadro N° 2 se describen los ratios utilizados para medir la solvencia en las empresas.</w:t>
      </w:r>
    </w:p>
    <w:p w:rsidR="008275CB" w:rsidRDefault="008275CB" w:rsidP="008E59C9">
      <w:pPr>
        <w:pStyle w:val="Descripcin"/>
      </w:pPr>
    </w:p>
    <w:p w:rsidR="00C33EC2" w:rsidRPr="00C33EC2" w:rsidRDefault="00C33EC2" w:rsidP="00C33EC2"/>
    <w:p w:rsidR="008E59C9" w:rsidRDefault="008E59C9" w:rsidP="008E59C9">
      <w:pPr>
        <w:pStyle w:val="Descripcin"/>
        <w:rPr>
          <w:highlight w:val="yellow"/>
        </w:rPr>
      </w:pPr>
      <w:bookmarkStart w:id="69" w:name="_Toc486515493"/>
      <w:r>
        <w:lastRenderedPageBreak/>
        <w:t xml:space="preserve">Cuadro N°  </w:t>
      </w:r>
      <w:fldSimple w:instr=" SEQ Cuadro_N°_ \* ARABIC ">
        <w:r w:rsidR="00D11457">
          <w:rPr>
            <w:noProof/>
          </w:rPr>
          <w:t>2</w:t>
        </w:r>
      </w:fldSimple>
      <w:r>
        <w:t>. Índices de Solvencia</w:t>
      </w:r>
      <w:bookmarkEnd w:id="69"/>
    </w:p>
    <w:tbl>
      <w:tblPr>
        <w:tblW w:w="8504" w:type="dxa"/>
        <w:tblInd w:w="65" w:type="dxa"/>
        <w:tblLayout w:type="fixed"/>
        <w:tblCellMar>
          <w:left w:w="70" w:type="dxa"/>
          <w:right w:w="70" w:type="dxa"/>
        </w:tblCellMar>
        <w:tblLook w:val="04A0" w:firstRow="1" w:lastRow="0" w:firstColumn="1" w:lastColumn="0" w:noHBand="0" w:noVBand="1"/>
      </w:tblPr>
      <w:tblGrid>
        <w:gridCol w:w="1411"/>
        <w:gridCol w:w="1545"/>
        <w:gridCol w:w="1134"/>
        <w:gridCol w:w="580"/>
        <w:gridCol w:w="3834"/>
      </w:tblGrid>
      <w:tr w:rsidR="00693A43" w:rsidRPr="00D67E33" w:rsidTr="00693A43">
        <w:trPr>
          <w:trHeight w:val="644"/>
        </w:trPr>
        <w:tc>
          <w:tcPr>
            <w:tcW w:w="1411" w:type="dxa"/>
            <w:tcBorders>
              <w:top w:val="single" w:sz="4" w:space="0" w:color="auto"/>
              <w:left w:val="single" w:sz="4" w:space="0" w:color="auto"/>
              <w:bottom w:val="nil"/>
              <w:right w:val="nil"/>
            </w:tcBorders>
            <w:shd w:val="clear" w:color="000000" w:fill="B7DEE8"/>
            <w:noWrap/>
            <w:vAlign w:val="center"/>
            <w:hideMark/>
          </w:tcPr>
          <w:p w:rsidR="00693A43" w:rsidRPr="00D67E33" w:rsidRDefault="00693A4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TIPO DE RATIO</w:t>
            </w:r>
          </w:p>
        </w:tc>
        <w:tc>
          <w:tcPr>
            <w:tcW w:w="1545" w:type="dxa"/>
            <w:tcBorders>
              <w:top w:val="single" w:sz="4" w:space="0" w:color="auto"/>
              <w:left w:val="single" w:sz="4" w:space="0" w:color="auto"/>
              <w:bottom w:val="nil"/>
              <w:right w:val="nil"/>
            </w:tcBorders>
            <w:shd w:val="clear" w:color="000000" w:fill="B7DEE8"/>
            <w:noWrap/>
            <w:vAlign w:val="center"/>
            <w:hideMark/>
          </w:tcPr>
          <w:p w:rsidR="00693A43" w:rsidRPr="00D67E33" w:rsidRDefault="00693A4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RATIO</w:t>
            </w:r>
          </w:p>
        </w:tc>
        <w:tc>
          <w:tcPr>
            <w:tcW w:w="1714" w:type="dxa"/>
            <w:gridSpan w:val="2"/>
            <w:tcBorders>
              <w:top w:val="single" w:sz="4" w:space="0" w:color="auto"/>
              <w:left w:val="single" w:sz="4" w:space="0" w:color="auto"/>
              <w:bottom w:val="nil"/>
              <w:right w:val="single" w:sz="4" w:space="0" w:color="auto"/>
            </w:tcBorders>
            <w:shd w:val="clear" w:color="000000" w:fill="B7DEE8"/>
            <w:noWrap/>
            <w:vAlign w:val="bottom"/>
            <w:hideMark/>
          </w:tcPr>
          <w:p w:rsidR="00693A43" w:rsidRPr="00D67E33" w:rsidRDefault="00693A43" w:rsidP="00693A4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FÓRMULA</w:t>
            </w:r>
          </w:p>
          <w:p w:rsidR="00693A43" w:rsidRPr="00D67E33" w:rsidRDefault="00693A43" w:rsidP="00693A43">
            <w:pPr>
              <w:spacing w:before="0" w:after="0" w:line="240" w:lineRule="auto"/>
              <w:jc w:val="center"/>
              <w:rPr>
                <w:rFonts w:ascii="Candara" w:eastAsia="Times New Roman" w:hAnsi="Candara" w:cs="Calibri"/>
                <w:b/>
                <w:bCs/>
                <w:color w:val="000000"/>
                <w:sz w:val="20"/>
                <w:lang w:val="es-ES" w:eastAsia="es-ES"/>
              </w:rPr>
            </w:pPr>
          </w:p>
        </w:tc>
        <w:tc>
          <w:tcPr>
            <w:tcW w:w="3834" w:type="dxa"/>
            <w:tcBorders>
              <w:top w:val="single" w:sz="4" w:space="0" w:color="auto"/>
              <w:left w:val="nil"/>
              <w:bottom w:val="nil"/>
              <w:right w:val="single" w:sz="4" w:space="0" w:color="auto"/>
            </w:tcBorders>
            <w:shd w:val="clear" w:color="000000" w:fill="B7DEE8"/>
            <w:noWrap/>
            <w:vAlign w:val="center"/>
            <w:hideMark/>
          </w:tcPr>
          <w:p w:rsidR="00693A43" w:rsidRPr="00D67E33" w:rsidRDefault="00693A4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DESCRIPCIÓN</w:t>
            </w:r>
          </w:p>
        </w:tc>
      </w:tr>
      <w:tr w:rsidR="00D67E33" w:rsidRPr="00D67E33" w:rsidTr="00D67E33">
        <w:trPr>
          <w:trHeight w:val="905"/>
        </w:trPr>
        <w:tc>
          <w:tcPr>
            <w:tcW w:w="141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67E33" w:rsidRPr="00D67E33" w:rsidRDefault="00D67E3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SOLVENCIA A CORTO PLAZO</w:t>
            </w:r>
          </w:p>
        </w:tc>
        <w:tc>
          <w:tcPr>
            <w:tcW w:w="154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Razón Corriente</w:t>
            </w:r>
          </w:p>
        </w:tc>
        <w:tc>
          <w:tcPr>
            <w:tcW w:w="1134" w:type="dxa"/>
            <w:tcBorders>
              <w:top w:val="single" w:sz="4" w:space="0" w:color="auto"/>
              <w:left w:val="nil"/>
              <w:bottom w:val="single" w:sz="4" w:space="0" w:color="auto"/>
              <w:right w:val="nil"/>
            </w:tcBorders>
            <w:shd w:val="clear" w:color="000000" w:fill="FFFFFF"/>
            <w:noWrap/>
            <w:vAlign w:val="center"/>
            <w:hideMark/>
          </w:tcPr>
          <w:p w:rsidR="00D67E33" w:rsidRPr="00D67E33" w:rsidRDefault="00D67E3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Activo Corriente</w:t>
            </w:r>
          </w:p>
        </w:tc>
        <w:tc>
          <w:tcPr>
            <w:tcW w:w="580" w:type="dxa"/>
            <w:vMerge w:val="restart"/>
            <w:tcBorders>
              <w:top w:val="single" w:sz="4" w:space="0" w:color="auto"/>
              <w:left w:val="nil"/>
              <w:bottom w:val="single" w:sz="4" w:space="0" w:color="000000"/>
              <w:right w:val="nil"/>
            </w:tcBorders>
            <w:shd w:val="clear" w:color="000000" w:fill="FFFFFF"/>
            <w:noWrap/>
            <w:vAlign w:val="center"/>
            <w:hideMark/>
          </w:tcPr>
          <w:p w:rsidR="00D67E33" w:rsidRPr="00D67E33" w:rsidRDefault="00D67E33" w:rsidP="00D67E33">
            <w:pPr>
              <w:spacing w:before="0" w:after="0" w:line="240" w:lineRule="auto"/>
              <w:jc w:val="center"/>
              <w:rPr>
                <w:rFonts w:ascii="Candara" w:eastAsia="Times New Roman" w:hAnsi="Candara" w:cs="Calibri"/>
                <w:color w:val="000000"/>
                <w:sz w:val="20"/>
                <w:lang w:val="es-ES" w:eastAsia="es-ES"/>
              </w:rPr>
            </w:pPr>
            <w:r w:rsidRPr="00D67E33">
              <w:rPr>
                <w:rFonts w:ascii="Candara" w:eastAsia="Times New Roman" w:hAnsi="Candara" w:cs="Calibri"/>
                <w:color w:val="000000"/>
                <w:sz w:val="20"/>
                <w:lang w:val="es-ES" w:eastAsia="es-ES"/>
              </w:rPr>
              <w:t> </w:t>
            </w:r>
          </w:p>
        </w:tc>
        <w:tc>
          <w:tcPr>
            <w:tcW w:w="38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67E33" w:rsidRPr="00D67E33" w:rsidRDefault="00D67E33" w:rsidP="00D67E33">
            <w:pPr>
              <w:spacing w:before="0" w:after="0" w:line="240" w:lineRule="auto"/>
              <w:jc w:val="left"/>
              <w:rPr>
                <w:rFonts w:ascii="Candara" w:eastAsia="Times New Roman" w:hAnsi="Candara" w:cs="Calibri"/>
                <w:color w:val="000000"/>
                <w:sz w:val="22"/>
                <w:lang w:val="es-ES" w:eastAsia="es-ES"/>
              </w:rPr>
            </w:pPr>
            <w:r w:rsidRPr="00D67E33">
              <w:rPr>
                <w:rFonts w:ascii="Candara" w:eastAsia="Times New Roman" w:hAnsi="Candara" w:cs="Calibri"/>
                <w:color w:val="000000"/>
                <w:sz w:val="22"/>
                <w:lang w:val="es-ES" w:eastAsia="es-ES"/>
              </w:rPr>
              <w:t xml:space="preserve">Mide las disponibilidades de la empresa acorto plazo, para pagar sus compromisos o deudas también a corto plazo. Dependiendo del tipo o naturaleza de la empresa se considera un estándar entre 1,5 y 2,5 USD. </w:t>
            </w:r>
          </w:p>
        </w:tc>
      </w:tr>
      <w:tr w:rsidR="00D67E33" w:rsidRPr="00D67E33" w:rsidTr="00D67E33">
        <w:trPr>
          <w:trHeight w:val="905"/>
        </w:trPr>
        <w:tc>
          <w:tcPr>
            <w:tcW w:w="1411" w:type="dxa"/>
            <w:vMerge/>
            <w:tcBorders>
              <w:top w:val="single" w:sz="4" w:space="0" w:color="auto"/>
              <w:left w:val="single" w:sz="4" w:space="0" w:color="auto"/>
              <w:bottom w:val="single" w:sz="4" w:space="0" w:color="000000"/>
              <w:right w:val="single" w:sz="4" w:space="0" w:color="auto"/>
            </w:tcBorders>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p>
        </w:tc>
        <w:tc>
          <w:tcPr>
            <w:tcW w:w="1134" w:type="dxa"/>
            <w:tcBorders>
              <w:top w:val="nil"/>
              <w:left w:val="nil"/>
              <w:bottom w:val="single" w:sz="4" w:space="0" w:color="auto"/>
              <w:right w:val="nil"/>
            </w:tcBorders>
            <w:shd w:val="clear" w:color="000000" w:fill="FFFFFF"/>
            <w:noWrap/>
            <w:vAlign w:val="center"/>
            <w:hideMark/>
          </w:tcPr>
          <w:p w:rsidR="00D67E33" w:rsidRPr="00D67E33" w:rsidRDefault="00D67E3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Pasivo Corriente</w:t>
            </w:r>
          </w:p>
        </w:tc>
        <w:tc>
          <w:tcPr>
            <w:tcW w:w="580" w:type="dxa"/>
            <w:vMerge/>
            <w:tcBorders>
              <w:top w:val="single" w:sz="4" w:space="0" w:color="auto"/>
              <w:left w:val="nil"/>
              <w:bottom w:val="single" w:sz="4" w:space="0" w:color="000000"/>
              <w:right w:val="nil"/>
            </w:tcBorders>
            <w:vAlign w:val="center"/>
            <w:hideMark/>
          </w:tcPr>
          <w:p w:rsidR="00D67E33" w:rsidRPr="00D67E33" w:rsidRDefault="00D67E33" w:rsidP="00D67E33">
            <w:pPr>
              <w:spacing w:before="0" w:after="0" w:line="240" w:lineRule="auto"/>
              <w:jc w:val="left"/>
              <w:rPr>
                <w:rFonts w:ascii="Candara" w:eastAsia="Times New Roman" w:hAnsi="Candara" w:cs="Calibri"/>
                <w:color w:val="000000"/>
                <w:sz w:val="20"/>
                <w:lang w:val="es-ES" w:eastAsia="es-ES"/>
              </w:rPr>
            </w:pPr>
          </w:p>
        </w:tc>
        <w:tc>
          <w:tcPr>
            <w:tcW w:w="3834" w:type="dxa"/>
            <w:vMerge/>
            <w:tcBorders>
              <w:top w:val="single" w:sz="4" w:space="0" w:color="auto"/>
              <w:left w:val="single" w:sz="4" w:space="0" w:color="auto"/>
              <w:bottom w:val="single" w:sz="4" w:space="0" w:color="000000"/>
              <w:right w:val="single" w:sz="4" w:space="0" w:color="auto"/>
            </w:tcBorders>
            <w:vAlign w:val="center"/>
            <w:hideMark/>
          </w:tcPr>
          <w:p w:rsidR="00D67E33" w:rsidRPr="00D67E33" w:rsidRDefault="00D67E33" w:rsidP="00D67E33">
            <w:pPr>
              <w:spacing w:before="0" w:after="0" w:line="240" w:lineRule="auto"/>
              <w:jc w:val="left"/>
              <w:rPr>
                <w:rFonts w:ascii="Candara" w:eastAsia="Times New Roman" w:hAnsi="Candara" w:cs="Calibri"/>
                <w:color w:val="000000"/>
                <w:sz w:val="22"/>
                <w:lang w:val="es-ES" w:eastAsia="es-ES"/>
              </w:rPr>
            </w:pPr>
          </w:p>
        </w:tc>
      </w:tr>
      <w:tr w:rsidR="00D67E33" w:rsidRPr="00D67E33" w:rsidTr="00D67E33">
        <w:trPr>
          <w:trHeight w:val="905"/>
        </w:trPr>
        <w:tc>
          <w:tcPr>
            <w:tcW w:w="1411" w:type="dxa"/>
            <w:vMerge w:val="restart"/>
            <w:tcBorders>
              <w:top w:val="nil"/>
              <w:left w:val="single" w:sz="4" w:space="0" w:color="auto"/>
              <w:bottom w:val="single" w:sz="4" w:space="0" w:color="000000"/>
              <w:right w:val="single" w:sz="4" w:space="0" w:color="000000"/>
            </w:tcBorders>
            <w:shd w:val="clear" w:color="000000" w:fill="FFFFFF"/>
            <w:vAlign w:val="center"/>
            <w:hideMark/>
          </w:tcPr>
          <w:p w:rsidR="00D67E33" w:rsidRPr="00D67E33" w:rsidRDefault="00D67E3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SOLVENCIA A LARGO PLAZO O ESTRUCTURA FINANCIERA</w:t>
            </w:r>
          </w:p>
        </w:tc>
        <w:tc>
          <w:tcPr>
            <w:tcW w:w="154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Endeudamiento del Activo</w:t>
            </w:r>
          </w:p>
        </w:tc>
        <w:tc>
          <w:tcPr>
            <w:tcW w:w="1134" w:type="dxa"/>
            <w:tcBorders>
              <w:top w:val="nil"/>
              <w:left w:val="nil"/>
              <w:bottom w:val="single" w:sz="4" w:space="0" w:color="auto"/>
              <w:right w:val="nil"/>
            </w:tcBorders>
            <w:shd w:val="clear" w:color="000000" w:fill="FFFFFF"/>
            <w:noWrap/>
            <w:vAlign w:val="bottom"/>
            <w:hideMark/>
          </w:tcPr>
          <w:p w:rsidR="00D67E33" w:rsidRPr="00D67E33" w:rsidRDefault="00D67E3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Pasivo Total</w:t>
            </w:r>
          </w:p>
        </w:tc>
        <w:tc>
          <w:tcPr>
            <w:tcW w:w="580" w:type="dxa"/>
            <w:vMerge w:val="restart"/>
            <w:tcBorders>
              <w:top w:val="nil"/>
              <w:left w:val="nil"/>
              <w:bottom w:val="single" w:sz="4" w:space="0" w:color="000000"/>
              <w:right w:val="single" w:sz="4" w:space="0" w:color="auto"/>
            </w:tcBorders>
            <w:shd w:val="clear" w:color="000000" w:fill="FFFFFF"/>
            <w:noWrap/>
            <w:vAlign w:val="center"/>
            <w:hideMark/>
          </w:tcPr>
          <w:p w:rsidR="00D67E33" w:rsidRPr="00D67E33" w:rsidRDefault="00D67E33" w:rsidP="00D67E33">
            <w:pPr>
              <w:spacing w:before="0" w:after="0" w:line="240" w:lineRule="auto"/>
              <w:jc w:val="center"/>
              <w:rPr>
                <w:rFonts w:ascii="Candara" w:eastAsia="Times New Roman" w:hAnsi="Candara" w:cs="Calibri"/>
                <w:color w:val="000000"/>
                <w:sz w:val="20"/>
                <w:lang w:val="es-ES" w:eastAsia="es-ES"/>
              </w:rPr>
            </w:pPr>
            <w:r w:rsidRPr="00D67E33">
              <w:rPr>
                <w:rFonts w:ascii="Candara" w:eastAsia="Times New Roman" w:hAnsi="Candara" w:cs="Calibri"/>
                <w:color w:val="000000"/>
                <w:sz w:val="20"/>
                <w:lang w:val="es-ES" w:eastAsia="es-ES"/>
              </w:rPr>
              <w:t>x 100</w:t>
            </w:r>
          </w:p>
        </w:tc>
        <w:tc>
          <w:tcPr>
            <w:tcW w:w="38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67E33" w:rsidRPr="00D67E33" w:rsidRDefault="00D67E33" w:rsidP="00D67E33">
            <w:pPr>
              <w:spacing w:before="0" w:after="0" w:line="240" w:lineRule="auto"/>
              <w:jc w:val="left"/>
              <w:rPr>
                <w:rFonts w:ascii="Candara" w:eastAsia="Times New Roman" w:hAnsi="Candara" w:cs="Calibri"/>
                <w:color w:val="000000"/>
                <w:sz w:val="22"/>
                <w:lang w:val="es-ES" w:eastAsia="es-ES"/>
              </w:rPr>
            </w:pPr>
            <w:r w:rsidRPr="00D67E33">
              <w:rPr>
                <w:rFonts w:ascii="Candara" w:eastAsia="Times New Roman" w:hAnsi="Candara" w:cs="Calibri"/>
                <w:color w:val="000000"/>
                <w:sz w:val="22"/>
                <w:lang w:val="es-ES" w:eastAsia="es-ES"/>
              </w:rPr>
              <w:t xml:space="preserve">También conocido como índice de solidez, permite evaluar la estructura de financiamiento del Activo Total. Mientras menor sea la participación del Pasivo Total, menor es el riesgo financiero de la empresa. Valor aceptable es del 33% </w:t>
            </w:r>
          </w:p>
        </w:tc>
      </w:tr>
      <w:tr w:rsidR="00D67E33" w:rsidRPr="00D67E33" w:rsidTr="00D67E33">
        <w:trPr>
          <w:trHeight w:val="905"/>
        </w:trPr>
        <w:tc>
          <w:tcPr>
            <w:tcW w:w="1411" w:type="dxa"/>
            <w:vMerge/>
            <w:tcBorders>
              <w:top w:val="nil"/>
              <w:left w:val="single" w:sz="4" w:space="0" w:color="auto"/>
              <w:bottom w:val="single" w:sz="4" w:space="0" w:color="000000"/>
              <w:right w:val="single" w:sz="4" w:space="0" w:color="000000"/>
            </w:tcBorders>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p>
        </w:tc>
        <w:tc>
          <w:tcPr>
            <w:tcW w:w="1545" w:type="dxa"/>
            <w:vMerge/>
            <w:tcBorders>
              <w:top w:val="nil"/>
              <w:left w:val="single" w:sz="4" w:space="0" w:color="auto"/>
              <w:bottom w:val="single" w:sz="4" w:space="0" w:color="000000"/>
              <w:right w:val="single" w:sz="4" w:space="0" w:color="auto"/>
            </w:tcBorders>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p>
        </w:tc>
        <w:tc>
          <w:tcPr>
            <w:tcW w:w="1134" w:type="dxa"/>
            <w:tcBorders>
              <w:top w:val="nil"/>
              <w:left w:val="nil"/>
              <w:bottom w:val="single" w:sz="4" w:space="0" w:color="auto"/>
              <w:right w:val="nil"/>
            </w:tcBorders>
            <w:shd w:val="clear" w:color="000000" w:fill="FFFFFF"/>
            <w:noWrap/>
            <w:hideMark/>
          </w:tcPr>
          <w:p w:rsidR="00D67E33" w:rsidRPr="00D67E33" w:rsidRDefault="00D67E3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Activo Total</w:t>
            </w:r>
          </w:p>
        </w:tc>
        <w:tc>
          <w:tcPr>
            <w:tcW w:w="580" w:type="dxa"/>
            <w:vMerge/>
            <w:tcBorders>
              <w:top w:val="nil"/>
              <w:left w:val="nil"/>
              <w:bottom w:val="single" w:sz="4" w:space="0" w:color="000000"/>
              <w:right w:val="single" w:sz="4" w:space="0" w:color="auto"/>
            </w:tcBorders>
            <w:vAlign w:val="center"/>
            <w:hideMark/>
          </w:tcPr>
          <w:p w:rsidR="00D67E33" w:rsidRPr="00D67E33" w:rsidRDefault="00D67E33" w:rsidP="00D67E33">
            <w:pPr>
              <w:spacing w:before="0" w:after="0" w:line="240" w:lineRule="auto"/>
              <w:jc w:val="left"/>
              <w:rPr>
                <w:rFonts w:ascii="Candara" w:eastAsia="Times New Roman" w:hAnsi="Candara" w:cs="Calibri"/>
                <w:color w:val="000000"/>
                <w:sz w:val="20"/>
                <w:lang w:val="es-ES" w:eastAsia="es-ES"/>
              </w:rPr>
            </w:pPr>
          </w:p>
        </w:tc>
        <w:tc>
          <w:tcPr>
            <w:tcW w:w="3834" w:type="dxa"/>
            <w:vMerge/>
            <w:tcBorders>
              <w:top w:val="nil"/>
              <w:left w:val="single" w:sz="4" w:space="0" w:color="auto"/>
              <w:bottom w:val="single" w:sz="4" w:space="0" w:color="000000"/>
              <w:right w:val="single" w:sz="4" w:space="0" w:color="auto"/>
            </w:tcBorders>
            <w:vAlign w:val="center"/>
            <w:hideMark/>
          </w:tcPr>
          <w:p w:rsidR="00D67E33" w:rsidRPr="00D67E33" w:rsidRDefault="00D67E33" w:rsidP="00D67E33">
            <w:pPr>
              <w:spacing w:before="0" w:after="0" w:line="240" w:lineRule="auto"/>
              <w:jc w:val="left"/>
              <w:rPr>
                <w:rFonts w:ascii="Candara" w:eastAsia="Times New Roman" w:hAnsi="Candara" w:cs="Calibri"/>
                <w:color w:val="000000"/>
                <w:sz w:val="22"/>
                <w:lang w:val="es-ES" w:eastAsia="es-ES"/>
              </w:rPr>
            </w:pPr>
          </w:p>
        </w:tc>
      </w:tr>
      <w:tr w:rsidR="00D67E33" w:rsidRPr="00D67E33" w:rsidTr="00D67E33">
        <w:trPr>
          <w:trHeight w:val="905"/>
        </w:trPr>
        <w:tc>
          <w:tcPr>
            <w:tcW w:w="1411" w:type="dxa"/>
            <w:vMerge/>
            <w:tcBorders>
              <w:top w:val="nil"/>
              <w:left w:val="single" w:sz="4" w:space="0" w:color="auto"/>
              <w:bottom w:val="single" w:sz="4" w:space="0" w:color="000000"/>
              <w:right w:val="single" w:sz="4" w:space="0" w:color="000000"/>
            </w:tcBorders>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p>
        </w:tc>
        <w:tc>
          <w:tcPr>
            <w:tcW w:w="154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Endeudamiento del Patrimonio</w:t>
            </w:r>
          </w:p>
        </w:tc>
        <w:tc>
          <w:tcPr>
            <w:tcW w:w="1134" w:type="dxa"/>
            <w:tcBorders>
              <w:top w:val="nil"/>
              <w:left w:val="nil"/>
              <w:bottom w:val="single" w:sz="4" w:space="0" w:color="auto"/>
              <w:right w:val="nil"/>
            </w:tcBorders>
            <w:shd w:val="clear" w:color="000000" w:fill="FFFFFF"/>
            <w:noWrap/>
            <w:vAlign w:val="bottom"/>
            <w:hideMark/>
          </w:tcPr>
          <w:p w:rsidR="00D67E33" w:rsidRPr="00D67E33" w:rsidRDefault="00D67E3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Pasivo Total</w:t>
            </w:r>
          </w:p>
        </w:tc>
        <w:tc>
          <w:tcPr>
            <w:tcW w:w="580" w:type="dxa"/>
            <w:vMerge w:val="restart"/>
            <w:tcBorders>
              <w:top w:val="nil"/>
              <w:left w:val="nil"/>
              <w:bottom w:val="single" w:sz="4" w:space="0" w:color="000000"/>
              <w:right w:val="single" w:sz="4" w:space="0" w:color="auto"/>
            </w:tcBorders>
            <w:shd w:val="clear" w:color="000000" w:fill="FFFFFF"/>
            <w:noWrap/>
            <w:vAlign w:val="center"/>
            <w:hideMark/>
          </w:tcPr>
          <w:p w:rsidR="00D67E33" w:rsidRPr="00D67E33" w:rsidRDefault="00D67E33" w:rsidP="00D67E33">
            <w:pPr>
              <w:spacing w:before="0" w:after="0" w:line="240" w:lineRule="auto"/>
              <w:jc w:val="center"/>
              <w:rPr>
                <w:rFonts w:ascii="Candara" w:eastAsia="Times New Roman" w:hAnsi="Candara" w:cs="Calibri"/>
                <w:color w:val="000000"/>
                <w:sz w:val="20"/>
                <w:lang w:val="es-ES" w:eastAsia="es-ES"/>
              </w:rPr>
            </w:pPr>
            <w:r w:rsidRPr="00D67E33">
              <w:rPr>
                <w:rFonts w:ascii="Candara" w:eastAsia="Times New Roman" w:hAnsi="Candara" w:cs="Calibri"/>
                <w:color w:val="000000"/>
                <w:sz w:val="20"/>
                <w:lang w:val="es-ES" w:eastAsia="es-ES"/>
              </w:rPr>
              <w:t>x 100</w:t>
            </w:r>
          </w:p>
        </w:tc>
        <w:tc>
          <w:tcPr>
            <w:tcW w:w="38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67E33" w:rsidRPr="00D67E33" w:rsidRDefault="00D67E33" w:rsidP="00D67E33">
            <w:pPr>
              <w:spacing w:before="0" w:after="0" w:line="240" w:lineRule="auto"/>
              <w:jc w:val="left"/>
              <w:rPr>
                <w:rFonts w:ascii="Candara" w:eastAsia="Times New Roman" w:hAnsi="Candara" w:cs="Calibri"/>
                <w:color w:val="000000"/>
                <w:sz w:val="22"/>
                <w:lang w:val="es-ES" w:eastAsia="es-ES"/>
              </w:rPr>
            </w:pPr>
            <w:r w:rsidRPr="00D67E33">
              <w:rPr>
                <w:rFonts w:ascii="Candara" w:eastAsia="Times New Roman" w:hAnsi="Candara" w:cs="Calibri"/>
                <w:color w:val="000000"/>
                <w:sz w:val="22"/>
                <w:lang w:val="es-ES" w:eastAsia="es-ES"/>
              </w:rPr>
              <w:t>Señala cuántas veces el Patrimonio está comprometido en el Pasivo Total. Un índice alto compromete la situación financiera, la que podría mejorar con incrementos de Capital o capitalización de las Utilidades.</w:t>
            </w:r>
          </w:p>
        </w:tc>
      </w:tr>
      <w:tr w:rsidR="00D67E33" w:rsidRPr="00D67E33" w:rsidTr="00D67E33">
        <w:trPr>
          <w:trHeight w:val="905"/>
        </w:trPr>
        <w:tc>
          <w:tcPr>
            <w:tcW w:w="1411" w:type="dxa"/>
            <w:vMerge/>
            <w:tcBorders>
              <w:top w:val="nil"/>
              <w:left w:val="single" w:sz="4" w:space="0" w:color="auto"/>
              <w:bottom w:val="single" w:sz="4" w:space="0" w:color="000000"/>
              <w:right w:val="single" w:sz="4" w:space="0" w:color="000000"/>
            </w:tcBorders>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p>
        </w:tc>
        <w:tc>
          <w:tcPr>
            <w:tcW w:w="1545" w:type="dxa"/>
            <w:vMerge/>
            <w:tcBorders>
              <w:top w:val="nil"/>
              <w:left w:val="single" w:sz="4" w:space="0" w:color="auto"/>
              <w:bottom w:val="single" w:sz="4" w:space="0" w:color="000000"/>
              <w:right w:val="single" w:sz="4" w:space="0" w:color="auto"/>
            </w:tcBorders>
            <w:vAlign w:val="center"/>
            <w:hideMark/>
          </w:tcPr>
          <w:p w:rsidR="00D67E33" w:rsidRPr="00D67E33" w:rsidRDefault="00D67E33" w:rsidP="00D67E33">
            <w:pPr>
              <w:spacing w:before="0" w:after="0" w:line="240" w:lineRule="auto"/>
              <w:jc w:val="left"/>
              <w:rPr>
                <w:rFonts w:ascii="Candara" w:eastAsia="Times New Roman" w:hAnsi="Candara" w:cs="Calibri"/>
                <w:b/>
                <w:bCs/>
                <w:color w:val="000000"/>
                <w:sz w:val="20"/>
                <w:lang w:val="es-ES" w:eastAsia="es-ES"/>
              </w:rPr>
            </w:pPr>
          </w:p>
        </w:tc>
        <w:tc>
          <w:tcPr>
            <w:tcW w:w="1134" w:type="dxa"/>
            <w:tcBorders>
              <w:top w:val="nil"/>
              <w:left w:val="nil"/>
              <w:bottom w:val="single" w:sz="4" w:space="0" w:color="auto"/>
              <w:right w:val="nil"/>
            </w:tcBorders>
            <w:shd w:val="clear" w:color="000000" w:fill="FFFFFF"/>
            <w:noWrap/>
            <w:hideMark/>
          </w:tcPr>
          <w:p w:rsidR="00D67E33" w:rsidRPr="00D67E33" w:rsidRDefault="00D67E33" w:rsidP="00D67E33">
            <w:pPr>
              <w:spacing w:before="0" w:after="0" w:line="240" w:lineRule="auto"/>
              <w:jc w:val="center"/>
              <w:rPr>
                <w:rFonts w:ascii="Candara" w:eastAsia="Times New Roman" w:hAnsi="Candara" w:cs="Calibri"/>
                <w:b/>
                <w:bCs/>
                <w:color w:val="000000"/>
                <w:sz w:val="20"/>
                <w:lang w:val="es-ES" w:eastAsia="es-ES"/>
              </w:rPr>
            </w:pPr>
            <w:r w:rsidRPr="00D67E33">
              <w:rPr>
                <w:rFonts w:ascii="Candara" w:eastAsia="Times New Roman" w:hAnsi="Candara" w:cs="Calibri"/>
                <w:b/>
                <w:bCs/>
                <w:color w:val="000000"/>
                <w:sz w:val="20"/>
                <w:lang w:val="es-ES" w:eastAsia="es-ES"/>
              </w:rPr>
              <w:t>Patrimonio</w:t>
            </w:r>
          </w:p>
        </w:tc>
        <w:tc>
          <w:tcPr>
            <w:tcW w:w="580" w:type="dxa"/>
            <w:vMerge/>
            <w:tcBorders>
              <w:top w:val="nil"/>
              <w:left w:val="nil"/>
              <w:bottom w:val="single" w:sz="4" w:space="0" w:color="000000"/>
              <w:right w:val="single" w:sz="4" w:space="0" w:color="auto"/>
            </w:tcBorders>
            <w:vAlign w:val="center"/>
            <w:hideMark/>
          </w:tcPr>
          <w:p w:rsidR="00D67E33" w:rsidRPr="00D67E33" w:rsidRDefault="00D67E33" w:rsidP="00D67E33">
            <w:pPr>
              <w:spacing w:before="0" w:after="0" w:line="240" w:lineRule="auto"/>
              <w:jc w:val="left"/>
              <w:rPr>
                <w:rFonts w:ascii="Candara" w:eastAsia="Times New Roman" w:hAnsi="Candara" w:cs="Calibri"/>
                <w:color w:val="000000"/>
                <w:sz w:val="20"/>
                <w:lang w:val="es-ES" w:eastAsia="es-ES"/>
              </w:rPr>
            </w:pPr>
          </w:p>
        </w:tc>
        <w:tc>
          <w:tcPr>
            <w:tcW w:w="3834" w:type="dxa"/>
            <w:vMerge/>
            <w:tcBorders>
              <w:top w:val="nil"/>
              <w:left w:val="single" w:sz="4" w:space="0" w:color="auto"/>
              <w:bottom w:val="single" w:sz="4" w:space="0" w:color="000000"/>
              <w:right w:val="single" w:sz="4" w:space="0" w:color="auto"/>
            </w:tcBorders>
            <w:vAlign w:val="center"/>
            <w:hideMark/>
          </w:tcPr>
          <w:p w:rsidR="00D67E33" w:rsidRPr="00D67E33" w:rsidRDefault="00D67E33" w:rsidP="00D67E33">
            <w:pPr>
              <w:spacing w:before="0" w:after="0" w:line="240" w:lineRule="auto"/>
              <w:jc w:val="left"/>
              <w:rPr>
                <w:rFonts w:ascii="Candara" w:eastAsia="Times New Roman" w:hAnsi="Candara" w:cs="Calibri"/>
                <w:color w:val="000000"/>
                <w:sz w:val="20"/>
                <w:lang w:val="es-ES" w:eastAsia="es-ES"/>
              </w:rPr>
            </w:pPr>
          </w:p>
        </w:tc>
      </w:tr>
    </w:tbl>
    <w:p w:rsidR="008E59C9" w:rsidRPr="008275CB" w:rsidRDefault="008275CB" w:rsidP="00D67E33">
      <w:pPr>
        <w:pStyle w:val="Sinespaciado"/>
        <w:rPr>
          <w:b w:val="0"/>
          <w:lang w:eastAsia="es-ES"/>
        </w:rPr>
      </w:pPr>
      <w:r>
        <w:rPr>
          <w:lang w:eastAsia="es-ES"/>
        </w:rPr>
        <w:t xml:space="preserve">Fuente: </w:t>
      </w:r>
      <w:r w:rsidR="00D51D5E" w:rsidRPr="008275CB">
        <w:rPr>
          <w:b w:val="0"/>
          <w:lang w:eastAsia="es-ES"/>
        </w:rPr>
        <w:t>Elaboració</w:t>
      </w:r>
      <w:r w:rsidR="00A41C76">
        <w:rPr>
          <w:b w:val="0"/>
          <w:lang w:eastAsia="es-ES"/>
        </w:rPr>
        <w:t>n propia con base en Bravo (2007, pág.</w:t>
      </w:r>
      <w:r w:rsidR="004F4E94">
        <w:rPr>
          <w:b w:val="0"/>
          <w:lang w:eastAsia="es-ES"/>
        </w:rPr>
        <w:t xml:space="preserve"> 216</w:t>
      </w:r>
      <w:r w:rsidR="00D51D5E" w:rsidRPr="008275CB">
        <w:rPr>
          <w:b w:val="0"/>
          <w:lang w:eastAsia="es-ES"/>
        </w:rPr>
        <w:t>).</w:t>
      </w:r>
    </w:p>
    <w:p w:rsidR="004E70FA" w:rsidRDefault="004E70FA" w:rsidP="00D67E33">
      <w:pPr>
        <w:pStyle w:val="Sinespaciado"/>
        <w:rPr>
          <w:highlight w:val="yellow"/>
        </w:rPr>
      </w:pPr>
    </w:p>
    <w:p w:rsidR="004E70FA" w:rsidRDefault="008275CB" w:rsidP="004E70FA">
      <w:pPr>
        <w:pStyle w:val="Ttulo2"/>
        <w:rPr>
          <w:lang w:val="es-ES"/>
        </w:rPr>
      </w:pPr>
      <w:bookmarkStart w:id="70" w:name="_Toc486515465"/>
      <w:r>
        <w:rPr>
          <w:lang w:val="es-ES"/>
        </w:rPr>
        <w:t>Planificación de la inversión</w:t>
      </w:r>
      <w:bookmarkEnd w:id="70"/>
    </w:p>
    <w:p w:rsidR="004E70FA" w:rsidRDefault="004E70FA" w:rsidP="004E70FA">
      <w:pPr>
        <w:pStyle w:val="Ttulo3"/>
        <w:rPr>
          <w:lang w:val="es-ES" w:eastAsia="es-ES"/>
        </w:rPr>
      </w:pPr>
      <w:bookmarkStart w:id="71" w:name="_Toc486515466"/>
      <w:r>
        <w:rPr>
          <w:lang w:val="es-ES" w:eastAsia="es-ES"/>
        </w:rPr>
        <w:t>Planificación</w:t>
      </w:r>
      <w:bookmarkEnd w:id="71"/>
      <w:r>
        <w:rPr>
          <w:lang w:val="es-ES" w:eastAsia="es-ES"/>
        </w:rPr>
        <w:t xml:space="preserve"> </w:t>
      </w:r>
    </w:p>
    <w:p w:rsidR="004E70FA" w:rsidRDefault="004E70FA" w:rsidP="004E70FA">
      <w:pPr>
        <w:rPr>
          <w:lang w:val="es-ES" w:eastAsia="es-ES"/>
        </w:rPr>
      </w:pPr>
      <w:r w:rsidRPr="006B0362">
        <w:rPr>
          <w:lang w:val="es-ES" w:eastAsia="es-ES"/>
        </w:rPr>
        <w:t>Koontz (2014</w:t>
      </w:r>
      <w:r>
        <w:rPr>
          <w:lang w:val="es-ES" w:eastAsia="es-ES"/>
        </w:rPr>
        <w:t>, pág. 122</w:t>
      </w:r>
      <w:r w:rsidRPr="006B0362">
        <w:rPr>
          <w:lang w:val="es-ES" w:eastAsia="es-ES"/>
        </w:rPr>
        <w:t xml:space="preserve">) define a la planificación </w:t>
      </w:r>
      <w:r>
        <w:rPr>
          <w:lang w:val="es-ES" w:eastAsia="es-ES"/>
        </w:rPr>
        <w:t>como el “</w:t>
      </w:r>
      <w:r w:rsidRPr="006B0362">
        <w:rPr>
          <w:lang w:val="es-ES" w:eastAsia="es-ES"/>
        </w:rPr>
        <w:t xml:space="preserve">Proceso que comienza por los objetivos, define estrategias, políticas y planes detallados para alcanzarlos, establece una organización para la instrumentación de las decisiones e incluye una revisión del desempeño y mecanismos de retroalimentación para el inicio </w:t>
      </w:r>
      <w:r>
        <w:rPr>
          <w:lang w:val="es-ES" w:eastAsia="es-ES"/>
        </w:rPr>
        <w:t xml:space="preserve">de un nuevo ciclo de planeación”; en cambio </w:t>
      </w:r>
      <w:r w:rsidRPr="006B0362">
        <w:rPr>
          <w:lang w:val="es-ES" w:eastAsia="es-ES"/>
        </w:rPr>
        <w:t>Candelas (2012</w:t>
      </w:r>
      <w:r>
        <w:rPr>
          <w:lang w:val="es-ES" w:eastAsia="es-ES"/>
        </w:rPr>
        <w:t xml:space="preserve">, </w:t>
      </w:r>
      <w:r w:rsidRPr="006B0362">
        <w:rPr>
          <w:lang w:val="es-ES" w:eastAsia="es-ES"/>
        </w:rPr>
        <w:t xml:space="preserve">pág. 354), </w:t>
      </w:r>
      <w:r>
        <w:rPr>
          <w:lang w:val="es-ES" w:eastAsia="es-ES"/>
        </w:rPr>
        <w:t>define que es un “</w:t>
      </w:r>
      <w:r w:rsidRPr="006B0362">
        <w:rPr>
          <w:lang w:val="es-ES" w:eastAsia="es-ES"/>
        </w:rPr>
        <w:t>proceso sistemático de observación y reflexión anticipatorios, para reconocer y definir las tendencias futuras; examinar las relaciones entre esas tendencias y los objetivos organizativos; y realizar los ajustes necesarios en función de los objetivos y condiciones generales de la empresa</w:t>
      </w:r>
      <w:r>
        <w:rPr>
          <w:lang w:val="es-ES" w:eastAsia="es-ES"/>
        </w:rPr>
        <w:t>”</w:t>
      </w:r>
    </w:p>
    <w:p w:rsidR="004E70FA" w:rsidRPr="006B0362" w:rsidRDefault="004E70FA" w:rsidP="004E70FA">
      <w:pPr>
        <w:rPr>
          <w:lang w:val="es-ES" w:eastAsia="es-ES"/>
        </w:rPr>
      </w:pPr>
      <w:r w:rsidRPr="006B0362">
        <w:rPr>
          <w:lang w:val="es-ES" w:eastAsia="es-ES"/>
        </w:rPr>
        <w:t>La planeación coordina las actividades de la organización hacia objetivos perfectamente definidos y convenidos, por tanto, como manifiesta Chiavenato (2010</w:t>
      </w:r>
      <w:r>
        <w:rPr>
          <w:lang w:val="es-ES" w:eastAsia="es-ES"/>
        </w:rPr>
        <w:t>, pág. 25</w:t>
      </w:r>
      <w:r w:rsidRPr="006B0362">
        <w:rPr>
          <w:lang w:val="es-ES" w:eastAsia="es-ES"/>
        </w:rPr>
        <w:t xml:space="preserve">) “lo que busca la planificación es maximizar los resultados y minimizar las deficiencias, para lo </w:t>
      </w:r>
      <w:r w:rsidRPr="006B0362">
        <w:rPr>
          <w:lang w:val="es-ES" w:eastAsia="es-ES"/>
        </w:rPr>
        <w:lastRenderedPageBreak/>
        <w:t xml:space="preserve">que se debe lograr mayor eficiencia, eficacia y efectividad, lo que Oliveira expone como la evolución del proceso de la planeación”. </w:t>
      </w:r>
    </w:p>
    <w:p w:rsidR="00F16C59" w:rsidRDefault="004E70FA" w:rsidP="004E70FA">
      <w:pPr>
        <w:rPr>
          <w:lang w:val="es-ES" w:eastAsia="es-ES"/>
        </w:rPr>
      </w:pPr>
      <w:r w:rsidRPr="006B0362">
        <w:rPr>
          <w:lang w:val="es-ES" w:eastAsia="es-ES"/>
        </w:rPr>
        <w:t>Coronel (2011</w:t>
      </w:r>
      <w:r>
        <w:rPr>
          <w:lang w:val="es-ES" w:eastAsia="es-ES"/>
        </w:rPr>
        <w:t>, pág. 31</w:t>
      </w:r>
      <w:r w:rsidRPr="006B0362">
        <w:rPr>
          <w:lang w:val="es-ES" w:eastAsia="es-ES"/>
        </w:rPr>
        <w:t xml:space="preserve">), al referirse a la planificación, indica: </w:t>
      </w:r>
    </w:p>
    <w:p w:rsidR="004E70FA" w:rsidRDefault="004E70FA" w:rsidP="00F16C59">
      <w:pPr>
        <w:ind w:left="708"/>
        <w:rPr>
          <w:lang w:val="es-ES" w:eastAsia="es-ES"/>
        </w:rPr>
      </w:pPr>
      <w:r w:rsidRPr="006B0362">
        <w:rPr>
          <w:lang w:val="es-ES" w:eastAsia="es-ES"/>
        </w:rPr>
        <w:t xml:space="preserve">La planificación, por su parte, se dedica a tomar decisiones ahora acerca de acciones futuras, que facilitan el logro de los objetivos o metas derivadas de la visión, o sea una idea clara del destino al cual deseamos llegar, por otra parte, la visión no se realiza por sí sola. Se necesita tomar acciones concretas para realizarla en el mundo contingente. Definir estas acciones, y organizar los recursos humanos y materiales necesarios para llevarlas a efecto, es parte del trabajo de la planificación. </w:t>
      </w:r>
    </w:p>
    <w:p w:rsidR="008E59C9" w:rsidRDefault="00843BA0" w:rsidP="00843BA0">
      <w:pPr>
        <w:pStyle w:val="Ttulo3"/>
        <w:rPr>
          <w:lang w:val="es-ES"/>
        </w:rPr>
      </w:pPr>
      <w:bookmarkStart w:id="72" w:name="_Toc486515467"/>
      <w:r w:rsidRPr="00843BA0">
        <w:rPr>
          <w:lang w:val="es-ES"/>
        </w:rPr>
        <w:t>Planificar la inversión</w:t>
      </w:r>
      <w:bookmarkEnd w:id="72"/>
    </w:p>
    <w:p w:rsidR="00843BA0" w:rsidRDefault="000A7EEE" w:rsidP="00843BA0">
      <w:pPr>
        <w:rPr>
          <w:lang w:val="es-ES"/>
        </w:rPr>
      </w:pPr>
      <w:r>
        <w:rPr>
          <w:lang w:val="es-ES"/>
        </w:rPr>
        <w:t xml:space="preserve">Dentro de la toma de decisiones para realizar una inversión, la planificación constituye el punto primordial, porque al realizar un estudio de los factores positivos y negativos de tal o cual inversión se puede anticipar lo que en el futuro sucederá en función del </w:t>
      </w:r>
      <w:r w:rsidR="00843BA0" w:rsidRPr="00843BA0">
        <w:rPr>
          <w:lang w:val="es-ES"/>
        </w:rPr>
        <w:t xml:space="preserve">cumplimiento de los objetivos </w:t>
      </w:r>
      <w:r>
        <w:rPr>
          <w:lang w:val="es-ES"/>
        </w:rPr>
        <w:t xml:space="preserve">a conseguir. </w:t>
      </w:r>
      <w:r w:rsidR="00843BA0">
        <w:rPr>
          <w:lang w:val="es-ES"/>
        </w:rPr>
        <w:t>Los principales factores a considerar dentro de la planificación de un</w:t>
      </w:r>
      <w:r w:rsidR="008275CB">
        <w:rPr>
          <w:lang w:val="es-ES"/>
        </w:rPr>
        <w:t>a</w:t>
      </w:r>
      <w:r w:rsidR="00843BA0">
        <w:rPr>
          <w:lang w:val="es-ES"/>
        </w:rPr>
        <w:t xml:space="preserve"> inversión son: tiempo, decisión, incertidumbre, información y riesgo.</w:t>
      </w:r>
    </w:p>
    <w:p w:rsidR="000A7EEE" w:rsidRDefault="003347B0" w:rsidP="00843BA0">
      <w:pPr>
        <w:rPr>
          <w:lang w:val="es-ES"/>
        </w:rPr>
      </w:pPr>
      <w:r>
        <w:rPr>
          <w:lang w:val="es-ES"/>
        </w:rPr>
        <w:t xml:space="preserve">Según artículo de </w:t>
      </w:r>
      <w:r w:rsidR="008275CB">
        <w:rPr>
          <w:lang w:val="es-ES"/>
        </w:rPr>
        <w:t>Gómez</w:t>
      </w:r>
      <w:r>
        <w:rPr>
          <w:lang w:val="es-ES"/>
        </w:rPr>
        <w:t>, publicado en Gesti</w:t>
      </w:r>
      <w:r w:rsidR="00C33EC2">
        <w:rPr>
          <w:lang w:val="es-ES"/>
        </w:rPr>
        <w:t>o</w:t>
      </w:r>
      <w:r>
        <w:rPr>
          <w:lang w:val="es-ES"/>
        </w:rPr>
        <w:t xml:space="preserve">polis </w:t>
      </w:r>
      <w:r w:rsidR="008275CB">
        <w:rPr>
          <w:lang w:val="es-ES"/>
        </w:rPr>
        <w:t>(2016</w:t>
      </w:r>
      <w:r w:rsidR="000A7EEE">
        <w:rPr>
          <w:lang w:val="es-ES"/>
        </w:rPr>
        <w:t>) describe a estos factores de la siguiente manera:</w:t>
      </w:r>
    </w:p>
    <w:p w:rsidR="00843BA0" w:rsidRPr="00843BA0" w:rsidRDefault="00843BA0" w:rsidP="00843BA0">
      <w:pPr>
        <w:pStyle w:val="Prrafodelista"/>
        <w:numPr>
          <w:ilvl w:val="0"/>
          <w:numId w:val="36"/>
        </w:numPr>
        <w:ind w:left="360"/>
        <w:rPr>
          <w:lang w:val="es-ES"/>
        </w:rPr>
      </w:pPr>
      <w:r w:rsidRPr="00843BA0">
        <w:rPr>
          <w:b/>
          <w:lang w:val="es-ES"/>
        </w:rPr>
        <w:t>Factor tiempo:</w:t>
      </w:r>
      <w:r w:rsidRPr="00843BA0">
        <w:rPr>
          <w:lang w:val="es-ES"/>
        </w:rPr>
        <w:t xml:space="preserve"> el tiempo es una de las variables que influye directamente en el proceso decisorio de las empresas. Esto viene a que; si no se tienen los recursos necesarios para realizar una inversión a largo plazo, se deben crear de alguna manera un plan de ahorro o financiación que no afecte las decisiones iniciales, ya que entre más se demoren en cumplir los objetivos, mayor será el riesgo y por ende se verá directamente afectado el éxito que se esperaba.</w:t>
      </w:r>
    </w:p>
    <w:p w:rsidR="00F16C59" w:rsidRDefault="00843BA0" w:rsidP="008E59C9">
      <w:pPr>
        <w:pStyle w:val="Prrafodelista"/>
        <w:numPr>
          <w:ilvl w:val="0"/>
          <w:numId w:val="36"/>
        </w:numPr>
        <w:ind w:left="360"/>
        <w:rPr>
          <w:lang w:val="es-ES"/>
        </w:rPr>
      </w:pPr>
      <w:r w:rsidRPr="00F16C59">
        <w:rPr>
          <w:b/>
          <w:lang w:val="es-ES"/>
        </w:rPr>
        <w:t>Una decisión inteligente:</w:t>
      </w:r>
      <w:r w:rsidRPr="00F16C59">
        <w:rPr>
          <w:lang w:val="es-ES"/>
        </w:rPr>
        <w:t xml:space="preserve"> uno de los aspectos que más se debe tener en cuenta es la cantidad de recursos que se debe y se puede invertir, pero dentro del proceso de planeación también es importante decir en qué tipo de producto o proyecto financiero es el más conveniente para cumplir con las necesidades de la empresa, todo esto enmarcado en el tiempo que se pueda dedicar al estudio previo o histórico </w:t>
      </w:r>
      <w:r w:rsidRPr="00F16C59">
        <w:rPr>
          <w:lang w:val="es-ES"/>
        </w:rPr>
        <w:lastRenderedPageBreak/>
        <w:t>de dichos productos o proyectos. Una decisión inteligente es crear, fortalecer y luchar por una empresa sólida que con el tiempo adquiera un valor significativo para competir realmente como una organización capaz de subsistir</w:t>
      </w:r>
      <w:r w:rsidR="000A7EEE" w:rsidRPr="00F16C59">
        <w:rPr>
          <w:lang w:val="es-ES"/>
        </w:rPr>
        <w:t xml:space="preserve"> </w:t>
      </w:r>
      <w:r w:rsidRPr="00F16C59">
        <w:rPr>
          <w:lang w:val="es-ES"/>
        </w:rPr>
        <w:t xml:space="preserve"> sin la ayuda de terceros.</w:t>
      </w:r>
      <w:r w:rsidR="00F16C59" w:rsidRPr="00F16C59">
        <w:rPr>
          <w:lang w:val="es-ES"/>
        </w:rPr>
        <w:t xml:space="preserve"> </w:t>
      </w:r>
    </w:p>
    <w:p w:rsidR="00F16C59" w:rsidRDefault="00843BA0" w:rsidP="008E59C9">
      <w:pPr>
        <w:pStyle w:val="Prrafodelista"/>
        <w:numPr>
          <w:ilvl w:val="0"/>
          <w:numId w:val="36"/>
        </w:numPr>
        <w:ind w:left="360"/>
        <w:rPr>
          <w:lang w:val="es-ES"/>
        </w:rPr>
      </w:pPr>
      <w:r w:rsidRPr="00F16C59">
        <w:rPr>
          <w:b/>
          <w:lang w:val="es-ES"/>
        </w:rPr>
        <w:t>La incertidumbre</w:t>
      </w:r>
      <w:r w:rsidRPr="00F16C59">
        <w:rPr>
          <w:lang w:val="es-ES"/>
        </w:rPr>
        <w:t>: Nadie sabe a ciencia cierta que depara el futuro, ni siquiera el analista más experto, sabe cuáles son las inversiones correctas</w:t>
      </w:r>
      <w:r w:rsidR="000A7EEE" w:rsidRPr="00F16C59">
        <w:rPr>
          <w:lang w:val="es-ES"/>
        </w:rPr>
        <w:t xml:space="preserve">. </w:t>
      </w:r>
      <w:r w:rsidRPr="00F16C59">
        <w:rPr>
          <w:lang w:val="es-ES"/>
        </w:rPr>
        <w:t>Lo verdaderamente importante es obtener algún beneficio, ya que el valor que en un momento pueda adquirir la empresa por la toma de decisiones correctas es más benéfico</w:t>
      </w:r>
      <w:r w:rsidR="000A7EEE" w:rsidRPr="00F16C59">
        <w:rPr>
          <w:lang w:val="es-ES"/>
        </w:rPr>
        <w:t xml:space="preserve"> que una seguridad imprevisible. </w:t>
      </w:r>
      <w:r w:rsidRPr="00F16C59">
        <w:rPr>
          <w:lang w:val="es-ES"/>
        </w:rPr>
        <w:t>Las inversiones a corto plazo tienen una rentabilidad menor a las de largo plazo por los riesgos que vienen asociados a su naturaleza temporal. Los beneficios van estrechamente ligados con la tasa de riesgo de la inversión y la relación que se tenga con el mercado. Todos los cálculos pueden ayudar a tomar decisiones a la hora de elegir un portafolio de inversiones, aunque se debe tener presente que nada permite predecir qué sucederá en el mercado, tomar las precauciones necesarias es la única medida que se puede tomar frente a la incertidumbre.</w:t>
      </w:r>
      <w:r w:rsidR="00F16C59" w:rsidRPr="00F16C59">
        <w:rPr>
          <w:lang w:val="es-ES"/>
        </w:rPr>
        <w:t xml:space="preserve"> </w:t>
      </w:r>
    </w:p>
    <w:p w:rsidR="00F16C59" w:rsidRDefault="00843BA0" w:rsidP="008E59C9">
      <w:pPr>
        <w:pStyle w:val="Prrafodelista"/>
        <w:numPr>
          <w:ilvl w:val="0"/>
          <w:numId w:val="36"/>
        </w:numPr>
        <w:ind w:left="360"/>
        <w:rPr>
          <w:lang w:val="es-ES"/>
        </w:rPr>
      </w:pPr>
      <w:r w:rsidRPr="00F16C59">
        <w:rPr>
          <w:b/>
          <w:lang w:val="es-ES"/>
        </w:rPr>
        <w:t>La información</w:t>
      </w:r>
      <w:r w:rsidRPr="00F16C59">
        <w:rPr>
          <w:lang w:val="es-ES"/>
        </w:rPr>
        <w:t xml:space="preserve">: </w:t>
      </w:r>
      <w:r w:rsidR="000A7EEE" w:rsidRPr="00F16C59">
        <w:rPr>
          <w:lang w:val="es-ES"/>
        </w:rPr>
        <w:t>e</w:t>
      </w:r>
      <w:r w:rsidRPr="00F16C59">
        <w:rPr>
          <w:lang w:val="es-ES"/>
        </w:rPr>
        <w:t>l análisis de la información es una de las herramientas más poderosas que puede tener la empresa, pero si esta es utilizada de una manera errónea puede ser perjudicial, se debe utilizar la información que se acomode mejor a la empresa, resulta entonces relevante adquirir datos que evidencien el comportamiento del mercado. En ocasiones se piensa que el mercado se va a comportar de una manera, pero en este mundo cambiante nada es predecible, es allí donde la planeación que se realizó empieza a tomar fuerza y ya no se trataría de encontrar el mejor momento para invertir sino de lograr calidad de inversión que asegure en parte los rendimientos financieros planeados.</w:t>
      </w:r>
      <w:r w:rsidR="00F16C59" w:rsidRPr="00F16C59">
        <w:rPr>
          <w:lang w:val="es-ES"/>
        </w:rPr>
        <w:t xml:space="preserve"> </w:t>
      </w:r>
    </w:p>
    <w:p w:rsidR="004E70FA" w:rsidRPr="00843BA0" w:rsidRDefault="00843BA0" w:rsidP="008E59C9">
      <w:pPr>
        <w:pStyle w:val="Prrafodelista"/>
        <w:numPr>
          <w:ilvl w:val="0"/>
          <w:numId w:val="36"/>
        </w:numPr>
        <w:ind w:left="360"/>
      </w:pPr>
      <w:r w:rsidRPr="00F16C59">
        <w:rPr>
          <w:b/>
          <w:lang w:val="es-ES"/>
        </w:rPr>
        <w:t>Diversificación del riesgo:</w:t>
      </w:r>
      <w:r w:rsidRPr="00F16C59">
        <w:rPr>
          <w:lang w:val="es-ES"/>
        </w:rPr>
        <w:t xml:space="preserve"> </w:t>
      </w:r>
      <w:r w:rsidR="000A7EEE" w:rsidRPr="00F16C59">
        <w:rPr>
          <w:lang w:val="es-ES"/>
        </w:rPr>
        <w:t>e</w:t>
      </w:r>
      <w:r w:rsidRPr="00F16C59">
        <w:rPr>
          <w:lang w:val="es-ES"/>
        </w:rPr>
        <w:t xml:space="preserve">n la planeación de las inversiones debe tenerse en cuenta la importancia de la diversificación para controlar el riesgo. El concepto se fundamenta en que si se toman todos los recursos y se invierten en un solo modelo de inversión que no dependerá enteramente de la evolución de un mercado o el funcionamiento de una compañía. Las inversiones de renta variable ofrecen rendimientos mayores que los de las de renta fija, una adecuada diversificación de este tipo de inversiones puede ofrecer una gran liquidez. </w:t>
      </w:r>
    </w:p>
    <w:p w:rsidR="004E70FA" w:rsidRPr="00843BA0" w:rsidRDefault="004E70FA" w:rsidP="004E70FA">
      <w:pPr>
        <w:sectPr w:rsidR="004E70FA" w:rsidRPr="00843BA0" w:rsidSect="00F11EAD">
          <w:headerReference w:type="default" r:id="rId22"/>
          <w:footerReference w:type="default" r:id="rId23"/>
          <w:footerReference w:type="first" r:id="rId24"/>
          <w:pgSz w:w="11907" w:h="16840" w:code="9"/>
          <w:pgMar w:top="1418" w:right="1418" w:bottom="1418" w:left="1985" w:header="567" w:footer="283" w:gutter="0"/>
          <w:pgNumType w:start="1"/>
          <w:cols w:space="708"/>
          <w:titlePg/>
          <w:docGrid w:linePitch="360"/>
        </w:sectPr>
      </w:pPr>
    </w:p>
    <w:p w:rsidR="00A139E9" w:rsidRPr="009C7D5B" w:rsidRDefault="000A7EEE" w:rsidP="009C7D5B">
      <w:pPr>
        <w:pStyle w:val="Ttulo1"/>
      </w:pPr>
      <w:bookmarkStart w:id="73" w:name="_Toc486515468"/>
      <w:r>
        <w:lastRenderedPageBreak/>
        <w:t>METODOLOGÍA</w:t>
      </w:r>
      <w:bookmarkEnd w:id="73"/>
    </w:p>
    <w:p w:rsidR="00A139E9" w:rsidRPr="009C7D5B" w:rsidRDefault="00A139E9" w:rsidP="00E50A01">
      <w:pPr>
        <w:pStyle w:val="Ttulo2"/>
        <w:rPr>
          <w:rFonts w:eastAsia="SimSun"/>
        </w:rPr>
      </w:pPr>
      <w:bookmarkStart w:id="74" w:name="_Toc265527801"/>
      <w:bookmarkStart w:id="75" w:name="_Toc278146472"/>
      <w:bookmarkStart w:id="76" w:name="_Toc278146657"/>
      <w:bookmarkStart w:id="77" w:name="_Toc278147882"/>
      <w:bookmarkStart w:id="78" w:name="_Toc295319565"/>
      <w:bookmarkStart w:id="79" w:name="_Toc486515469"/>
      <w:r w:rsidRPr="009C7D5B">
        <w:rPr>
          <w:rFonts w:eastAsia="SimSun"/>
        </w:rPr>
        <w:t>M</w:t>
      </w:r>
      <w:bookmarkStart w:id="80" w:name="_Toc200528017"/>
      <w:bookmarkStart w:id="81" w:name="_Toc200960320"/>
      <w:bookmarkStart w:id="82" w:name="_Toc212878089"/>
      <w:bookmarkStart w:id="83" w:name="_Toc213134438"/>
      <w:bookmarkStart w:id="84" w:name="_Toc213759994"/>
      <w:bookmarkStart w:id="85" w:name="_Toc225008017"/>
      <w:bookmarkEnd w:id="74"/>
      <w:bookmarkEnd w:id="75"/>
      <w:bookmarkEnd w:id="76"/>
      <w:bookmarkEnd w:id="77"/>
      <w:bookmarkEnd w:id="78"/>
      <w:bookmarkEnd w:id="80"/>
      <w:bookmarkEnd w:id="81"/>
      <w:bookmarkEnd w:id="82"/>
      <w:bookmarkEnd w:id="83"/>
      <w:bookmarkEnd w:id="84"/>
      <w:bookmarkEnd w:id="85"/>
      <w:r w:rsidR="008275CB">
        <w:rPr>
          <w:rFonts w:eastAsia="SimSun"/>
        </w:rPr>
        <w:t>é</w:t>
      </w:r>
      <w:r w:rsidR="008275CB" w:rsidRPr="009C7D5B">
        <w:rPr>
          <w:rFonts w:eastAsia="SimSun"/>
        </w:rPr>
        <w:t>todo</w:t>
      </w:r>
      <w:bookmarkEnd w:id="79"/>
      <w:r w:rsidR="008275CB" w:rsidRPr="009C7D5B">
        <w:rPr>
          <w:rFonts w:eastAsia="SimSun"/>
        </w:rPr>
        <w:t xml:space="preserve"> </w:t>
      </w:r>
    </w:p>
    <w:p w:rsidR="00E50A01" w:rsidRPr="00A139E9" w:rsidRDefault="00E50A01" w:rsidP="00E50A01">
      <w:pPr>
        <w:spacing w:after="0"/>
        <w:rPr>
          <w:rFonts w:eastAsia="SimSun" w:cs="Times New Roman"/>
          <w:szCs w:val="24"/>
        </w:rPr>
      </w:pPr>
      <w:bookmarkStart w:id="86" w:name="_Toc265527802"/>
      <w:bookmarkStart w:id="87" w:name="_Toc278146473"/>
      <w:bookmarkStart w:id="88" w:name="_Toc278146658"/>
      <w:bookmarkStart w:id="89" w:name="_Toc278147883"/>
      <w:bookmarkStart w:id="90" w:name="_Toc295319566"/>
      <w:r w:rsidRPr="00A139E9">
        <w:rPr>
          <w:rFonts w:eastAsia="SimSun" w:cs="Times New Roman"/>
          <w:szCs w:val="24"/>
        </w:rPr>
        <w:t>Para el desarrollo de la presente investigación s</w:t>
      </w:r>
      <w:r w:rsidR="003A4BD4">
        <w:rPr>
          <w:rFonts w:eastAsia="SimSun" w:cs="Times New Roman"/>
          <w:szCs w:val="24"/>
        </w:rPr>
        <w:t>e utilizará el método in</w:t>
      </w:r>
      <w:r>
        <w:rPr>
          <w:rFonts w:eastAsia="SimSun" w:cs="Times New Roman"/>
          <w:szCs w:val="24"/>
        </w:rPr>
        <w:t>ductivo, por me</w:t>
      </w:r>
      <w:r w:rsidR="000969C5">
        <w:rPr>
          <w:rFonts w:eastAsia="SimSun" w:cs="Times New Roman"/>
          <w:szCs w:val="24"/>
        </w:rPr>
        <w:t>dio del siguiente procedimiento:</w:t>
      </w:r>
    </w:p>
    <w:p w:rsidR="00E50A01" w:rsidRDefault="00E50A01" w:rsidP="00D51D5E">
      <w:pPr>
        <w:pStyle w:val="Prrafodelista"/>
        <w:numPr>
          <w:ilvl w:val="0"/>
          <w:numId w:val="2"/>
        </w:numPr>
        <w:rPr>
          <w:rFonts w:cs="Times New Roman"/>
          <w:bCs/>
          <w:szCs w:val="24"/>
        </w:rPr>
      </w:pPr>
      <w:r>
        <w:rPr>
          <w:rFonts w:cs="Times New Roman"/>
          <w:bCs/>
          <w:szCs w:val="24"/>
        </w:rPr>
        <w:t>Observación de la actual gestión en los talleres artesanales.</w:t>
      </w:r>
    </w:p>
    <w:p w:rsidR="00E50A01" w:rsidRPr="004B5214" w:rsidRDefault="00E50A01" w:rsidP="00D51D5E">
      <w:pPr>
        <w:pStyle w:val="Prrafodelista"/>
        <w:numPr>
          <w:ilvl w:val="0"/>
          <w:numId w:val="2"/>
        </w:numPr>
        <w:rPr>
          <w:rFonts w:cs="Times New Roman"/>
          <w:bCs/>
          <w:szCs w:val="24"/>
        </w:rPr>
      </w:pPr>
      <w:r>
        <w:rPr>
          <w:rFonts w:cs="Times New Roman"/>
          <w:bCs/>
          <w:szCs w:val="24"/>
        </w:rPr>
        <w:t>Registro los hechos detectados.</w:t>
      </w:r>
    </w:p>
    <w:p w:rsidR="00E50A01" w:rsidRDefault="00E50A01" w:rsidP="00D51D5E">
      <w:pPr>
        <w:pStyle w:val="Prrafodelista"/>
        <w:numPr>
          <w:ilvl w:val="0"/>
          <w:numId w:val="2"/>
        </w:numPr>
        <w:rPr>
          <w:rFonts w:cs="Times New Roman"/>
          <w:bCs/>
          <w:szCs w:val="24"/>
        </w:rPr>
      </w:pPr>
      <w:r w:rsidRPr="00F466C4">
        <w:rPr>
          <w:rFonts w:cs="Times New Roman"/>
          <w:bCs/>
          <w:szCs w:val="24"/>
        </w:rPr>
        <w:t>Comparación de la información registrada</w:t>
      </w:r>
      <w:r>
        <w:rPr>
          <w:rFonts w:cs="Times New Roman"/>
          <w:bCs/>
          <w:szCs w:val="24"/>
        </w:rPr>
        <w:t>.</w:t>
      </w:r>
      <w:r w:rsidRPr="00F466C4">
        <w:rPr>
          <w:rFonts w:cs="Times New Roman"/>
          <w:bCs/>
          <w:szCs w:val="24"/>
        </w:rPr>
        <w:t xml:space="preserve"> </w:t>
      </w:r>
    </w:p>
    <w:p w:rsidR="00E50A01" w:rsidRPr="00F466C4" w:rsidRDefault="00E50A01" w:rsidP="00D51D5E">
      <w:pPr>
        <w:pStyle w:val="Prrafodelista"/>
        <w:numPr>
          <w:ilvl w:val="0"/>
          <w:numId w:val="2"/>
        </w:numPr>
        <w:rPr>
          <w:rFonts w:cs="Times New Roman"/>
          <w:bCs/>
          <w:szCs w:val="24"/>
        </w:rPr>
      </w:pPr>
      <w:r w:rsidRPr="00F466C4">
        <w:rPr>
          <w:rFonts w:cs="Times New Roman"/>
          <w:bCs/>
          <w:szCs w:val="24"/>
        </w:rPr>
        <w:t>Abstracción de los hechos según cada una de las variables de estudio.</w:t>
      </w:r>
    </w:p>
    <w:p w:rsidR="00E50A01" w:rsidRDefault="00E50A01" w:rsidP="00D51D5E">
      <w:pPr>
        <w:pStyle w:val="Prrafodelista"/>
        <w:numPr>
          <w:ilvl w:val="0"/>
          <w:numId w:val="2"/>
        </w:numPr>
        <w:rPr>
          <w:rFonts w:cs="Times New Roman"/>
          <w:bCs/>
          <w:szCs w:val="24"/>
        </w:rPr>
      </w:pPr>
      <w:r w:rsidRPr="005C0F17">
        <w:rPr>
          <w:rFonts w:cs="Times New Roman"/>
          <w:bCs/>
          <w:szCs w:val="24"/>
        </w:rPr>
        <w:t>Generalización</w:t>
      </w:r>
      <w:r>
        <w:rPr>
          <w:rFonts w:cs="Times New Roman"/>
          <w:bCs/>
          <w:szCs w:val="24"/>
        </w:rPr>
        <w:t xml:space="preserve"> de los criterios como resultado de la investigación.</w:t>
      </w:r>
    </w:p>
    <w:p w:rsidR="00E50A01" w:rsidRPr="00F15C79" w:rsidRDefault="008275CB" w:rsidP="00E50A01">
      <w:pPr>
        <w:pStyle w:val="Ttulo2"/>
        <w:rPr>
          <w:rFonts w:eastAsia="SimSun"/>
        </w:rPr>
      </w:pPr>
      <w:bookmarkStart w:id="91" w:name="_Toc486515470"/>
      <w:r w:rsidRPr="00F15C79">
        <w:rPr>
          <w:rFonts w:eastAsia="SimSun"/>
        </w:rPr>
        <w:t>Tipo de investigación</w:t>
      </w:r>
      <w:bookmarkEnd w:id="91"/>
    </w:p>
    <w:p w:rsidR="00E50A01" w:rsidRPr="00061F40" w:rsidRDefault="00E50A01" w:rsidP="008B6AA3">
      <w:pPr>
        <w:pStyle w:val="Prrafodelista"/>
        <w:numPr>
          <w:ilvl w:val="0"/>
          <w:numId w:val="4"/>
        </w:numPr>
      </w:pPr>
      <w:r w:rsidRPr="00061F40">
        <w:rPr>
          <w:b/>
        </w:rPr>
        <w:t>Investigación documental.-</w:t>
      </w:r>
      <w:r w:rsidRPr="00061F40">
        <w:t xml:space="preserve"> Se revisar</w:t>
      </w:r>
      <w:r>
        <w:t>o</w:t>
      </w:r>
      <w:r w:rsidRPr="00061F40">
        <w:t xml:space="preserve">n los documentos </w:t>
      </w:r>
      <w:r>
        <w:t xml:space="preserve">que contenían información de la rentabilidad obtenida durante el período 2013-2015 y la </w:t>
      </w:r>
      <w:r w:rsidRPr="00061F40">
        <w:t xml:space="preserve">inversión realizada por </w:t>
      </w:r>
      <w:r>
        <w:t xml:space="preserve">los </w:t>
      </w:r>
      <w:r w:rsidRPr="00061F40">
        <w:t>artesanos del barrio de Los Carpinteros.</w:t>
      </w:r>
    </w:p>
    <w:p w:rsidR="00E50A01" w:rsidRPr="00061F40" w:rsidRDefault="00E50A01" w:rsidP="008B6AA3">
      <w:pPr>
        <w:pStyle w:val="Prrafodelista"/>
        <w:numPr>
          <w:ilvl w:val="0"/>
          <w:numId w:val="4"/>
        </w:numPr>
      </w:pPr>
      <w:r w:rsidRPr="00061F40">
        <w:rPr>
          <w:b/>
        </w:rPr>
        <w:t>Investigación de campo.-</w:t>
      </w:r>
      <w:r w:rsidRPr="00061F40">
        <w:t xml:space="preserve"> Se </w:t>
      </w:r>
      <w:r>
        <w:t xml:space="preserve">acudió a los talleres artesanales del </w:t>
      </w:r>
      <w:r w:rsidRPr="00061F40">
        <w:t>barrio de Los Carpinteros para aplicar los instrumentos de investigación.</w:t>
      </w:r>
    </w:p>
    <w:p w:rsidR="00327A56" w:rsidRPr="00327A56" w:rsidRDefault="008275CB" w:rsidP="00327A56">
      <w:pPr>
        <w:pStyle w:val="Ttulo2"/>
        <w:rPr>
          <w:rFonts w:eastAsia="SimSun"/>
        </w:rPr>
      </w:pPr>
      <w:bookmarkStart w:id="92" w:name="_Toc486515471"/>
      <w:r w:rsidRPr="00327A56">
        <w:rPr>
          <w:rFonts w:eastAsia="SimSun"/>
        </w:rPr>
        <w:t>Diseño de la investigación</w:t>
      </w:r>
      <w:bookmarkEnd w:id="92"/>
    </w:p>
    <w:p w:rsidR="00E50A01" w:rsidRPr="00F15C79" w:rsidRDefault="00061F40" w:rsidP="008B6AA3">
      <w:pPr>
        <w:pStyle w:val="Prrafodelista"/>
        <w:numPr>
          <w:ilvl w:val="0"/>
          <w:numId w:val="5"/>
        </w:numPr>
        <w:rPr>
          <w:rFonts w:eastAsia="SimSun"/>
        </w:rPr>
      </w:pPr>
      <w:r w:rsidRPr="00705B9E">
        <w:rPr>
          <w:b/>
        </w:rPr>
        <w:t>Investigación no experimental.-</w:t>
      </w:r>
      <w:r w:rsidRPr="00061F40">
        <w:t xml:space="preserve"> </w:t>
      </w:r>
      <w:bookmarkEnd w:id="86"/>
      <w:bookmarkEnd w:id="87"/>
      <w:bookmarkEnd w:id="88"/>
      <w:bookmarkEnd w:id="89"/>
      <w:bookmarkEnd w:id="90"/>
      <w:r w:rsidR="00E50A01">
        <w:t xml:space="preserve">Es aquella que se realiza sin influir en las variables. </w:t>
      </w:r>
      <w:r w:rsidR="00705B9E">
        <w:t>En la investigación se observó</w:t>
      </w:r>
      <w:r w:rsidR="00E50A01">
        <w:t xml:space="preserve"> la rentabilidad económica obtenida por los talleres artesanales del barrio de Los Carpinteros y como se la destin</w:t>
      </w:r>
      <w:r w:rsidR="00705B9E">
        <w:t>ó</w:t>
      </w:r>
      <w:r w:rsidR="00E50A01">
        <w:t xml:space="preserve"> a la inversión.</w:t>
      </w:r>
    </w:p>
    <w:p w:rsidR="00A139E9" w:rsidRPr="000969C5" w:rsidRDefault="008275CB" w:rsidP="00E50A01">
      <w:pPr>
        <w:pStyle w:val="Ttulo2"/>
        <w:rPr>
          <w:rFonts w:eastAsia="SimSun"/>
        </w:rPr>
      </w:pPr>
      <w:bookmarkStart w:id="93" w:name="_Toc486515472"/>
      <w:r w:rsidRPr="000969C5">
        <w:rPr>
          <w:rFonts w:eastAsia="SimSun"/>
        </w:rPr>
        <w:t>Nivel de la investigación</w:t>
      </w:r>
      <w:bookmarkEnd w:id="93"/>
    </w:p>
    <w:p w:rsidR="00E50A01" w:rsidRPr="000969C5" w:rsidRDefault="00E50A01" w:rsidP="008B6AA3">
      <w:pPr>
        <w:pStyle w:val="Prrafodelista"/>
        <w:numPr>
          <w:ilvl w:val="0"/>
          <w:numId w:val="5"/>
        </w:numPr>
        <w:rPr>
          <w:b/>
          <w:lang w:val="es-ES_tradnl" w:eastAsia="es-ES"/>
        </w:rPr>
      </w:pPr>
      <w:r w:rsidRPr="000969C5">
        <w:rPr>
          <w:b/>
          <w:lang w:val="es-ES_tradnl" w:eastAsia="es-ES"/>
        </w:rPr>
        <w:t xml:space="preserve">Investigación Descriptiva.- </w:t>
      </w:r>
      <w:r w:rsidRPr="000969C5">
        <w:rPr>
          <w:lang w:val="es-ES_tradnl" w:eastAsia="es-ES"/>
        </w:rPr>
        <w:t>Es la investigación que tiene el propósito de describir situaciones y eventos, del cómo es y cómo se manifiesta el fenómeno, en este caso las variaciones de la rentabilidad obtenida por los talleres artesanales del Barrio de Los Carpinteros y cómo planifican sus inversiones.</w:t>
      </w:r>
    </w:p>
    <w:p w:rsidR="00A139E9" w:rsidRPr="009C7D5B" w:rsidRDefault="008275CB" w:rsidP="009C7D5B">
      <w:pPr>
        <w:pStyle w:val="Ttulo2"/>
      </w:pPr>
      <w:bookmarkStart w:id="94" w:name="_Toc486515473"/>
      <w:r w:rsidRPr="009C7D5B">
        <w:lastRenderedPageBreak/>
        <w:t>Población y muestra</w:t>
      </w:r>
      <w:bookmarkEnd w:id="94"/>
    </w:p>
    <w:p w:rsidR="004E5979" w:rsidRPr="00BF47C9" w:rsidRDefault="004E5979" w:rsidP="00BF47C9">
      <w:pPr>
        <w:pStyle w:val="Ttulo3"/>
      </w:pPr>
      <w:bookmarkStart w:id="95" w:name="_Toc486515474"/>
      <w:bookmarkStart w:id="96" w:name="_Toc265527805"/>
      <w:bookmarkStart w:id="97" w:name="_Toc278146476"/>
      <w:bookmarkStart w:id="98" w:name="_Toc278146661"/>
      <w:bookmarkStart w:id="99" w:name="_Toc278147886"/>
      <w:bookmarkStart w:id="100" w:name="_Toc295319569"/>
      <w:bookmarkStart w:id="101" w:name="_Toc265527807"/>
      <w:bookmarkStart w:id="102" w:name="_Toc278146478"/>
      <w:bookmarkStart w:id="103" w:name="_Toc278146663"/>
      <w:bookmarkStart w:id="104" w:name="_Toc278147888"/>
      <w:bookmarkStart w:id="105" w:name="_Toc295319571"/>
      <w:r w:rsidRPr="00BF47C9">
        <w:t>Población</w:t>
      </w:r>
      <w:bookmarkEnd w:id="95"/>
    </w:p>
    <w:p w:rsidR="004E5979" w:rsidRPr="004E5979" w:rsidRDefault="00E50A01" w:rsidP="008B6AA3">
      <w:pPr>
        <w:pStyle w:val="Prrafodelista"/>
        <w:numPr>
          <w:ilvl w:val="0"/>
          <w:numId w:val="5"/>
        </w:numPr>
        <w:rPr>
          <w:b/>
        </w:rPr>
      </w:pPr>
      <w:r w:rsidRPr="004E5979">
        <w:rPr>
          <w:b/>
        </w:rPr>
        <w:t>Población</w:t>
      </w:r>
      <w:bookmarkEnd w:id="96"/>
      <w:bookmarkEnd w:id="97"/>
      <w:bookmarkEnd w:id="98"/>
      <w:bookmarkEnd w:id="99"/>
      <w:bookmarkEnd w:id="100"/>
      <w:r w:rsidRPr="004E5979">
        <w:rPr>
          <w:b/>
        </w:rPr>
        <w:t xml:space="preserve"> 1</w:t>
      </w:r>
    </w:p>
    <w:p w:rsidR="00E50A01" w:rsidRDefault="00E50A01" w:rsidP="004E5979">
      <w:pPr>
        <w:pStyle w:val="Prrafodelista"/>
        <w:ind w:left="360"/>
      </w:pPr>
      <w:r w:rsidRPr="004E0AD3">
        <w:t>El universo o población est</w:t>
      </w:r>
      <w:r w:rsidR="004E5979">
        <w:t xml:space="preserve">uvo </w:t>
      </w:r>
      <w:r w:rsidRPr="004E0AD3">
        <w:t>integrado por los 22</w:t>
      </w:r>
      <w:r>
        <w:t xml:space="preserve"> propietarios de los </w:t>
      </w:r>
      <w:r w:rsidRPr="004E0AD3">
        <w:t>talleres artesanales del barrio de Los Carpinteros del cantón Riobamba</w:t>
      </w:r>
      <w:r>
        <w:t>. (Información obtenida en la entrevista realiza</w:t>
      </w:r>
      <w:r w:rsidR="00BE15A7">
        <w:t>da</w:t>
      </w:r>
      <w:r>
        <w:t xml:space="preserve"> a la señora Gloria Vaca).</w:t>
      </w:r>
    </w:p>
    <w:p w:rsidR="004E5979" w:rsidRPr="004E5979" w:rsidRDefault="00E50A01" w:rsidP="008B6AA3">
      <w:pPr>
        <w:pStyle w:val="Prrafodelista"/>
        <w:numPr>
          <w:ilvl w:val="0"/>
          <w:numId w:val="5"/>
        </w:numPr>
        <w:rPr>
          <w:b/>
        </w:rPr>
      </w:pPr>
      <w:r w:rsidRPr="004E5979">
        <w:rPr>
          <w:b/>
        </w:rPr>
        <w:t>Población 2</w:t>
      </w:r>
    </w:p>
    <w:p w:rsidR="004E5979" w:rsidRPr="004E5979" w:rsidRDefault="00E50A01" w:rsidP="004E5979">
      <w:pPr>
        <w:pStyle w:val="Prrafodelista"/>
        <w:ind w:left="360"/>
      </w:pPr>
      <w:r>
        <w:t>Todos</w:t>
      </w:r>
      <w:r w:rsidRPr="00870E33">
        <w:t xml:space="preserve"> los documentos financieros </w:t>
      </w:r>
      <w:r>
        <w:t xml:space="preserve">proporcionados por los propietarios </w:t>
      </w:r>
      <w:r w:rsidRPr="00870E33">
        <w:t xml:space="preserve">de cada uno de estos talleres. </w:t>
      </w:r>
    </w:p>
    <w:p w:rsidR="00E50A01" w:rsidRDefault="004E5979" w:rsidP="004E5979">
      <w:pPr>
        <w:pStyle w:val="Ttulo3"/>
      </w:pPr>
      <w:bookmarkStart w:id="106" w:name="_Toc486515475"/>
      <w:r>
        <w:t>Muestra</w:t>
      </w:r>
      <w:bookmarkEnd w:id="106"/>
    </w:p>
    <w:p w:rsidR="00F16C59" w:rsidRPr="00F16C59" w:rsidRDefault="00F16C59" w:rsidP="00F16C59">
      <w:r>
        <w:t>Como la población es menor a 100, no se requirió establecer muestra. Se trabajó con toda la población.</w:t>
      </w:r>
    </w:p>
    <w:p w:rsidR="00A139E9" w:rsidRDefault="008275CB" w:rsidP="00467A22">
      <w:pPr>
        <w:pStyle w:val="Ttulo2"/>
        <w:rPr>
          <w:rFonts w:eastAsia="SimSun"/>
        </w:rPr>
      </w:pPr>
      <w:bookmarkStart w:id="107" w:name="_Toc486515476"/>
      <w:r w:rsidRPr="009C7D5B">
        <w:rPr>
          <w:rFonts w:eastAsia="SimSun"/>
        </w:rPr>
        <w:t>Técnicas e instrumentos de recopilación de datos</w:t>
      </w:r>
      <w:bookmarkEnd w:id="101"/>
      <w:bookmarkEnd w:id="102"/>
      <w:bookmarkEnd w:id="103"/>
      <w:bookmarkEnd w:id="104"/>
      <w:bookmarkEnd w:id="105"/>
      <w:bookmarkEnd w:id="107"/>
    </w:p>
    <w:p w:rsidR="00F16C59" w:rsidRPr="00F16C59" w:rsidRDefault="00F16C59" w:rsidP="00F16C59">
      <w:pPr>
        <w:rPr>
          <w:lang w:val="es-ES_tradnl" w:eastAsia="es-ES"/>
        </w:rPr>
      </w:pPr>
      <w:r>
        <w:rPr>
          <w:lang w:val="es-ES_tradnl" w:eastAsia="es-ES"/>
        </w:rPr>
        <w:t>Las técnicas utilizadas en la recopilación de datos fueron la observación y la encuesta.</w:t>
      </w:r>
    </w:p>
    <w:p w:rsidR="00C875F0" w:rsidRPr="007F141F" w:rsidRDefault="00C875F0" w:rsidP="008B6AA3">
      <w:pPr>
        <w:pStyle w:val="Prrafodelista"/>
        <w:numPr>
          <w:ilvl w:val="0"/>
          <w:numId w:val="3"/>
        </w:numPr>
        <w:rPr>
          <w:b/>
        </w:rPr>
      </w:pPr>
      <w:r w:rsidRPr="00A1259E">
        <w:rPr>
          <w:b/>
        </w:rPr>
        <w:t xml:space="preserve">Observación.- </w:t>
      </w:r>
      <w:r w:rsidRPr="00A139E9">
        <w:t xml:space="preserve">Se </w:t>
      </w:r>
      <w:r w:rsidR="002E77A3">
        <w:t>observaro</w:t>
      </w:r>
      <w:r w:rsidR="000B16AA">
        <w:t xml:space="preserve">n los registros de la información productiva de los </w:t>
      </w:r>
      <w:r w:rsidR="00BE15A7">
        <w:t xml:space="preserve">talleres </w:t>
      </w:r>
      <w:r w:rsidR="000B16AA">
        <w:t>artesanales y los documentos fuente que respaldan las compras realizadas.</w:t>
      </w:r>
      <w:r w:rsidR="00F16C59">
        <w:t xml:space="preserve"> </w:t>
      </w:r>
    </w:p>
    <w:p w:rsidR="00467A22" w:rsidRDefault="00D86DF7" w:rsidP="008B6AA3">
      <w:pPr>
        <w:pStyle w:val="Prrafodelista"/>
        <w:numPr>
          <w:ilvl w:val="0"/>
          <w:numId w:val="3"/>
        </w:numPr>
      </w:pPr>
      <w:r w:rsidRPr="00467A22">
        <w:rPr>
          <w:b/>
        </w:rPr>
        <w:t>Encuesta.-</w:t>
      </w:r>
      <w:r w:rsidRPr="00467A22">
        <w:t xml:space="preserve"> </w:t>
      </w:r>
      <w:r w:rsidRPr="00D86DF7">
        <w:t>A través</w:t>
      </w:r>
      <w:r w:rsidR="002E77A3">
        <w:t xml:space="preserve"> de un cuestionario se investigó </w:t>
      </w:r>
      <w:r w:rsidR="007A6ADD">
        <w:t>la opinión de</w:t>
      </w:r>
      <w:r w:rsidR="00391B1B">
        <w:t xml:space="preserve"> </w:t>
      </w:r>
      <w:r w:rsidR="007A6ADD">
        <w:t xml:space="preserve">los </w:t>
      </w:r>
      <w:r w:rsidR="00467A22">
        <w:t xml:space="preserve">propietarios de los talleres respecto a la </w:t>
      </w:r>
      <w:r w:rsidR="00705B9E">
        <w:t>rentabilidad e</w:t>
      </w:r>
      <w:r w:rsidR="00467A22">
        <w:t xml:space="preserve"> </w:t>
      </w:r>
      <w:r w:rsidR="00705B9E">
        <w:t xml:space="preserve">inversión </w:t>
      </w:r>
      <w:r w:rsidR="00467A22">
        <w:t>de sus negocios.</w:t>
      </w:r>
    </w:p>
    <w:p w:rsidR="00D86DF7" w:rsidRPr="00A139E9" w:rsidRDefault="00F16C59" w:rsidP="00F16C59">
      <w:pPr>
        <w:rPr>
          <w:rFonts w:cs="Times New Roman"/>
          <w:b/>
          <w:szCs w:val="24"/>
        </w:rPr>
      </w:pPr>
      <w:r>
        <w:t xml:space="preserve">Los instrumentos utilizados fueron la </w:t>
      </w:r>
      <w:r w:rsidR="000B16AA">
        <w:rPr>
          <w:rFonts w:cs="Times New Roman"/>
          <w:szCs w:val="24"/>
        </w:rPr>
        <w:t xml:space="preserve">Guía </w:t>
      </w:r>
      <w:r w:rsidR="00C875F0" w:rsidRPr="00A139E9">
        <w:rPr>
          <w:rFonts w:cs="Times New Roman"/>
          <w:szCs w:val="24"/>
        </w:rPr>
        <w:t>de observación</w:t>
      </w:r>
      <w:r>
        <w:rPr>
          <w:rFonts w:cs="Times New Roman"/>
          <w:szCs w:val="24"/>
        </w:rPr>
        <w:t xml:space="preserve"> y el c</w:t>
      </w:r>
      <w:r w:rsidR="00D86DF7">
        <w:rPr>
          <w:rFonts w:cs="Times New Roman"/>
          <w:szCs w:val="24"/>
        </w:rPr>
        <w:t>uestionario</w:t>
      </w:r>
      <w:r>
        <w:rPr>
          <w:rFonts w:cs="Times New Roman"/>
          <w:szCs w:val="24"/>
        </w:rPr>
        <w:t>. (Ver anexos).</w:t>
      </w:r>
    </w:p>
    <w:p w:rsidR="00A139E9" w:rsidRPr="009C7D5B" w:rsidRDefault="008275CB" w:rsidP="009C7D5B">
      <w:pPr>
        <w:pStyle w:val="Ttulo2"/>
        <w:rPr>
          <w:rFonts w:eastAsia="SimSun"/>
        </w:rPr>
      </w:pPr>
      <w:bookmarkStart w:id="108" w:name="_Toc486515477"/>
      <w:bookmarkStart w:id="109" w:name="_Toc295319574"/>
      <w:r w:rsidRPr="009C7D5B">
        <w:rPr>
          <w:rFonts w:eastAsia="SimSun"/>
        </w:rPr>
        <w:t>Técnicas para procesamiento e interpretación de</w:t>
      </w:r>
      <w:bookmarkEnd w:id="108"/>
      <w:r w:rsidRPr="009C7D5B">
        <w:rPr>
          <w:rFonts w:eastAsia="SimSun"/>
        </w:rPr>
        <w:t xml:space="preserve"> </w:t>
      </w:r>
      <w:bookmarkEnd w:id="109"/>
    </w:p>
    <w:p w:rsidR="0090758A" w:rsidRDefault="00E50A01" w:rsidP="00E50A01">
      <w:pPr>
        <w:rPr>
          <w:rFonts w:cs="Times New Roman"/>
          <w:szCs w:val="24"/>
        </w:rPr>
      </w:pPr>
      <w:r>
        <w:rPr>
          <w:rFonts w:cs="Times New Roman"/>
          <w:szCs w:val="24"/>
          <w:lang w:val="es-ES_tradnl"/>
        </w:rPr>
        <w:t xml:space="preserve">La información obtenida a través de los instrumentos utilizados fue tabulada y presentada en </w:t>
      </w:r>
      <w:r w:rsidRPr="00A139E9">
        <w:rPr>
          <w:rFonts w:cs="Times New Roman"/>
          <w:szCs w:val="24"/>
        </w:rPr>
        <w:t>cuadros estadísticos</w:t>
      </w:r>
      <w:r>
        <w:rPr>
          <w:rFonts w:cs="Times New Roman"/>
          <w:szCs w:val="24"/>
        </w:rPr>
        <w:t xml:space="preserve"> utilizando </w:t>
      </w:r>
      <w:r w:rsidR="0090758A">
        <w:rPr>
          <w:rFonts w:cs="Times New Roman"/>
          <w:szCs w:val="24"/>
        </w:rPr>
        <w:t xml:space="preserve">los </w:t>
      </w:r>
      <w:r>
        <w:rPr>
          <w:rFonts w:cs="Times New Roman"/>
          <w:szCs w:val="24"/>
        </w:rPr>
        <w:t>programa</w:t>
      </w:r>
      <w:r w:rsidR="0090758A">
        <w:rPr>
          <w:rFonts w:cs="Times New Roman"/>
          <w:szCs w:val="24"/>
        </w:rPr>
        <w:t>s</w:t>
      </w:r>
      <w:r>
        <w:rPr>
          <w:rFonts w:cs="Times New Roman"/>
          <w:szCs w:val="24"/>
        </w:rPr>
        <w:t xml:space="preserve"> informático</w:t>
      </w:r>
      <w:r w:rsidR="0090758A">
        <w:rPr>
          <w:rFonts w:cs="Times New Roman"/>
          <w:szCs w:val="24"/>
        </w:rPr>
        <w:t>s</w:t>
      </w:r>
      <w:r>
        <w:rPr>
          <w:rFonts w:cs="Times New Roman"/>
          <w:szCs w:val="24"/>
        </w:rPr>
        <w:t xml:space="preserve"> M</w:t>
      </w:r>
      <w:r w:rsidR="0090758A">
        <w:rPr>
          <w:rFonts w:cs="Times New Roman"/>
          <w:szCs w:val="24"/>
        </w:rPr>
        <w:t xml:space="preserve">icrosoft Excel y SPSS. </w:t>
      </w:r>
      <w:r>
        <w:rPr>
          <w:rFonts w:cs="Times New Roman"/>
          <w:szCs w:val="24"/>
        </w:rPr>
        <w:t xml:space="preserve">Todos los resultados </w:t>
      </w:r>
      <w:r w:rsidR="00705B9E">
        <w:rPr>
          <w:rFonts w:cs="Times New Roman"/>
          <w:szCs w:val="24"/>
        </w:rPr>
        <w:t>se</w:t>
      </w:r>
      <w:r>
        <w:rPr>
          <w:rFonts w:cs="Times New Roman"/>
          <w:szCs w:val="24"/>
        </w:rPr>
        <w:t xml:space="preserve"> analiza</w:t>
      </w:r>
      <w:r w:rsidR="00705B9E">
        <w:rPr>
          <w:rFonts w:cs="Times New Roman"/>
          <w:szCs w:val="24"/>
        </w:rPr>
        <w:t xml:space="preserve">ron </w:t>
      </w:r>
      <w:r>
        <w:rPr>
          <w:rFonts w:cs="Times New Roman"/>
          <w:szCs w:val="24"/>
        </w:rPr>
        <w:t>e interpreta</w:t>
      </w:r>
      <w:r w:rsidR="00705B9E">
        <w:rPr>
          <w:rFonts w:cs="Times New Roman"/>
          <w:szCs w:val="24"/>
        </w:rPr>
        <w:t>ron</w:t>
      </w:r>
      <w:r>
        <w:rPr>
          <w:rFonts w:cs="Times New Roman"/>
          <w:szCs w:val="24"/>
        </w:rPr>
        <w:t xml:space="preserve"> al compararlos con los fundamentos teóricos de la investigación</w:t>
      </w:r>
      <w:r w:rsidR="0090758A">
        <w:rPr>
          <w:rFonts w:cs="Times New Roman"/>
          <w:szCs w:val="24"/>
        </w:rPr>
        <w:t xml:space="preserve">. </w:t>
      </w:r>
    </w:p>
    <w:p w:rsidR="00A139E9" w:rsidRDefault="00A139E9" w:rsidP="00A139E9">
      <w:pPr>
        <w:rPr>
          <w:rFonts w:eastAsia="SimSun" w:cs="Times New Roman"/>
          <w:szCs w:val="24"/>
        </w:rPr>
      </w:pPr>
      <w:r w:rsidRPr="00A139E9">
        <w:rPr>
          <w:rFonts w:eastAsia="SimSun" w:cs="Times New Roman"/>
          <w:szCs w:val="24"/>
        </w:rPr>
        <w:br w:type="page"/>
      </w:r>
    </w:p>
    <w:p w:rsidR="00775D73" w:rsidRDefault="0068332B" w:rsidP="0068332B">
      <w:pPr>
        <w:pStyle w:val="Ttulo1"/>
        <w:rPr>
          <w:rFonts w:eastAsia="SimSun"/>
        </w:rPr>
      </w:pPr>
      <w:bookmarkStart w:id="110" w:name="_Toc486515478"/>
      <w:r>
        <w:rPr>
          <w:rFonts w:eastAsia="SimSun"/>
        </w:rPr>
        <w:lastRenderedPageBreak/>
        <w:t>RESULTADOS Y DISCUSIÓN</w:t>
      </w:r>
      <w:bookmarkEnd w:id="110"/>
    </w:p>
    <w:p w:rsidR="00B55891" w:rsidRDefault="00B55891" w:rsidP="00EB7295">
      <w:pPr>
        <w:pStyle w:val="Ttulo2"/>
      </w:pPr>
      <w:bookmarkStart w:id="111" w:name="_Toc486515479"/>
      <w:r>
        <w:t>Resultados de la observación</w:t>
      </w:r>
      <w:bookmarkEnd w:id="111"/>
    </w:p>
    <w:p w:rsidR="00B55891" w:rsidRPr="00E46B50" w:rsidRDefault="00B55891" w:rsidP="00B55891">
      <w:r>
        <w:t xml:space="preserve">Para afianzar el conocimiento de la actividad de los talleres artesanales del Barrio de Los Carpinteros, se observó el trabajo diario de sus propietarios; los resultados son los siguientes: </w:t>
      </w:r>
    </w:p>
    <w:p w:rsidR="00B55891" w:rsidRDefault="00B55891" w:rsidP="00B55891">
      <w:pPr>
        <w:pStyle w:val="Prrafodelista"/>
        <w:numPr>
          <w:ilvl w:val="0"/>
          <w:numId w:val="20"/>
        </w:numPr>
      </w:pPr>
      <w:r w:rsidRPr="00913B73">
        <w:rPr>
          <w:b/>
        </w:rPr>
        <w:t>Registro de la información</w:t>
      </w:r>
      <w:r w:rsidR="00913B73" w:rsidRPr="00913B73">
        <w:rPr>
          <w:b/>
        </w:rPr>
        <w:t xml:space="preserve">: </w:t>
      </w:r>
      <w:r>
        <w:t>Los artesanos registran la información del trabajo en hojas y cuadernos. Algunos de los artesanos que utilizan cuadernos, los dividen en dos partes; la primera se utiliza para registrar el nombre de los clientes y el producto a elaborar, y la segunda para anotar todos los costos de producción. En el caso del registro en hojas no siguen ninguna secuencia, en una misma hoja suelen anotarse los trabajos de varios clientes. (Ver anexo N°  1)</w:t>
      </w:r>
    </w:p>
    <w:p w:rsidR="00B55891" w:rsidRDefault="00B55891" w:rsidP="00B55891">
      <w:pPr>
        <w:pStyle w:val="Prrafodelista"/>
        <w:numPr>
          <w:ilvl w:val="0"/>
          <w:numId w:val="20"/>
        </w:numPr>
      </w:pPr>
      <w:r w:rsidRPr="00913B73">
        <w:rPr>
          <w:b/>
        </w:rPr>
        <w:t>Registro de los clientes</w:t>
      </w:r>
      <w:r w:rsidR="00913B73" w:rsidRPr="00913B73">
        <w:rPr>
          <w:b/>
        </w:rPr>
        <w:t xml:space="preserve">: </w:t>
      </w:r>
      <w:r>
        <w:t>El registro de los clientes no es por orden alfabético ni por fechas, se registran indistintamente según contratan la elaboración de los productos. (Ver anexo N° 2)</w:t>
      </w:r>
    </w:p>
    <w:p w:rsidR="00B55891" w:rsidRDefault="00B55891" w:rsidP="00B55891">
      <w:pPr>
        <w:pStyle w:val="Prrafodelista"/>
        <w:numPr>
          <w:ilvl w:val="0"/>
          <w:numId w:val="20"/>
        </w:numPr>
      </w:pPr>
      <w:r w:rsidRPr="00913B73">
        <w:rPr>
          <w:b/>
        </w:rPr>
        <w:t>Registro de los costos y gastos</w:t>
      </w:r>
      <w:r w:rsidR="00913B73" w:rsidRPr="00913B73">
        <w:rPr>
          <w:b/>
        </w:rPr>
        <w:t xml:space="preserve">: </w:t>
      </w:r>
      <w:r>
        <w:t>Las facturas por adquisición de materia prima, gastos indirectos, adquisición de maquinarias o herramientas se guardan en una gaveta, sin ordenarlos por fechas ni tipo de elemento del costo. Se mezclan los costos y gastos. (Ver anexo N° 3)</w:t>
      </w:r>
    </w:p>
    <w:p w:rsidR="00B55891" w:rsidRDefault="00B55891" w:rsidP="00B55891">
      <w:pPr>
        <w:pStyle w:val="Prrafodelista"/>
        <w:numPr>
          <w:ilvl w:val="0"/>
          <w:numId w:val="20"/>
        </w:numPr>
      </w:pPr>
      <w:r w:rsidRPr="00913B73">
        <w:rPr>
          <w:b/>
        </w:rPr>
        <w:t>Registro de la producción</w:t>
      </w:r>
      <w:r w:rsidR="00913B73" w:rsidRPr="00913B73">
        <w:rPr>
          <w:b/>
        </w:rPr>
        <w:t xml:space="preserve">: </w:t>
      </w:r>
      <w:r>
        <w:t>Como se mencionó anteriormente, la orden de producción se registra junto con el nombre del cliente. Pero los costos incurridos para su elaboración se registran en distintas hojas; esto ocasiona que se confundan los costos de varias obras, por lo que aplican el conocimiento general del costo total del producto. (Ver anexo N° 4)</w:t>
      </w:r>
    </w:p>
    <w:p w:rsidR="00B55891" w:rsidRPr="00620587" w:rsidRDefault="00B55891" w:rsidP="00B55891">
      <w:pPr>
        <w:pStyle w:val="Prrafodelista"/>
        <w:numPr>
          <w:ilvl w:val="0"/>
          <w:numId w:val="20"/>
        </w:numPr>
      </w:pPr>
      <w:r w:rsidRPr="00913B73">
        <w:rPr>
          <w:b/>
        </w:rPr>
        <w:t>Registro del inventario de materias primas</w:t>
      </w:r>
      <w:r w:rsidR="00913B73" w:rsidRPr="00913B73">
        <w:rPr>
          <w:b/>
        </w:rPr>
        <w:t xml:space="preserve">: </w:t>
      </w:r>
      <w:r>
        <w:t>Las materias primas, en el caso de los talleres que tienen un almacén de ventas, se registran en un cuaderno bajo la responsabilidad del maestro carpintero. Para aquellos talleres que trabajan por pedido, la adquisición de las materias primas se realiza según lo que se necesite para elaborar el producto. No se evidencia registro de desperdicios ni su destino final.</w:t>
      </w:r>
    </w:p>
    <w:p w:rsidR="00B55891" w:rsidRDefault="00B55891" w:rsidP="00B55891">
      <w:pPr>
        <w:pStyle w:val="Prrafodelista"/>
        <w:numPr>
          <w:ilvl w:val="0"/>
          <w:numId w:val="20"/>
        </w:numPr>
      </w:pPr>
      <w:r w:rsidRPr="00913B73">
        <w:rPr>
          <w:b/>
        </w:rPr>
        <w:t>Registro del inventario de productos terminados</w:t>
      </w:r>
      <w:r w:rsidR="00913B73" w:rsidRPr="00913B73">
        <w:rPr>
          <w:b/>
        </w:rPr>
        <w:t xml:space="preserve">: </w:t>
      </w:r>
      <w:r>
        <w:t xml:space="preserve">En los talleres que mantienen existencias de muebles de sala, comedor y oficina, el inventario no está actualizado </w:t>
      </w:r>
      <w:r>
        <w:lastRenderedPageBreak/>
        <w:t>lo que ha dificultado determinar qué se va a producir para reponer los productos vendidos.</w:t>
      </w:r>
    </w:p>
    <w:p w:rsidR="00B55891" w:rsidRDefault="00913B73" w:rsidP="00B55891">
      <w:pPr>
        <w:pStyle w:val="Prrafodelista"/>
        <w:numPr>
          <w:ilvl w:val="0"/>
          <w:numId w:val="20"/>
        </w:numPr>
      </w:pPr>
      <w:r w:rsidRPr="00913B73">
        <w:rPr>
          <w:b/>
        </w:rPr>
        <w:t xml:space="preserve">Registro de activos fijos: </w:t>
      </w:r>
      <w:r w:rsidR="00B55891">
        <w:t>Los activos fijos de la mayoría de talleres no se encuentran registrados en un inventario que especifique datos como la fecha de adquisición, las características de cada uno de ellos, el precio de compra, la vida útil.</w:t>
      </w:r>
    </w:p>
    <w:p w:rsidR="00B55891" w:rsidRDefault="00B55891" w:rsidP="00B55891">
      <w:pPr>
        <w:pStyle w:val="Prrafodelista"/>
        <w:numPr>
          <w:ilvl w:val="0"/>
          <w:numId w:val="20"/>
        </w:numPr>
      </w:pPr>
      <w:r w:rsidRPr="00913B73">
        <w:rPr>
          <w:b/>
        </w:rPr>
        <w:t>Ventas</w:t>
      </w:r>
      <w:r w:rsidR="00913B73" w:rsidRPr="00913B73">
        <w:rPr>
          <w:b/>
        </w:rPr>
        <w:t xml:space="preserve">: </w:t>
      </w:r>
      <w:r w:rsidRPr="00795432">
        <w:t>Las ventas se facturan en muy pocos talleres. En la mayoría de los talleres artesanales no se dispone de notas de venta o facturas, situación acordada con los clientes que tampoco exigen una constancia del pago realizado.</w:t>
      </w:r>
      <w:r>
        <w:t xml:space="preserve"> </w:t>
      </w:r>
    </w:p>
    <w:p w:rsidR="00B55891" w:rsidRDefault="00B55891" w:rsidP="00B55891">
      <w:pPr>
        <w:pStyle w:val="Prrafodelista"/>
        <w:numPr>
          <w:ilvl w:val="0"/>
          <w:numId w:val="20"/>
        </w:numPr>
      </w:pPr>
      <w:r w:rsidRPr="00913B73">
        <w:rPr>
          <w:b/>
        </w:rPr>
        <w:t>Cálculo de la rentabilidad</w:t>
      </w:r>
      <w:r w:rsidR="00913B73" w:rsidRPr="00913B73">
        <w:rPr>
          <w:b/>
        </w:rPr>
        <w:t xml:space="preserve">: </w:t>
      </w:r>
      <w:r w:rsidRPr="00795432">
        <w:t>De los 22 talleres observados, sólo en 2 se calcula la rentabilidad anual. Son talleres con almacenes de venta que mantienen registro de todas las cuentas que intervienen en el proceso productivo y elaboran estados de pérdidas y ganancias. Aun cuando la mayoría de artesanos reciben cursos de capacitación o han tenido la oportunidad de obtener un título en ciencias contables y administrativas, muy pocos ponen en práctica los conocimientos adquiridos.</w:t>
      </w:r>
      <w:r>
        <w:t xml:space="preserve"> </w:t>
      </w:r>
    </w:p>
    <w:p w:rsidR="0090758A" w:rsidRDefault="00B55891" w:rsidP="00EB7295">
      <w:pPr>
        <w:pStyle w:val="Ttulo2"/>
      </w:pPr>
      <w:bookmarkStart w:id="112" w:name="_Toc486515480"/>
      <w:r>
        <w:t>Resultados sobre la rentabilidad económica</w:t>
      </w:r>
      <w:bookmarkEnd w:id="112"/>
    </w:p>
    <w:p w:rsidR="00E43DAC" w:rsidRDefault="000F6F23" w:rsidP="0046589C">
      <w:pPr>
        <w:pStyle w:val="Ttulo3"/>
      </w:pPr>
      <w:bookmarkStart w:id="113" w:name="_Toc486515481"/>
      <w:r>
        <w:t>Resultados de la aplicación del cuestionario</w:t>
      </w:r>
      <w:bookmarkEnd w:id="113"/>
      <w:r>
        <w:t xml:space="preserve"> </w:t>
      </w:r>
    </w:p>
    <w:p w:rsidR="004F4E94" w:rsidRDefault="004F4E94" w:rsidP="000F6F23">
      <w:r>
        <w:t xml:space="preserve">Los resultados de la aplicación del cuestionario presenta la </w:t>
      </w:r>
      <w:r w:rsidR="000F6F23">
        <w:t xml:space="preserve">rentabilidad económica de los talleres artesanales del Barrio de los Carpinteros, </w:t>
      </w:r>
      <w:r>
        <w:t>de acuerdo al siguiente detalle:</w:t>
      </w:r>
    </w:p>
    <w:p w:rsidR="0046589C" w:rsidRPr="0046589C" w:rsidRDefault="0046589C" w:rsidP="0046589C">
      <w:pPr>
        <w:pStyle w:val="Prrafodelista"/>
        <w:numPr>
          <w:ilvl w:val="0"/>
          <w:numId w:val="21"/>
        </w:numPr>
        <w:rPr>
          <w:b/>
        </w:rPr>
      </w:pPr>
      <w:r w:rsidRPr="0046589C">
        <w:rPr>
          <w:b/>
        </w:rPr>
        <w:t xml:space="preserve">Perfil de los </w:t>
      </w:r>
      <w:r w:rsidR="000F6F23">
        <w:rPr>
          <w:b/>
        </w:rPr>
        <w:t>artesanos</w:t>
      </w:r>
    </w:p>
    <w:p w:rsidR="004F4E94" w:rsidRDefault="004F4E94" w:rsidP="004F4E94">
      <w:r>
        <w:t xml:space="preserve">En el cuadro Nº 3 se muestra las actividades a las cuales se dedican los artesanos, información tomada de la encuesta (Ver anexo 5). Del total de encuestados, el 77,3% se dedica a la carpintería en general; el 9,1% a la confección de muebles y a las artesanías en madera, respectivamente; y, el 4,5%, labora en tapicería. Los talleres dedicados a carpintería tienen labores diversas, desde el corte, cepillado y torneado de madera hasta la elaboración de puertas, ventanas, muebles, etc., a diferencia de las mueblerías y tapicerías que se han especializado. Los artesanos en sí, elaboran adornos, cajas, marcos para cuadros y variedad que objetos para juegos infantiles como rompecabezas, trompos, horquetas, entre otros. </w:t>
      </w:r>
    </w:p>
    <w:p w:rsidR="00927C2F" w:rsidRPr="00927C2F" w:rsidRDefault="00054364" w:rsidP="00927C2F">
      <w:pPr>
        <w:pStyle w:val="Descripcin"/>
        <w:rPr>
          <w:rFonts w:cs="Times New Roman"/>
          <w:szCs w:val="24"/>
          <w:lang w:val="es-ES"/>
        </w:rPr>
      </w:pPr>
      <w:bookmarkStart w:id="114" w:name="_Toc486515494"/>
      <w:r>
        <w:lastRenderedPageBreak/>
        <w:t xml:space="preserve">Cuadro N°  </w:t>
      </w:r>
      <w:fldSimple w:instr=" SEQ Cuadro_N°_ \* ARABIC ">
        <w:r w:rsidR="00D11457">
          <w:rPr>
            <w:noProof/>
          </w:rPr>
          <w:t>3</w:t>
        </w:r>
      </w:fldSimple>
      <w:r w:rsidR="00EE3161">
        <w:t xml:space="preserve">. </w:t>
      </w:r>
      <w:r w:rsidR="00927C2F">
        <w:t>A</w:t>
      </w:r>
      <w:r w:rsidR="00A57AC0">
        <w:t>ctividad</w:t>
      </w:r>
      <w:bookmarkEnd w:id="114"/>
    </w:p>
    <w:tbl>
      <w:tblPr>
        <w:tblStyle w:val="Listaclara-nfasis1"/>
        <w:tblW w:w="8655" w:type="dxa"/>
        <w:tblLayout w:type="fixed"/>
        <w:tblLook w:val="0000" w:firstRow="0" w:lastRow="0" w:firstColumn="0" w:lastColumn="0" w:noHBand="0" w:noVBand="0"/>
      </w:tblPr>
      <w:tblGrid>
        <w:gridCol w:w="932"/>
        <w:gridCol w:w="2229"/>
        <w:gridCol w:w="1247"/>
        <w:gridCol w:w="1215"/>
        <w:gridCol w:w="1516"/>
        <w:gridCol w:w="1516"/>
      </w:tblGrid>
      <w:tr w:rsidR="00927C2F" w:rsidRPr="00927C2F" w:rsidTr="00CE568E">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3160" w:type="dxa"/>
            <w:gridSpan w:val="2"/>
          </w:tcPr>
          <w:p w:rsidR="00927C2F" w:rsidRPr="00927C2F" w:rsidRDefault="00927C2F" w:rsidP="00C415E6">
            <w:pPr>
              <w:autoSpaceDE w:val="0"/>
              <w:autoSpaceDN w:val="0"/>
              <w:adjustRightInd w:val="0"/>
              <w:spacing w:before="0" w:after="0" w:line="240" w:lineRule="auto"/>
              <w:jc w:val="left"/>
              <w:rPr>
                <w:rFonts w:cs="Times New Roman"/>
                <w:szCs w:val="24"/>
                <w:lang w:val="es-ES"/>
              </w:rPr>
            </w:pPr>
          </w:p>
        </w:tc>
        <w:tc>
          <w:tcPr>
            <w:tcW w:w="1247" w:type="dxa"/>
          </w:tcPr>
          <w:p w:rsidR="00927C2F" w:rsidRPr="00927C2F" w:rsidRDefault="00927C2F" w:rsidP="00C415E6">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8"/>
                <w:lang w:val="es-ES"/>
              </w:rPr>
            </w:pPr>
            <w:r w:rsidRPr="00927C2F">
              <w:rPr>
                <w:rFonts w:ascii="Arial" w:hAnsi="Arial" w:cs="Arial"/>
                <w:color w:val="000000"/>
                <w:sz w:val="16"/>
                <w:szCs w:val="18"/>
                <w:lang w:val="es-ES"/>
              </w:rPr>
              <w:t>Frecuencia</w:t>
            </w:r>
          </w:p>
        </w:tc>
        <w:tc>
          <w:tcPr>
            <w:cnfStyle w:val="000010000000" w:firstRow="0" w:lastRow="0" w:firstColumn="0" w:lastColumn="0" w:oddVBand="1" w:evenVBand="0" w:oddHBand="0" w:evenHBand="0" w:firstRowFirstColumn="0" w:firstRowLastColumn="0" w:lastRowFirstColumn="0" w:lastRowLastColumn="0"/>
            <w:tcW w:w="1215" w:type="dxa"/>
          </w:tcPr>
          <w:p w:rsidR="00927C2F" w:rsidRPr="00927C2F" w:rsidRDefault="00927C2F" w:rsidP="00C415E6">
            <w:pPr>
              <w:autoSpaceDE w:val="0"/>
              <w:autoSpaceDN w:val="0"/>
              <w:adjustRightInd w:val="0"/>
              <w:spacing w:before="0" w:after="0" w:line="240" w:lineRule="auto"/>
              <w:ind w:left="60" w:right="60"/>
              <w:jc w:val="center"/>
              <w:rPr>
                <w:rFonts w:ascii="Arial" w:hAnsi="Arial" w:cs="Arial"/>
                <w:color w:val="000000"/>
                <w:sz w:val="16"/>
                <w:szCs w:val="18"/>
                <w:lang w:val="es-ES"/>
              </w:rPr>
            </w:pPr>
            <w:r w:rsidRPr="00927C2F">
              <w:rPr>
                <w:rFonts w:ascii="Arial" w:hAnsi="Arial" w:cs="Arial"/>
                <w:color w:val="000000"/>
                <w:sz w:val="16"/>
                <w:szCs w:val="18"/>
                <w:lang w:val="es-ES"/>
              </w:rPr>
              <w:t>Porcentaje</w:t>
            </w:r>
          </w:p>
        </w:tc>
        <w:tc>
          <w:tcPr>
            <w:tcW w:w="1516" w:type="dxa"/>
          </w:tcPr>
          <w:p w:rsidR="00927C2F" w:rsidRPr="00927C2F" w:rsidRDefault="00927C2F" w:rsidP="00C415E6">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8"/>
                <w:lang w:val="es-ES"/>
              </w:rPr>
            </w:pPr>
            <w:r w:rsidRPr="00927C2F">
              <w:rPr>
                <w:rFonts w:ascii="Arial" w:hAnsi="Arial" w:cs="Arial"/>
                <w:color w:val="000000"/>
                <w:sz w:val="16"/>
                <w:szCs w:val="18"/>
                <w:lang w:val="es-ES"/>
              </w:rPr>
              <w:t>Porcentaje válido</w:t>
            </w:r>
          </w:p>
        </w:tc>
        <w:tc>
          <w:tcPr>
            <w:cnfStyle w:val="000010000000" w:firstRow="0" w:lastRow="0" w:firstColumn="0" w:lastColumn="0" w:oddVBand="1" w:evenVBand="0" w:oddHBand="0" w:evenHBand="0" w:firstRowFirstColumn="0" w:firstRowLastColumn="0" w:lastRowFirstColumn="0" w:lastRowLastColumn="0"/>
            <w:tcW w:w="1516" w:type="dxa"/>
          </w:tcPr>
          <w:p w:rsidR="00927C2F" w:rsidRPr="00927C2F" w:rsidRDefault="00927C2F" w:rsidP="00C415E6">
            <w:pPr>
              <w:autoSpaceDE w:val="0"/>
              <w:autoSpaceDN w:val="0"/>
              <w:adjustRightInd w:val="0"/>
              <w:spacing w:before="0" w:after="0" w:line="240" w:lineRule="auto"/>
              <w:ind w:left="60" w:right="60"/>
              <w:jc w:val="center"/>
              <w:rPr>
                <w:rFonts w:ascii="Arial" w:hAnsi="Arial" w:cs="Arial"/>
                <w:color w:val="000000"/>
                <w:sz w:val="16"/>
                <w:szCs w:val="18"/>
                <w:lang w:val="es-ES"/>
              </w:rPr>
            </w:pPr>
            <w:r w:rsidRPr="00927C2F">
              <w:rPr>
                <w:rFonts w:ascii="Arial" w:hAnsi="Arial" w:cs="Arial"/>
                <w:color w:val="000000"/>
                <w:sz w:val="16"/>
                <w:szCs w:val="18"/>
                <w:lang w:val="es-ES"/>
              </w:rPr>
              <w:t>Porcentaje acumulado</w:t>
            </w:r>
          </w:p>
        </w:tc>
      </w:tr>
      <w:tr w:rsidR="00927C2F" w:rsidRPr="00927C2F" w:rsidTr="00CE568E">
        <w:trPr>
          <w:trHeight w:val="274"/>
        </w:trPr>
        <w:tc>
          <w:tcPr>
            <w:cnfStyle w:val="000010000000" w:firstRow="0" w:lastRow="0" w:firstColumn="0" w:lastColumn="0" w:oddVBand="1" w:evenVBand="0" w:oddHBand="0" w:evenHBand="0" w:firstRowFirstColumn="0" w:firstRowLastColumn="0" w:lastRowFirstColumn="0" w:lastRowLastColumn="0"/>
            <w:tcW w:w="932" w:type="dxa"/>
            <w:vMerge w:val="restart"/>
          </w:tcPr>
          <w:p w:rsidR="00927C2F" w:rsidRPr="00927C2F" w:rsidRDefault="00927C2F" w:rsidP="00C415E6">
            <w:pPr>
              <w:autoSpaceDE w:val="0"/>
              <w:autoSpaceDN w:val="0"/>
              <w:adjustRightInd w:val="0"/>
              <w:spacing w:before="0" w:after="0" w:line="240" w:lineRule="auto"/>
              <w:ind w:left="60" w:right="60"/>
              <w:jc w:val="left"/>
              <w:rPr>
                <w:rFonts w:ascii="Arial" w:hAnsi="Arial" w:cs="Arial"/>
                <w:color w:val="000000"/>
                <w:sz w:val="16"/>
                <w:szCs w:val="18"/>
                <w:lang w:val="es-ES"/>
              </w:rPr>
            </w:pPr>
            <w:r w:rsidRPr="00927C2F">
              <w:rPr>
                <w:rFonts w:ascii="Arial" w:hAnsi="Arial" w:cs="Arial"/>
                <w:color w:val="000000"/>
                <w:sz w:val="16"/>
                <w:szCs w:val="18"/>
                <w:lang w:val="es-ES"/>
              </w:rPr>
              <w:t>Válidos</w:t>
            </w:r>
          </w:p>
        </w:tc>
        <w:tc>
          <w:tcPr>
            <w:tcW w:w="2229" w:type="dxa"/>
          </w:tcPr>
          <w:p w:rsidR="00927C2F" w:rsidRPr="00927C2F" w:rsidRDefault="00927C2F" w:rsidP="00C415E6">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Carpintería en general</w:t>
            </w:r>
          </w:p>
        </w:tc>
        <w:tc>
          <w:tcPr>
            <w:cnfStyle w:val="000010000000" w:firstRow="0" w:lastRow="0" w:firstColumn="0" w:lastColumn="0" w:oddVBand="1" w:evenVBand="0" w:oddHBand="0" w:evenHBand="0" w:firstRowFirstColumn="0" w:firstRowLastColumn="0" w:lastRowFirstColumn="0" w:lastRowLastColumn="0"/>
            <w:tcW w:w="1247"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17</w:t>
            </w:r>
          </w:p>
        </w:tc>
        <w:tc>
          <w:tcPr>
            <w:tcW w:w="1215" w:type="dxa"/>
          </w:tcPr>
          <w:p w:rsidR="00927C2F" w:rsidRPr="00927C2F" w:rsidRDefault="00927C2F"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77,3</w:t>
            </w:r>
          </w:p>
        </w:tc>
        <w:tc>
          <w:tcPr>
            <w:cnfStyle w:val="000010000000" w:firstRow="0" w:lastRow="0" w:firstColumn="0" w:lastColumn="0" w:oddVBand="1" w:evenVBand="0" w:oddHBand="0" w:evenHBand="0" w:firstRowFirstColumn="0" w:firstRowLastColumn="0" w:lastRowFirstColumn="0" w:lastRowLastColumn="0"/>
            <w:tcW w:w="1516"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77,3</w:t>
            </w:r>
          </w:p>
        </w:tc>
        <w:tc>
          <w:tcPr>
            <w:tcW w:w="1516" w:type="dxa"/>
          </w:tcPr>
          <w:p w:rsidR="00927C2F" w:rsidRPr="00927C2F" w:rsidRDefault="00927C2F"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77,3</w:t>
            </w:r>
          </w:p>
        </w:tc>
      </w:tr>
      <w:tr w:rsidR="00927C2F" w:rsidRPr="00927C2F" w:rsidTr="00CE568E">
        <w:trPr>
          <w:cnfStyle w:val="000000100000" w:firstRow="0" w:lastRow="0" w:firstColumn="0" w:lastColumn="0" w:oddVBand="0" w:evenVBand="0" w:oddHBand="1" w:evenHBand="0" w:firstRowFirstColumn="0" w:firstRowLastColumn="0" w:lastRowFirstColumn="0" w:lastRowLastColumn="0"/>
          <w:trHeight w:val="189"/>
        </w:trPr>
        <w:tc>
          <w:tcPr>
            <w:cnfStyle w:val="000010000000" w:firstRow="0" w:lastRow="0" w:firstColumn="0" w:lastColumn="0" w:oddVBand="1" w:evenVBand="0" w:oddHBand="0" w:evenHBand="0" w:firstRowFirstColumn="0" w:firstRowLastColumn="0" w:lastRowFirstColumn="0" w:lastRowLastColumn="0"/>
            <w:tcW w:w="932" w:type="dxa"/>
            <w:vMerge/>
          </w:tcPr>
          <w:p w:rsidR="00927C2F" w:rsidRPr="00927C2F" w:rsidRDefault="00927C2F"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2229" w:type="dxa"/>
          </w:tcPr>
          <w:p w:rsidR="00927C2F" w:rsidRPr="00927C2F" w:rsidRDefault="00927C2F" w:rsidP="00C415E6">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Mueblería</w:t>
            </w:r>
          </w:p>
        </w:tc>
        <w:tc>
          <w:tcPr>
            <w:cnfStyle w:val="000010000000" w:firstRow="0" w:lastRow="0" w:firstColumn="0" w:lastColumn="0" w:oddVBand="1" w:evenVBand="0" w:oddHBand="0" w:evenHBand="0" w:firstRowFirstColumn="0" w:firstRowLastColumn="0" w:lastRowFirstColumn="0" w:lastRowLastColumn="0"/>
            <w:tcW w:w="1247"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2</w:t>
            </w:r>
          </w:p>
        </w:tc>
        <w:tc>
          <w:tcPr>
            <w:tcW w:w="1215" w:type="dxa"/>
          </w:tcPr>
          <w:p w:rsidR="00927C2F" w:rsidRPr="00927C2F" w:rsidRDefault="00927C2F"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516"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9,1</w:t>
            </w:r>
          </w:p>
        </w:tc>
        <w:tc>
          <w:tcPr>
            <w:tcW w:w="1516" w:type="dxa"/>
          </w:tcPr>
          <w:p w:rsidR="00927C2F" w:rsidRPr="00927C2F" w:rsidRDefault="00927C2F"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86,4</w:t>
            </w:r>
          </w:p>
        </w:tc>
      </w:tr>
      <w:tr w:rsidR="00927C2F" w:rsidRPr="00927C2F" w:rsidTr="00CE568E">
        <w:trPr>
          <w:trHeight w:val="189"/>
        </w:trPr>
        <w:tc>
          <w:tcPr>
            <w:cnfStyle w:val="000010000000" w:firstRow="0" w:lastRow="0" w:firstColumn="0" w:lastColumn="0" w:oddVBand="1" w:evenVBand="0" w:oddHBand="0" w:evenHBand="0" w:firstRowFirstColumn="0" w:firstRowLastColumn="0" w:lastRowFirstColumn="0" w:lastRowLastColumn="0"/>
            <w:tcW w:w="932" w:type="dxa"/>
            <w:vMerge/>
          </w:tcPr>
          <w:p w:rsidR="00927C2F" w:rsidRPr="00927C2F" w:rsidRDefault="00927C2F"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2229" w:type="dxa"/>
          </w:tcPr>
          <w:p w:rsidR="00927C2F" w:rsidRPr="00927C2F" w:rsidRDefault="00927C2F" w:rsidP="00C415E6">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Tapicería</w:t>
            </w:r>
          </w:p>
        </w:tc>
        <w:tc>
          <w:tcPr>
            <w:cnfStyle w:val="000010000000" w:firstRow="0" w:lastRow="0" w:firstColumn="0" w:lastColumn="0" w:oddVBand="1" w:evenVBand="0" w:oddHBand="0" w:evenHBand="0" w:firstRowFirstColumn="0" w:firstRowLastColumn="0" w:lastRowFirstColumn="0" w:lastRowLastColumn="0"/>
            <w:tcW w:w="1247"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215" w:type="dxa"/>
          </w:tcPr>
          <w:p w:rsidR="00927C2F" w:rsidRPr="00927C2F" w:rsidRDefault="00927C2F"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516"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4,5</w:t>
            </w:r>
          </w:p>
        </w:tc>
        <w:tc>
          <w:tcPr>
            <w:tcW w:w="1516" w:type="dxa"/>
          </w:tcPr>
          <w:p w:rsidR="00927C2F" w:rsidRPr="00927C2F" w:rsidRDefault="00927C2F"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90,9</w:t>
            </w:r>
          </w:p>
        </w:tc>
      </w:tr>
      <w:tr w:rsidR="00927C2F" w:rsidRPr="00927C2F" w:rsidTr="00CE568E">
        <w:trPr>
          <w:cnfStyle w:val="000000100000" w:firstRow="0" w:lastRow="0" w:firstColumn="0" w:lastColumn="0" w:oddVBand="0" w:evenVBand="0" w:oddHBand="1" w:evenHBand="0" w:firstRowFirstColumn="0" w:firstRowLastColumn="0" w:lastRowFirstColumn="0" w:lastRowLastColumn="0"/>
          <w:trHeight w:val="189"/>
        </w:trPr>
        <w:tc>
          <w:tcPr>
            <w:cnfStyle w:val="000010000000" w:firstRow="0" w:lastRow="0" w:firstColumn="0" w:lastColumn="0" w:oddVBand="1" w:evenVBand="0" w:oddHBand="0" w:evenHBand="0" w:firstRowFirstColumn="0" w:firstRowLastColumn="0" w:lastRowFirstColumn="0" w:lastRowLastColumn="0"/>
            <w:tcW w:w="932" w:type="dxa"/>
            <w:vMerge/>
          </w:tcPr>
          <w:p w:rsidR="00927C2F" w:rsidRPr="00927C2F" w:rsidRDefault="00927C2F"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2229" w:type="dxa"/>
          </w:tcPr>
          <w:p w:rsidR="00927C2F" w:rsidRPr="00927C2F" w:rsidRDefault="00927C2F" w:rsidP="00C415E6">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Artesano</w:t>
            </w:r>
          </w:p>
        </w:tc>
        <w:tc>
          <w:tcPr>
            <w:cnfStyle w:val="000010000000" w:firstRow="0" w:lastRow="0" w:firstColumn="0" w:lastColumn="0" w:oddVBand="1" w:evenVBand="0" w:oddHBand="0" w:evenHBand="0" w:firstRowFirstColumn="0" w:firstRowLastColumn="0" w:lastRowFirstColumn="0" w:lastRowLastColumn="0"/>
            <w:tcW w:w="1247"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2</w:t>
            </w:r>
          </w:p>
        </w:tc>
        <w:tc>
          <w:tcPr>
            <w:tcW w:w="1215" w:type="dxa"/>
          </w:tcPr>
          <w:p w:rsidR="00927C2F" w:rsidRPr="00927C2F" w:rsidRDefault="00927C2F"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516"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9,1</w:t>
            </w:r>
          </w:p>
        </w:tc>
        <w:tc>
          <w:tcPr>
            <w:tcW w:w="1516" w:type="dxa"/>
          </w:tcPr>
          <w:p w:rsidR="00927C2F" w:rsidRPr="00927C2F" w:rsidRDefault="00927C2F"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100,0</w:t>
            </w:r>
          </w:p>
        </w:tc>
      </w:tr>
      <w:tr w:rsidR="00927C2F" w:rsidRPr="00927C2F" w:rsidTr="00CE568E">
        <w:trPr>
          <w:trHeight w:val="189"/>
        </w:trPr>
        <w:tc>
          <w:tcPr>
            <w:cnfStyle w:val="000010000000" w:firstRow="0" w:lastRow="0" w:firstColumn="0" w:lastColumn="0" w:oddVBand="1" w:evenVBand="0" w:oddHBand="0" w:evenHBand="0" w:firstRowFirstColumn="0" w:firstRowLastColumn="0" w:lastRowFirstColumn="0" w:lastRowLastColumn="0"/>
            <w:tcW w:w="932" w:type="dxa"/>
            <w:vMerge/>
          </w:tcPr>
          <w:p w:rsidR="00927C2F" w:rsidRPr="00927C2F" w:rsidRDefault="00927C2F"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2229" w:type="dxa"/>
          </w:tcPr>
          <w:p w:rsidR="00927C2F" w:rsidRPr="00927C2F" w:rsidRDefault="00927C2F" w:rsidP="00C415E6">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247"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22</w:t>
            </w:r>
          </w:p>
        </w:tc>
        <w:tc>
          <w:tcPr>
            <w:tcW w:w="1215" w:type="dxa"/>
          </w:tcPr>
          <w:p w:rsidR="00927C2F" w:rsidRPr="00927C2F" w:rsidRDefault="00927C2F"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100,0</w:t>
            </w:r>
          </w:p>
        </w:tc>
        <w:tc>
          <w:tcPr>
            <w:cnfStyle w:val="000010000000" w:firstRow="0" w:lastRow="0" w:firstColumn="0" w:lastColumn="0" w:oddVBand="1" w:evenVBand="0" w:oddHBand="0" w:evenHBand="0" w:firstRowFirstColumn="0" w:firstRowLastColumn="0" w:lastRowFirstColumn="0" w:lastRowLastColumn="0"/>
            <w:tcW w:w="1516" w:type="dxa"/>
          </w:tcPr>
          <w:p w:rsidR="00927C2F" w:rsidRPr="00927C2F" w:rsidRDefault="00927C2F"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100,0</w:t>
            </w:r>
          </w:p>
        </w:tc>
        <w:tc>
          <w:tcPr>
            <w:tcW w:w="1516" w:type="dxa"/>
          </w:tcPr>
          <w:p w:rsidR="00927C2F" w:rsidRPr="00927C2F" w:rsidRDefault="00927C2F" w:rsidP="00C415E6">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bl>
    <w:p w:rsidR="00927C2F" w:rsidRDefault="00927C2F" w:rsidP="00927C2F">
      <w:pPr>
        <w:pStyle w:val="Sinespaciado"/>
        <w:rPr>
          <w:b w:val="0"/>
        </w:rPr>
      </w:pPr>
      <w:r>
        <w:t xml:space="preserve">Fuente: </w:t>
      </w:r>
      <w:r w:rsidRPr="00B55891">
        <w:rPr>
          <w:b w:val="0"/>
        </w:rPr>
        <w:t>Elaboración propia con base en la Encuesta a los propietarios de los talleres artesanales.</w:t>
      </w:r>
    </w:p>
    <w:p w:rsidR="004F4E94" w:rsidRDefault="004F4E94" w:rsidP="00927C2F">
      <w:pPr>
        <w:pStyle w:val="Sinespaciado"/>
        <w:rPr>
          <w:b w:val="0"/>
        </w:rPr>
      </w:pPr>
    </w:p>
    <w:p w:rsidR="004F4E94" w:rsidRDefault="004F4E94" w:rsidP="004F4E94">
      <w:r>
        <w:t>El cuadro Nº 5 presenta el número de empleados de cada taller artesanal</w:t>
      </w:r>
      <w:r w:rsidR="00CE568E">
        <w:t>, de los cuales, e</w:t>
      </w:r>
      <w:r>
        <w:t xml:space="preserve">l 40,9% tiene un empleado; el 31,8%, dos empleados; el 9,1%, tres empleados; el 4,5%, tiene cuatro, cinco, seis y ocho empleados, respectivamente. La mayoría de talleres tienen un solo empleado pues la actividad no tiene suficientes ingresos como para contratar a un número mayor. En ocasiones aceptan aprendices y en caso del incremento de trabajo contratan personal temporal. </w:t>
      </w:r>
    </w:p>
    <w:p w:rsidR="00507142" w:rsidRPr="00927C2F" w:rsidRDefault="00507142" w:rsidP="00507142">
      <w:pPr>
        <w:pStyle w:val="Descripcin"/>
        <w:rPr>
          <w:rFonts w:cs="Times New Roman"/>
          <w:szCs w:val="24"/>
          <w:lang w:val="es-ES"/>
        </w:rPr>
      </w:pPr>
      <w:bookmarkStart w:id="115" w:name="_Toc486515495"/>
      <w:r>
        <w:t xml:space="preserve">Cuadro N°  </w:t>
      </w:r>
      <w:fldSimple w:instr=" SEQ Cuadro_N°_ \* ARABIC ">
        <w:r w:rsidR="00D11457">
          <w:rPr>
            <w:noProof/>
          </w:rPr>
          <w:t>4</w:t>
        </w:r>
      </w:fldSimple>
      <w:r>
        <w:t>. Número de empleados</w:t>
      </w:r>
      <w:bookmarkEnd w:id="115"/>
    </w:p>
    <w:tbl>
      <w:tblPr>
        <w:tblStyle w:val="Listaclara-nfasis1"/>
        <w:tblW w:w="8706" w:type="dxa"/>
        <w:tblLayout w:type="fixed"/>
        <w:tblLook w:val="0000" w:firstRow="0" w:lastRow="0" w:firstColumn="0" w:lastColumn="0" w:noHBand="0" w:noVBand="0"/>
      </w:tblPr>
      <w:tblGrid>
        <w:gridCol w:w="1130"/>
        <w:gridCol w:w="919"/>
        <w:gridCol w:w="1511"/>
        <w:gridCol w:w="1474"/>
        <w:gridCol w:w="1836"/>
        <w:gridCol w:w="1836"/>
      </w:tblGrid>
      <w:tr w:rsidR="00507142" w:rsidRPr="00927C2F" w:rsidTr="00CE568E">
        <w:trPr>
          <w:cnfStyle w:val="000000100000" w:firstRow="0" w:lastRow="0" w:firstColumn="0" w:lastColumn="0" w:oddVBand="0" w:evenVBand="0" w:oddHBand="1" w:evenHBand="0"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2049" w:type="dxa"/>
            <w:gridSpan w:val="2"/>
          </w:tcPr>
          <w:p w:rsidR="00507142" w:rsidRPr="00927C2F" w:rsidRDefault="00507142" w:rsidP="00C415E6">
            <w:pPr>
              <w:autoSpaceDE w:val="0"/>
              <w:autoSpaceDN w:val="0"/>
              <w:adjustRightInd w:val="0"/>
              <w:spacing w:before="0" w:after="0" w:line="240" w:lineRule="auto"/>
              <w:jc w:val="left"/>
              <w:rPr>
                <w:rFonts w:cs="Times New Roman"/>
                <w:szCs w:val="24"/>
                <w:lang w:val="es-ES"/>
              </w:rPr>
            </w:pPr>
          </w:p>
        </w:tc>
        <w:tc>
          <w:tcPr>
            <w:tcW w:w="1511" w:type="dxa"/>
          </w:tcPr>
          <w:p w:rsidR="00507142" w:rsidRPr="00927C2F" w:rsidRDefault="00507142" w:rsidP="00C415E6">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Frecuencia</w:t>
            </w:r>
          </w:p>
        </w:tc>
        <w:tc>
          <w:tcPr>
            <w:cnfStyle w:val="000010000000" w:firstRow="0" w:lastRow="0" w:firstColumn="0" w:lastColumn="0" w:oddVBand="1" w:evenVBand="0" w:oddHBand="0" w:evenHBand="0" w:firstRowFirstColumn="0" w:firstRowLastColumn="0" w:lastRowFirstColumn="0" w:lastRowLastColumn="0"/>
            <w:tcW w:w="1474" w:type="dxa"/>
          </w:tcPr>
          <w:p w:rsidR="00507142" w:rsidRPr="00927C2F" w:rsidRDefault="00507142" w:rsidP="00C415E6">
            <w:pPr>
              <w:autoSpaceDE w:val="0"/>
              <w:autoSpaceDN w:val="0"/>
              <w:adjustRightInd w:val="0"/>
              <w:spacing w:before="0" w:after="0" w:line="240" w:lineRule="auto"/>
              <w:ind w:left="60" w:right="60"/>
              <w:jc w:val="center"/>
              <w:rPr>
                <w:rFonts w:ascii="Arial" w:hAnsi="Arial" w:cs="Arial"/>
                <w:color w:val="000000"/>
                <w:sz w:val="18"/>
                <w:szCs w:val="18"/>
                <w:lang w:val="es-ES"/>
              </w:rPr>
            </w:pPr>
            <w:r w:rsidRPr="00927C2F">
              <w:rPr>
                <w:rFonts w:ascii="Arial" w:hAnsi="Arial" w:cs="Arial"/>
                <w:color w:val="000000"/>
                <w:sz w:val="18"/>
                <w:szCs w:val="18"/>
                <w:lang w:val="es-ES"/>
              </w:rPr>
              <w:t>Porcentaje</w:t>
            </w:r>
          </w:p>
        </w:tc>
        <w:tc>
          <w:tcPr>
            <w:tcW w:w="1836" w:type="dxa"/>
          </w:tcPr>
          <w:p w:rsidR="00507142" w:rsidRPr="00927C2F" w:rsidRDefault="00507142" w:rsidP="00C415E6">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Porcentaje válido</w:t>
            </w:r>
          </w:p>
        </w:tc>
        <w:tc>
          <w:tcPr>
            <w:cnfStyle w:val="000010000000" w:firstRow="0" w:lastRow="0" w:firstColumn="0" w:lastColumn="0" w:oddVBand="1" w:evenVBand="0" w:oddHBand="0" w:evenHBand="0" w:firstRowFirstColumn="0" w:firstRowLastColumn="0" w:lastRowFirstColumn="0" w:lastRowLastColumn="0"/>
            <w:tcW w:w="1836" w:type="dxa"/>
          </w:tcPr>
          <w:p w:rsidR="00507142" w:rsidRPr="00927C2F" w:rsidRDefault="00507142" w:rsidP="00C415E6">
            <w:pPr>
              <w:autoSpaceDE w:val="0"/>
              <w:autoSpaceDN w:val="0"/>
              <w:adjustRightInd w:val="0"/>
              <w:spacing w:before="0" w:after="0" w:line="240" w:lineRule="auto"/>
              <w:ind w:left="60" w:right="60"/>
              <w:jc w:val="center"/>
              <w:rPr>
                <w:rFonts w:ascii="Arial" w:hAnsi="Arial" w:cs="Arial"/>
                <w:color w:val="000000"/>
                <w:sz w:val="18"/>
                <w:szCs w:val="18"/>
                <w:lang w:val="es-ES"/>
              </w:rPr>
            </w:pPr>
            <w:r w:rsidRPr="00927C2F">
              <w:rPr>
                <w:rFonts w:ascii="Arial" w:hAnsi="Arial" w:cs="Arial"/>
                <w:color w:val="000000"/>
                <w:sz w:val="18"/>
                <w:szCs w:val="18"/>
                <w:lang w:val="es-ES"/>
              </w:rPr>
              <w:t>Porcentaje acumulado</w:t>
            </w:r>
          </w:p>
        </w:tc>
      </w:tr>
      <w:tr w:rsidR="00507142" w:rsidRPr="00927C2F" w:rsidTr="00CE568E">
        <w:trPr>
          <w:trHeight w:val="261"/>
        </w:trPr>
        <w:tc>
          <w:tcPr>
            <w:cnfStyle w:val="000010000000" w:firstRow="0" w:lastRow="0" w:firstColumn="0" w:lastColumn="0" w:oddVBand="1" w:evenVBand="0" w:oddHBand="0" w:evenHBand="0" w:firstRowFirstColumn="0" w:firstRowLastColumn="0" w:lastRowFirstColumn="0" w:lastRowLastColumn="0"/>
            <w:tcW w:w="1130" w:type="dxa"/>
            <w:vMerge w:val="restart"/>
          </w:tcPr>
          <w:p w:rsidR="00507142" w:rsidRPr="00927C2F" w:rsidRDefault="00507142" w:rsidP="00C415E6">
            <w:pPr>
              <w:autoSpaceDE w:val="0"/>
              <w:autoSpaceDN w:val="0"/>
              <w:adjustRightInd w:val="0"/>
              <w:spacing w:before="0" w:after="0" w:line="240" w:lineRule="auto"/>
              <w:ind w:left="60" w:right="60"/>
              <w:jc w:val="left"/>
              <w:rPr>
                <w:rFonts w:ascii="Arial" w:hAnsi="Arial" w:cs="Arial"/>
                <w:color w:val="000000"/>
                <w:sz w:val="18"/>
                <w:szCs w:val="18"/>
                <w:lang w:val="es-ES"/>
              </w:rPr>
            </w:pPr>
            <w:r w:rsidRPr="00927C2F">
              <w:rPr>
                <w:rFonts w:ascii="Arial" w:hAnsi="Arial" w:cs="Arial"/>
                <w:color w:val="000000"/>
                <w:sz w:val="18"/>
                <w:szCs w:val="18"/>
                <w:lang w:val="es-ES"/>
              </w:rPr>
              <w:t>Válidos</w:t>
            </w:r>
          </w:p>
        </w:tc>
        <w:tc>
          <w:tcPr>
            <w:tcW w:w="919" w:type="dxa"/>
          </w:tcPr>
          <w:p w:rsidR="00507142" w:rsidRPr="00927C2F" w:rsidRDefault="00507142" w:rsidP="00C415E6">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w:t>
            </w:r>
          </w:p>
        </w:tc>
        <w:tc>
          <w:tcPr>
            <w:cnfStyle w:val="000010000000" w:firstRow="0" w:lastRow="0" w:firstColumn="0" w:lastColumn="0" w:oddVBand="1" w:evenVBand="0" w:oddHBand="0" w:evenHBand="0" w:firstRowFirstColumn="0" w:firstRowLastColumn="0" w:lastRowFirstColumn="0" w:lastRowLastColumn="0"/>
            <w:tcW w:w="1511"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9</w:t>
            </w:r>
          </w:p>
        </w:tc>
        <w:tc>
          <w:tcPr>
            <w:tcW w:w="1474" w:type="dxa"/>
          </w:tcPr>
          <w:p w:rsidR="00507142" w:rsidRPr="00927C2F" w:rsidRDefault="00507142"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40,9</w:t>
            </w:r>
          </w:p>
        </w:tc>
        <w:tc>
          <w:tcPr>
            <w:cnfStyle w:val="000010000000" w:firstRow="0" w:lastRow="0" w:firstColumn="0" w:lastColumn="0" w:oddVBand="1" w:evenVBand="0" w:oddHBand="0" w:evenHBand="0" w:firstRowFirstColumn="0" w:firstRowLastColumn="0" w:lastRowFirstColumn="0" w:lastRowLastColumn="0"/>
            <w:tcW w:w="1836"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40,9</w:t>
            </w:r>
          </w:p>
        </w:tc>
        <w:tc>
          <w:tcPr>
            <w:tcW w:w="1836" w:type="dxa"/>
          </w:tcPr>
          <w:p w:rsidR="00507142" w:rsidRPr="00927C2F" w:rsidRDefault="00507142"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40,9</w:t>
            </w:r>
          </w:p>
        </w:tc>
      </w:tr>
      <w:tr w:rsidR="00507142" w:rsidRPr="00927C2F" w:rsidTr="00CE568E">
        <w:trPr>
          <w:cnfStyle w:val="000000100000" w:firstRow="0" w:lastRow="0" w:firstColumn="0" w:lastColumn="0" w:oddVBand="0" w:evenVBand="0" w:oddHBand="1" w:evenHBand="0" w:firstRowFirstColumn="0" w:firstRowLastColumn="0" w:lastRowFirstColumn="0" w:lastRowLastColumn="0"/>
          <w:trHeight w:val="121"/>
        </w:trPr>
        <w:tc>
          <w:tcPr>
            <w:cnfStyle w:val="000010000000" w:firstRow="0" w:lastRow="0" w:firstColumn="0" w:lastColumn="0" w:oddVBand="1" w:evenVBand="0" w:oddHBand="0" w:evenHBand="0" w:firstRowFirstColumn="0" w:firstRowLastColumn="0" w:lastRowFirstColumn="0" w:lastRowLastColumn="0"/>
            <w:tcW w:w="1130" w:type="dxa"/>
            <w:vMerge/>
          </w:tcPr>
          <w:p w:rsidR="00507142" w:rsidRPr="00927C2F" w:rsidRDefault="00507142"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919" w:type="dxa"/>
          </w:tcPr>
          <w:p w:rsidR="00507142" w:rsidRPr="00927C2F" w:rsidRDefault="00507142" w:rsidP="00C415E6">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2</w:t>
            </w:r>
          </w:p>
        </w:tc>
        <w:tc>
          <w:tcPr>
            <w:cnfStyle w:val="000010000000" w:firstRow="0" w:lastRow="0" w:firstColumn="0" w:lastColumn="0" w:oddVBand="1" w:evenVBand="0" w:oddHBand="0" w:evenHBand="0" w:firstRowFirstColumn="0" w:firstRowLastColumn="0" w:lastRowFirstColumn="0" w:lastRowLastColumn="0"/>
            <w:tcW w:w="1511"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7</w:t>
            </w:r>
          </w:p>
        </w:tc>
        <w:tc>
          <w:tcPr>
            <w:tcW w:w="1474" w:type="dxa"/>
          </w:tcPr>
          <w:p w:rsidR="00507142" w:rsidRPr="00927C2F" w:rsidRDefault="00507142"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31,8</w:t>
            </w:r>
          </w:p>
        </w:tc>
        <w:tc>
          <w:tcPr>
            <w:cnfStyle w:val="000010000000" w:firstRow="0" w:lastRow="0" w:firstColumn="0" w:lastColumn="0" w:oddVBand="1" w:evenVBand="0" w:oddHBand="0" w:evenHBand="0" w:firstRowFirstColumn="0" w:firstRowLastColumn="0" w:lastRowFirstColumn="0" w:lastRowLastColumn="0"/>
            <w:tcW w:w="1836"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31,8</w:t>
            </w:r>
          </w:p>
        </w:tc>
        <w:tc>
          <w:tcPr>
            <w:tcW w:w="1836" w:type="dxa"/>
          </w:tcPr>
          <w:p w:rsidR="00507142" w:rsidRPr="00927C2F" w:rsidRDefault="00507142"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72,7</w:t>
            </w:r>
          </w:p>
        </w:tc>
      </w:tr>
      <w:tr w:rsidR="00507142" w:rsidRPr="00927C2F" w:rsidTr="00CE568E">
        <w:trPr>
          <w:trHeight w:val="121"/>
        </w:trPr>
        <w:tc>
          <w:tcPr>
            <w:cnfStyle w:val="000010000000" w:firstRow="0" w:lastRow="0" w:firstColumn="0" w:lastColumn="0" w:oddVBand="1" w:evenVBand="0" w:oddHBand="0" w:evenHBand="0" w:firstRowFirstColumn="0" w:firstRowLastColumn="0" w:lastRowFirstColumn="0" w:lastRowLastColumn="0"/>
            <w:tcW w:w="1130" w:type="dxa"/>
            <w:vMerge/>
          </w:tcPr>
          <w:p w:rsidR="00507142" w:rsidRPr="00927C2F" w:rsidRDefault="00507142"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919" w:type="dxa"/>
          </w:tcPr>
          <w:p w:rsidR="00507142" w:rsidRPr="00927C2F" w:rsidRDefault="00507142" w:rsidP="00C415E6">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3</w:t>
            </w:r>
          </w:p>
        </w:tc>
        <w:tc>
          <w:tcPr>
            <w:cnfStyle w:val="000010000000" w:firstRow="0" w:lastRow="0" w:firstColumn="0" w:lastColumn="0" w:oddVBand="1" w:evenVBand="0" w:oddHBand="0" w:evenHBand="0" w:firstRowFirstColumn="0" w:firstRowLastColumn="0" w:lastRowFirstColumn="0" w:lastRowLastColumn="0"/>
            <w:tcW w:w="1511"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2</w:t>
            </w:r>
          </w:p>
        </w:tc>
        <w:tc>
          <w:tcPr>
            <w:tcW w:w="1474" w:type="dxa"/>
          </w:tcPr>
          <w:p w:rsidR="00507142" w:rsidRPr="00927C2F" w:rsidRDefault="00507142"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836"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9,1</w:t>
            </w:r>
          </w:p>
        </w:tc>
        <w:tc>
          <w:tcPr>
            <w:tcW w:w="1836" w:type="dxa"/>
          </w:tcPr>
          <w:p w:rsidR="00507142" w:rsidRPr="00927C2F" w:rsidRDefault="00507142"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81,8</w:t>
            </w:r>
          </w:p>
        </w:tc>
      </w:tr>
      <w:tr w:rsidR="00507142" w:rsidRPr="00927C2F" w:rsidTr="00CE568E">
        <w:trPr>
          <w:cnfStyle w:val="000000100000" w:firstRow="0" w:lastRow="0" w:firstColumn="0" w:lastColumn="0" w:oddVBand="0" w:evenVBand="0" w:oddHBand="1" w:evenHBand="0" w:firstRowFirstColumn="0" w:firstRowLastColumn="0" w:lastRowFirstColumn="0" w:lastRowLastColumn="0"/>
          <w:trHeight w:val="121"/>
        </w:trPr>
        <w:tc>
          <w:tcPr>
            <w:cnfStyle w:val="000010000000" w:firstRow="0" w:lastRow="0" w:firstColumn="0" w:lastColumn="0" w:oddVBand="1" w:evenVBand="0" w:oddHBand="0" w:evenHBand="0" w:firstRowFirstColumn="0" w:firstRowLastColumn="0" w:lastRowFirstColumn="0" w:lastRowLastColumn="0"/>
            <w:tcW w:w="1130" w:type="dxa"/>
            <w:vMerge/>
          </w:tcPr>
          <w:p w:rsidR="00507142" w:rsidRPr="00927C2F" w:rsidRDefault="00507142"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919" w:type="dxa"/>
          </w:tcPr>
          <w:p w:rsidR="00507142" w:rsidRPr="00927C2F" w:rsidRDefault="00507142" w:rsidP="00C415E6">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w:t>
            </w:r>
          </w:p>
        </w:tc>
        <w:tc>
          <w:tcPr>
            <w:cnfStyle w:val="000010000000" w:firstRow="0" w:lastRow="0" w:firstColumn="0" w:lastColumn="0" w:oddVBand="1" w:evenVBand="0" w:oddHBand="0" w:evenHBand="0" w:firstRowFirstColumn="0" w:firstRowLastColumn="0" w:lastRowFirstColumn="0" w:lastRowLastColumn="0"/>
            <w:tcW w:w="1511"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474" w:type="dxa"/>
          </w:tcPr>
          <w:p w:rsidR="00507142" w:rsidRPr="00927C2F" w:rsidRDefault="00507142"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836"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4,5</w:t>
            </w:r>
          </w:p>
        </w:tc>
        <w:tc>
          <w:tcPr>
            <w:tcW w:w="1836" w:type="dxa"/>
          </w:tcPr>
          <w:p w:rsidR="00507142" w:rsidRPr="00927C2F" w:rsidRDefault="00507142"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86,4</w:t>
            </w:r>
          </w:p>
        </w:tc>
      </w:tr>
      <w:tr w:rsidR="00507142" w:rsidRPr="00927C2F" w:rsidTr="00CE568E">
        <w:trPr>
          <w:trHeight w:val="121"/>
        </w:trPr>
        <w:tc>
          <w:tcPr>
            <w:cnfStyle w:val="000010000000" w:firstRow="0" w:lastRow="0" w:firstColumn="0" w:lastColumn="0" w:oddVBand="1" w:evenVBand="0" w:oddHBand="0" w:evenHBand="0" w:firstRowFirstColumn="0" w:firstRowLastColumn="0" w:lastRowFirstColumn="0" w:lastRowLastColumn="0"/>
            <w:tcW w:w="1130" w:type="dxa"/>
            <w:vMerge/>
          </w:tcPr>
          <w:p w:rsidR="00507142" w:rsidRPr="00927C2F" w:rsidRDefault="00507142"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919" w:type="dxa"/>
          </w:tcPr>
          <w:p w:rsidR="00507142" w:rsidRPr="00927C2F" w:rsidRDefault="00507142" w:rsidP="00C415E6">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5</w:t>
            </w:r>
          </w:p>
        </w:tc>
        <w:tc>
          <w:tcPr>
            <w:cnfStyle w:val="000010000000" w:firstRow="0" w:lastRow="0" w:firstColumn="0" w:lastColumn="0" w:oddVBand="1" w:evenVBand="0" w:oddHBand="0" w:evenHBand="0" w:firstRowFirstColumn="0" w:firstRowLastColumn="0" w:lastRowFirstColumn="0" w:lastRowLastColumn="0"/>
            <w:tcW w:w="1511"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474" w:type="dxa"/>
          </w:tcPr>
          <w:p w:rsidR="00507142" w:rsidRPr="00927C2F" w:rsidRDefault="00507142"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836"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4,5</w:t>
            </w:r>
          </w:p>
        </w:tc>
        <w:tc>
          <w:tcPr>
            <w:tcW w:w="1836" w:type="dxa"/>
          </w:tcPr>
          <w:p w:rsidR="00507142" w:rsidRPr="00927C2F" w:rsidRDefault="00507142"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90,9</w:t>
            </w:r>
          </w:p>
        </w:tc>
      </w:tr>
      <w:tr w:rsidR="00507142" w:rsidRPr="00927C2F" w:rsidTr="00CE568E">
        <w:trPr>
          <w:cnfStyle w:val="000000100000" w:firstRow="0" w:lastRow="0" w:firstColumn="0" w:lastColumn="0" w:oddVBand="0" w:evenVBand="0" w:oddHBand="1" w:evenHBand="0" w:firstRowFirstColumn="0" w:firstRowLastColumn="0" w:lastRowFirstColumn="0" w:lastRowLastColumn="0"/>
          <w:trHeight w:val="121"/>
        </w:trPr>
        <w:tc>
          <w:tcPr>
            <w:cnfStyle w:val="000010000000" w:firstRow="0" w:lastRow="0" w:firstColumn="0" w:lastColumn="0" w:oddVBand="1" w:evenVBand="0" w:oddHBand="0" w:evenHBand="0" w:firstRowFirstColumn="0" w:firstRowLastColumn="0" w:lastRowFirstColumn="0" w:lastRowLastColumn="0"/>
            <w:tcW w:w="1130" w:type="dxa"/>
            <w:vMerge/>
          </w:tcPr>
          <w:p w:rsidR="00507142" w:rsidRPr="00927C2F" w:rsidRDefault="00507142"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919" w:type="dxa"/>
          </w:tcPr>
          <w:p w:rsidR="00507142" w:rsidRPr="00927C2F" w:rsidRDefault="00507142" w:rsidP="00C415E6">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6</w:t>
            </w:r>
          </w:p>
        </w:tc>
        <w:tc>
          <w:tcPr>
            <w:cnfStyle w:val="000010000000" w:firstRow="0" w:lastRow="0" w:firstColumn="0" w:lastColumn="0" w:oddVBand="1" w:evenVBand="0" w:oddHBand="0" w:evenHBand="0" w:firstRowFirstColumn="0" w:firstRowLastColumn="0" w:lastRowFirstColumn="0" w:lastRowLastColumn="0"/>
            <w:tcW w:w="1511"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474" w:type="dxa"/>
          </w:tcPr>
          <w:p w:rsidR="00507142" w:rsidRPr="00927C2F" w:rsidRDefault="00507142"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836"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4,5</w:t>
            </w:r>
          </w:p>
        </w:tc>
        <w:tc>
          <w:tcPr>
            <w:tcW w:w="1836" w:type="dxa"/>
          </w:tcPr>
          <w:p w:rsidR="00507142" w:rsidRPr="00927C2F" w:rsidRDefault="00507142"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95,5</w:t>
            </w:r>
          </w:p>
        </w:tc>
      </w:tr>
      <w:tr w:rsidR="00507142" w:rsidRPr="00927C2F" w:rsidTr="00CE568E">
        <w:trPr>
          <w:trHeight w:val="121"/>
        </w:trPr>
        <w:tc>
          <w:tcPr>
            <w:cnfStyle w:val="000010000000" w:firstRow="0" w:lastRow="0" w:firstColumn="0" w:lastColumn="0" w:oddVBand="1" w:evenVBand="0" w:oddHBand="0" w:evenHBand="0" w:firstRowFirstColumn="0" w:firstRowLastColumn="0" w:lastRowFirstColumn="0" w:lastRowLastColumn="0"/>
            <w:tcW w:w="1130" w:type="dxa"/>
            <w:vMerge/>
          </w:tcPr>
          <w:p w:rsidR="00507142" w:rsidRPr="00927C2F" w:rsidRDefault="00507142"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919" w:type="dxa"/>
          </w:tcPr>
          <w:p w:rsidR="00507142" w:rsidRPr="00927C2F" w:rsidRDefault="00507142" w:rsidP="00C415E6">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8</w:t>
            </w:r>
          </w:p>
        </w:tc>
        <w:tc>
          <w:tcPr>
            <w:cnfStyle w:val="000010000000" w:firstRow="0" w:lastRow="0" w:firstColumn="0" w:lastColumn="0" w:oddVBand="1" w:evenVBand="0" w:oddHBand="0" w:evenHBand="0" w:firstRowFirstColumn="0" w:firstRowLastColumn="0" w:lastRowFirstColumn="0" w:lastRowLastColumn="0"/>
            <w:tcW w:w="1511"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474" w:type="dxa"/>
          </w:tcPr>
          <w:p w:rsidR="00507142" w:rsidRPr="00927C2F" w:rsidRDefault="00507142"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836"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4,5</w:t>
            </w:r>
          </w:p>
        </w:tc>
        <w:tc>
          <w:tcPr>
            <w:tcW w:w="1836" w:type="dxa"/>
          </w:tcPr>
          <w:p w:rsidR="00507142" w:rsidRPr="00927C2F" w:rsidRDefault="00507142" w:rsidP="00C415E6">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100,0</w:t>
            </w:r>
          </w:p>
        </w:tc>
      </w:tr>
      <w:tr w:rsidR="00507142" w:rsidRPr="00927C2F" w:rsidTr="00CE568E">
        <w:trPr>
          <w:cnfStyle w:val="000000100000" w:firstRow="0" w:lastRow="0" w:firstColumn="0" w:lastColumn="0" w:oddVBand="0" w:evenVBand="0" w:oddHBand="1" w:evenHBand="0" w:firstRowFirstColumn="0" w:firstRowLastColumn="0" w:lastRowFirstColumn="0" w:lastRowLastColumn="0"/>
          <w:trHeight w:val="121"/>
        </w:trPr>
        <w:tc>
          <w:tcPr>
            <w:cnfStyle w:val="000010000000" w:firstRow="0" w:lastRow="0" w:firstColumn="0" w:lastColumn="0" w:oddVBand="1" w:evenVBand="0" w:oddHBand="0" w:evenHBand="0" w:firstRowFirstColumn="0" w:firstRowLastColumn="0" w:lastRowFirstColumn="0" w:lastRowLastColumn="0"/>
            <w:tcW w:w="1130" w:type="dxa"/>
            <w:vMerge/>
          </w:tcPr>
          <w:p w:rsidR="00507142" w:rsidRPr="00927C2F" w:rsidRDefault="00507142" w:rsidP="00C415E6">
            <w:pPr>
              <w:autoSpaceDE w:val="0"/>
              <w:autoSpaceDN w:val="0"/>
              <w:adjustRightInd w:val="0"/>
              <w:spacing w:before="0" w:after="0" w:line="240" w:lineRule="auto"/>
              <w:jc w:val="left"/>
              <w:rPr>
                <w:rFonts w:ascii="Arial" w:hAnsi="Arial" w:cs="Arial"/>
                <w:color w:val="000000"/>
                <w:sz w:val="18"/>
                <w:szCs w:val="18"/>
                <w:lang w:val="es-ES"/>
              </w:rPr>
            </w:pPr>
          </w:p>
        </w:tc>
        <w:tc>
          <w:tcPr>
            <w:tcW w:w="919" w:type="dxa"/>
          </w:tcPr>
          <w:p w:rsidR="00507142" w:rsidRPr="00927C2F" w:rsidRDefault="00507142" w:rsidP="00C415E6">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511"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22</w:t>
            </w:r>
          </w:p>
        </w:tc>
        <w:tc>
          <w:tcPr>
            <w:tcW w:w="1474" w:type="dxa"/>
          </w:tcPr>
          <w:p w:rsidR="00507142" w:rsidRPr="00927C2F" w:rsidRDefault="00507142" w:rsidP="00C415E6">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100,0</w:t>
            </w:r>
          </w:p>
        </w:tc>
        <w:tc>
          <w:tcPr>
            <w:cnfStyle w:val="000010000000" w:firstRow="0" w:lastRow="0" w:firstColumn="0" w:lastColumn="0" w:oddVBand="1" w:evenVBand="0" w:oddHBand="0" w:evenHBand="0" w:firstRowFirstColumn="0" w:firstRowLastColumn="0" w:lastRowFirstColumn="0" w:lastRowLastColumn="0"/>
            <w:tcW w:w="1836" w:type="dxa"/>
          </w:tcPr>
          <w:p w:rsidR="00507142" w:rsidRPr="00927C2F" w:rsidRDefault="00507142" w:rsidP="00C415E6">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100,0</w:t>
            </w:r>
          </w:p>
        </w:tc>
        <w:tc>
          <w:tcPr>
            <w:tcW w:w="1836" w:type="dxa"/>
          </w:tcPr>
          <w:p w:rsidR="00507142" w:rsidRPr="00927C2F" w:rsidRDefault="00507142" w:rsidP="00C415E6">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bl>
    <w:p w:rsidR="00507142" w:rsidRDefault="00507142" w:rsidP="00507142">
      <w:pPr>
        <w:pStyle w:val="Sinespaciado"/>
        <w:rPr>
          <w:b w:val="0"/>
        </w:rPr>
      </w:pPr>
      <w:r>
        <w:t xml:space="preserve">Fuente: </w:t>
      </w:r>
      <w:r w:rsidRPr="00B55891">
        <w:rPr>
          <w:b w:val="0"/>
        </w:rPr>
        <w:t>Elaboración propia con base en la Encuesta a los propietarios de los talleres artesanales.</w:t>
      </w:r>
    </w:p>
    <w:p w:rsidR="00CE568E" w:rsidRDefault="00CE568E" w:rsidP="00507142">
      <w:pPr>
        <w:pStyle w:val="Sinespaciado"/>
        <w:rPr>
          <w:b w:val="0"/>
        </w:rPr>
      </w:pPr>
    </w:p>
    <w:p w:rsidR="00CE568E" w:rsidRDefault="00CE568E" w:rsidP="00CE568E">
      <w:r>
        <w:t>En el cuadro Nº 5, se detallan los años de funcionamiento de los talleres. Según los  datos válidos, con el 14,3%, se encuentran talleres que  funcionan hace 2, 10 y 20 años; con el 9,5% hace 5, 6 y 15 años; finalmente, con el 4,8%, hace 3, 4, 7, 8, 9 y 12 años. Se observa que los talleres con mayor tiempo de actividad son  prácticamente los que dieron origen al nombre del barrio.</w:t>
      </w:r>
    </w:p>
    <w:p w:rsidR="00927C2F" w:rsidRPr="00927C2F" w:rsidRDefault="00927C2F" w:rsidP="00927C2F">
      <w:pPr>
        <w:pStyle w:val="Descripcin"/>
        <w:rPr>
          <w:rFonts w:cs="Times New Roman"/>
          <w:szCs w:val="24"/>
          <w:lang w:val="es-ES"/>
        </w:rPr>
      </w:pPr>
      <w:bookmarkStart w:id="116" w:name="_Toc486515496"/>
      <w:r>
        <w:t xml:space="preserve">Cuadro N°  </w:t>
      </w:r>
      <w:fldSimple w:instr=" SEQ Cuadro_N°_ \* ARABIC ">
        <w:r w:rsidR="00D11457">
          <w:rPr>
            <w:noProof/>
          </w:rPr>
          <w:t>5</w:t>
        </w:r>
      </w:fldSimple>
      <w:r>
        <w:t>. Años</w:t>
      </w:r>
      <w:bookmarkEnd w:id="116"/>
      <w:r>
        <w:t xml:space="preserve"> </w:t>
      </w:r>
    </w:p>
    <w:tbl>
      <w:tblPr>
        <w:tblStyle w:val="Listaclara-nfasis1"/>
        <w:tblW w:w="8627" w:type="dxa"/>
        <w:tblLayout w:type="fixed"/>
        <w:tblLook w:val="0000" w:firstRow="0" w:lastRow="0" w:firstColumn="0" w:lastColumn="0" w:noHBand="0" w:noVBand="0"/>
      </w:tblPr>
      <w:tblGrid>
        <w:gridCol w:w="1223"/>
        <w:gridCol w:w="1151"/>
        <w:gridCol w:w="1419"/>
        <w:gridCol w:w="1383"/>
        <w:gridCol w:w="1725"/>
        <w:gridCol w:w="1726"/>
      </w:tblGrid>
      <w:tr w:rsidR="00927C2F" w:rsidRPr="00927C2F" w:rsidTr="00CE568E">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374" w:type="dxa"/>
            <w:gridSpan w:val="2"/>
          </w:tcPr>
          <w:p w:rsidR="00927C2F" w:rsidRPr="00927C2F" w:rsidRDefault="00927C2F" w:rsidP="003A7850">
            <w:pPr>
              <w:autoSpaceDE w:val="0"/>
              <w:autoSpaceDN w:val="0"/>
              <w:adjustRightInd w:val="0"/>
              <w:spacing w:before="0" w:after="0" w:line="240" w:lineRule="auto"/>
              <w:jc w:val="left"/>
              <w:rPr>
                <w:rFonts w:cs="Times New Roman"/>
                <w:szCs w:val="24"/>
                <w:lang w:val="es-ES"/>
              </w:rPr>
            </w:pPr>
          </w:p>
        </w:tc>
        <w:tc>
          <w:tcPr>
            <w:tcW w:w="1419" w:type="dxa"/>
          </w:tcPr>
          <w:p w:rsidR="00927C2F" w:rsidRPr="00927C2F" w:rsidRDefault="00927C2F" w:rsidP="003A7850">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Frecuencia</w:t>
            </w:r>
          </w:p>
        </w:tc>
        <w:tc>
          <w:tcPr>
            <w:cnfStyle w:val="000010000000" w:firstRow="0" w:lastRow="0" w:firstColumn="0" w:lastColumn="0" w:oddVBand="1" w:evenVBand="0" w:oddHBand="0" w:evenHBand="0" w:firstRowFirstColumn="0" w:firstRowLastColumn="0" w:lastRowFirstColumn="0" w:lastRowLastColumn="0"/>
            <w:tcW w:w="1383" w:type="dxa"/>
          </w:tcPr>
          <w:p w:rsidR="00927C2F" w:rsidRPr="00927C2F" w:rsidRDefault="00927C2F" w:rsidP="003A7850">
            <w:pPr>
              <w:autoSpaceDE w:val="0"/>
              <w:autoSpaceDN w:val="0"/>
              <w:adjustRightInd w:val="0"/>
              <w:spacing w:before="0" w:after="0" w:line="240" w:lineRule="auto"/>
              <w:ind w:left="60" w:right="60"/>
              <w:jc w:val="center"/>
              <w:rPr>
                <w:rFonts w:ascii="Arial" w:hAnsi="Arial" w:cs="Arial"/>
                <w:color w:val="000000"/>
                <w:sz w:val="18"/>
                <w:szCs w:val="18"/>
                <w:lang w:val="es-ES"/>
              </w:rPr>
            </w:pPr>
            <w:r w:rsidRPr="00927C2F">
              <w:rPr>
                <w:rFonts w:ascii="Arial" w:hAnsi="Arial" w:cs="Arial"/>
                <w:color w:val="000000"/>
                <w:sz w:val="18"/>
                <w:szCs w:val="18"/>
                <w:lang w:val="es-ES"/>
              </w:rPr>
              <w:t>Porcentaje</w:t>
            </w:r>
          </w:p>
        </w:tc>
        <w:tc>
          <w:tcPr>
            <w:tcW w:w="1725" w:type="dxa"/>
          </w:tcPr>
          <w:p w:rsidR="00927C2F" w:rsidRPr="00927C2F" w:rsidRDefault="00927C2F" w:rsidP="003A7850">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Porcentaje válido</w:t>
            </w:r>
          </w:p>
        </w:tc>
        <w:tc>
          <w:tcPr>
            <w:cnfStyle w:val="000010000000" w:firstRow="0" w:lastRow="0" w:firstColumn="0" w:lastColumn="0" w:oddVBand="1" w:evenVBand="0" w:oddHBand="0" w:evenHBand="0" w:firstRowFirstColumn="0" w:firstRowLastColumn="0" w:lastRowFirstColumn="0" w:lastRowLastColumn="0"/>
            <w:tcW w:w="1726" w:type="dxa"/>
          </w:tcPr>
          <w:p w:rsidR="00927C2F" w:rsidRPr="00927C2F" w:rsidRDefault="00927C2F" w:rsidP="003A7850">
            <w:pPr>
              <w:autoSpaceDE w:val="0"/>
              <w:autoSpaceDN w:val="0"/>
              <w:adjustRightInd w:val="0"/>
              <w:spacing w:before="0" w:after="0" w:line="240" w:lineRule="auto"/>
              <w:ind w:left="60" w:right="60"/>
              <w:jc w:val="center"/>
              <w:rPr>
                <w:rFonts w:ascii="Arial" w:hAnsi="Arial" w:cs="Arial"/>
                <w:color w:val="000000"/>
                <w:sz w:val="18"/>
                <w:szCs w:val="18"/>
                <w:lang w:val="es-ES"/>
              </w:rPr>
            </w:pPr>
            <w:r w:rsidRPr="00927C2F">
              <w:rPr>
                <w:rFonts w:ascii="Arial" w:hAnsi="Arial" w:cs="Arial"/>
                <w:color w:val="000000"/>
                <w:sz w:val="18"/>
                <w:szCs w:val="18"/>
                <w:lang w:val="es-ES"/>
              </w:rPr>
              <w:t>Porcentaje acumulado</w:t>
            </w:r>
          </w:p>
        </w:tc>
      </w:tr>
      <w:tr w:rsidR="00927C2F" w:rsidRPr="00927C2F" w:rsidTr="00CE568E">
        <w:trPr>
          <w:trHeight w:val="266"/>
        </w:trPr>
        <w:tc>
          <w:tcPr>
            <w:cnfStyle w:val="000010000000" w:firstRow="0" w:lastRow="0" w:firstColumn="0" w:lastColumn="0" w:oddVBand="1" w:evenVBand="0" w:oddHBand="0" w:evenHBand="0" w:firstRowFirstColumn="0" w:firstRowLastColumn="0" w:lastRowFirstColumn="0" w:lastRowLastColumn="0"/>
            <w:tcW w:w="1223" w:type="dxa"/>
            <w:vMerge w:val="restart"/>
          </w:tcPr>
          <w:p w:rsidR="00927C2F" w:rsidRPr="00927C2F" w:rsidRDefault="00927C2F" w:rsidP="003A7850">
            <w:pPr>
              <w:autoSpaceDE w:val="0"/>
              <w:autoSpaceDN w:val="0"/>
              <w:adjustRightInd w:val="0"/>
              <w:spacing w:before="0" w:after="0" w:line="240" w:lineRule="auto"/>
              <w:ind w:left="60" w:right="60"/>
              <w:jc w:val="left"/>
              <w:rPr>
                <w:rFonts w:ascii="Arial" w:hAnsi="Arial" w:cs="Arial"/>
                <w:color w:val="000000"/>
                <w:sz w:val="18"/>
                <w:szCs w:val="18"/>
                <w:lang w:val="es-ES"/>
              </w:rPr>
            </w:pPr>
            <w:r w:rsidRPr="00927C2F">
              <w:rPr>
                <w:rFonts w:ascii="Arial" w:hAnsi="Arial" w:cs="Arial"/>
                <w:color w:val="000000"/>
                <w:sz w:val="18"/>
                <w:szCs w:val="18"/>
                <w:lang w:val="es-ES"/>
              </w:rPr>
              <w:t>Válidos</w:t>
            </w: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2</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3</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14,3</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14,3</w:t>
            </w:r>
          </w:p>
        </w:tc>
      </w:tr>
      <w:tr w:rsidR="00927C2F" w:rsidRPr="00927C2F" w:rsidTr="00CE568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3</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4,8</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19,0</w:t>
            </w:r>
          </w:p>
        </w:tc>
      </w:tr>
      <w:tr w:rsidR="00927C2F" w:rsidRPr="00927C2F" w:rsidTr="00CE568E">
        <w:trPr>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4,8</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23,8</w:t>
            </w:r>
          </w:p>
        </w:tc>
      </w:tr>
      <w:tr w:rsidR="00927C2F" w:rsidRPr="00927C2F" w:rsidTr="00CE568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5</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2</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9,5</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33,3</w:t>
            </w:r>
          </w:p>
        </w:tc>
      </w:tr>
      <w:tr w:rsidR="00927C2F" w:rsidRPr="00927C2F" w:rsidTr="00CE568E">
        <w:trPr>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6</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2</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9,5</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42,9</w:t>
            </w:r>
          </w:p>
        </w:tc>
      </w:tr>
      <w:tr w:rsidR="00927C2F" w:rsidRPr="00927C2F" w:rsidTr="00CE568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7</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4,8</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47,6</w:t>
            </w:r>
          </w:p>
        </w:tc>
      </w:tr>
      <w:tr w:rsidR="00927C2F" w:rsidRPr="00927C2F" w:rsidTr="00CE568E">
        <w:trPr>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8</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4,8</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52,4</w:t>
            </w:r>
          </w:p>
        </w:tc>
      </w:tr>
      <w:tr w:rsidR="00927C2F" w:rsidRPr="00927C2F" w:rsidTr="00CE568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4,8</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57,1</w:t>
            </w:r>
          </w:p>
        </w:tc>
      </w:tr>
      <w:tr w:rsidR="00927C2F" w:rsidRPr="00927C2F" w:rsidTr="00CE568E">
        <w:trPr>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10</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3</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14,3</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71,4</w:t>
            </w:r>
          </w:p>
        </w:tc>
      </w:tr>
      <w:tr w:rsidR="00927C2F" w:rsidRPr="00927C2F" w:rsidTr="00CE568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12</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4,8</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76,2</w:t>
            </w:r>
          </w:p>
        </w:tc>
      </w:tr>
      <w:tr w:rsidR="00927C2F" w:rsidRPr="00927C2F" w:rsidTr="00CE568E">
        <w:trPr>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15</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2</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9,5</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85,7</w:t>
            </w:r>
          </w:p>
        </w:tc>
      </w:tr>
      <w:tr w:rsidR="00927C2F" w:rsidRPr="00927C2F" w:rsidTr="00CE568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20</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3</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14,3</w:t>
            </w:r>
          </w:p>
        </w:tc>
        <w:tc>
          <w:tcPr>
            <w:tcW w:w="1726"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100,0</w:t>
            </w:r>
          </w:p>
        </w:tc>
      </w:tr>
      <w:tr w:rsidR="00927C2F" w:rsidRPr="00927C2F" w:rsidTr="00CE568E">
        <w:trPr>
          <w:trHeight w:val="195"/>
        </w:trPr>
        <w:tc>
          <w:tcPr>
            <w:cnfStyle w:val="000010000000" w:firstRow="0" w:lastRow="0" w:firstColumn="0" w:lastColumn="0" w:oddVBand="1" w:evenVBand="0" w:oddHBand="0" w:evenHBand="0" w:firstRowFirstColumn="0" w:firstRowLastColumn="0" w:lastRowFirstColumn="0" w:lastRowLastColumn="0"/>
            <w:tcW w:w="1223" w:type="dxa"/>
            <w:vMerge/>
          </w:tcPr>
          <w:p w:rsidR="00927C2F" w:rsidRPr="00927C2F" w:rsidRDefault="00927C2F" w:rsidP="003A7850">
            <w:pPr>
              <w:autoSpaceDE w:val="0"/>
              <w:autoSpaceDN w:val="0"/>
              <w:adjustRightInd w:val="0"/>
              <w:spacing w:before="0" w:after="0" w:line="240" w:lineRule="auto"/>
              <w:jc w:val="left"/>
              <w:rPr>
                <w:rFonts w:ascii="Arial" w:hAnsi="Arial" w:cs="Arial"/>
                <w:color w:val="000000"/>
                <w:sz w:val="18"/>
                <w:szCs w:val="18"/>
                <w:lang w:val="es-ES"/>
              </w:rPr>
            </w:pP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21</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95,5</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100,0</w:t>
            </w:r>
          </w:p>
        </w:tc>
        <w:tc>
          <w:tcPr>
            <w:tcW w:w="1726" w:type="dxa"/>
          </w:tcPr>
          <w:p w:rsidR="00927C2F" w:rsidRPr="00927C2F" w:rsidRDefault="00927C2F" w:rsidP="003A785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927C2F" w:rsidRPr="00927C2F" w:rsidTr="00CE568E">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1223" w:type="dxa"/>
          </w:tcPr>
          <w:p w:rsidR="00927C2F" w:rsidRPr="00927C2F" w:rsidRDefault="00927C2F" w:rsidP="003A7850">
            <w:pPr>
              <w:autoSpaceDE w:val="0"/>
              <w:autoSpaceDN w:val="0"/>
              <w:adjustRightInd w:val="0"/>
              <w:spacing w:before="0" w:after="0" w:line="240" w:lineRule="auto"/>
              <w:ind w:left="60" w:right="60"/>
              <w:jc w:val="left"/>
              <w:rPr>
                <w:rFonts w:ascii="Arial" w:hAnsi="Arial" w:cs="Arial"/>
                <w:color w:val="000000"/>
                <w:sz w:val="18"/>
                <w:szCs w:val="18"/>
                <w:lang w:val="es-ES"/>
              </w:rPr>
            </w:pPr>
            <w:r w:rsidRPr="00927C2F">
              <w:rPr>
                <w:rFonts w:ascii="Arial" w:hAnsi="Arial" w:cs="Arial"/>
                <w:color w:val="000000"/>
                <w:sz w:val="18"/>
                <w:szCs w:val="18"/>
                <w:lang w:val="es-ES"/>
              </w:rPr>
              <w:t>Perdidos</w:t>
            </w:r>
          </w:p>
        </w:tc>
        <w:tc>
          <w:tcPr>
            <w:tcW w:w="1151" w:type="dxa"/>
          </w:tcPr>
          <w:p w:rsidR="00927C2F" w:rsidRPr="00927C2F" w:rsidRDefault="00927C2F" w:rsidP="003A7850">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419"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w:t>
            </w:r>
          </w:p>
        </w:tc>
        <w:tc>
          <w:tcPr>
            <w:tcW w:w="1383" w:type="dxa"/>
          </w:tcPr>
          <w:p w:rsidR="00927C2F" w:rsidRPr="00927C2F" w:rsidRDefault="00927C2F" w:rsidP="003A7850">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725" w:type="dxa"/>
          </w:tcPr>
          <w:p w:rsidR="00927C2F" w:rsidRPr="00927C2F" w:rsidRDefault="00927C2F" w:rsidP="003A7850">
            <w:pPr>
              <w:autoSpaceDE w:val="0"/>
              <w:autoSpaceDN w:val="0"/>
              <w:adjustRightInd w:val="0"/>
              <w:spacing w:before="0" w:after="0" w:line="240" w:lineRule="auto"/>
              <w:jc w:val="left"/>
              <w:rPr>
                <w:rFonts w:cs="Times New Roman"/>
                <w:szCs w:val="24"/>
                <w:lang w:val="es-ES"/>
              </w:rPr>
            </w:pPr>
          </w:p>
        </w:tc>
        <w:tc>
          <w:tcPr>
            <w:tcW w:w="1726" w:type="dxa"/>
          </w:tcPr>
          <w:p w:rsidR="00927C2F" w:rsidRPr="00927C2F" w:rsidRDefault="00927C2F" w:rsidP="003A785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927C2F" w:rsidRPr="00927C2F" w:rsidTr="00CE568E">
        <w:trPr>
          <w:trHeight w:val="388"/>
        </w:trPr>
        <w:tc>
          <w:tcPr>
            <w:cnfStyle w:val="000010000000" w:firstRow="0" w:lastRow="0" w:firstColumn="0" w:lastColumn="0" w:oddVBand="1" w:evenVBand="0" w:oddHBand="0" w:evenHBand="0" w:firstRowFirstColumn="0" w:firstRowLastColumn="0" w:lastRowFirstColumn="0" w:lastRowLastColumn="0"/>
            <w:tcW w:w="2374" w:type="dxa"/>
            <w:gridSpan w:val="2"/>
          </w:tcPr>
          <w:p w:rsidR="00927C2F" w:rsidRPr="00927C2F" w:rsidRDefault="00927C2F" w:rsidP="003A7850">
            <w:pPr>
              <w:autoSpaceDE w:val="0"/>
              <w:autoSpaceDN w:val="0"/>
              <w:adjustRightInd w:val="0"/>
              <w:spacing w:before="0" w:after="0" w:line="240" w:lineRule="auto"/>
              <w:ind w:left="60" w:right="60"/>
              <w:jc w:val="left"/>
              <w:rPr>
                <w:rFonts w:ascii="Arial" w:hAnsi="Arial" w:cs="Arial"/>
                <w:color w:val="000000"/>
                <w:sz w:val="18"/>
                <w:szCs w:val="18"/>
                <w:lang w:val="es-ES"/>
              </w:rPr>
            </w:pPr>
            <w:r w:rsidRPr="00927C2F">
              <w:rPr>
                <w:rFonts w:ascii="Arial" w:hAnsi="Arial" w:cs="Arial"/>
                <w:color w:val="000000"/>
                <w:sz w:val="18"/>
                <w:szCs w:val="18"/>
                <w:lang w:val="es-ES"/>
              </w:rPr>
              <w:t>Total</w:t>
            </w:r>
          </w:p>
        </w:tc>
        <w:tc>
          <w:tcPr>
            <w:tcW w:w="1419" w:type="dxa"/>
          </w:tcPr>
          <w:p w:rsidR="00927C2F" w:rsidRPr="00927C2F" w:rsidRDefault="00927C2F" w:rsidP="003A7850">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927C2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383" w:type="dxa"/>
          </w:tcPr>
          <w:p w:rsidR="00927C2F" w:rsidRPr="00927C2F" w:rsidRDefault="00927C2F" w:rsidP="003A7850">
            <w:pPr>
              <w:autoSpaceDE w:val="0"/>
              <w:autoSpaceDN w:val="0"/>
              <w:adjustRightInd w:val="0"/>
              <w:spacing w:before="0" w:after="0" w:line="240" w:lineRule="auto"/>
              <w:ind w:left="60" w:right="60"/>
              <w:jc w:val="right"/>
              <w:rPr>
                <w:rFonts w:ascii="Arial" w:hAnsi="Arial" w:cs="Arial"/>
                <w:color w:val="000000"/>
                <w:sz w:val="18"/>
                <w:szCs w:val="18"/>
                <w:lang w:val="es-ES"/>
              </w:rPr>
            </w:pPr>
            <w:r w:rsidRPr="00927C2F">
              <w:rPr>
                <w:rFonts w:ascii="Arial" w:hAnsi="Arial" w:cs="Arial"/>
                <w:color w:val="000000"/>
                <w:sz w:val="18"/>
                <w:szCs w:val="18"/>
                <w:lang w:val="es-ES"/>
              </w:rPr>
              <w:t>100,0</w:t>
            </w:r>
          </w:p>
        </w:tc>
        <w:tc>
          <w:tcPr>
            <w:tcW w:w="1725" w:type="dxa"/>
          </w:tcPr>
          <w:p w:rsidR="00927C2F" w:rsidRPr="00927C2F" w:rsidRDefault="00927C2F" w:rsidP="003A785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726" w:type="dxa"/>
          </w:tcPr>
          <w:p w:rsidR="00927C2F" w:rsidRPr="00927C2F" w:rsidRDefault="00927C2F" w:rsidP="003A7850">
            <w:pPr>
              <w:autoSpaceDE w:val="0"/>
              <w:autoSpaceDN w:val="0"/>
              <w:adjustRightInd w:val="0"/>
              <w:spacing w:before="0" w:after="0" w:line="240" w:lineRule="auto"/>
              <w:jc w:val="left"/>
              <w:rPr>
                <w:rFonts w:cs="Times New Roman"/>
                <w:szCs w:val="24"/>
                <w:lang w:val="es-ES"/>
              </w:rPr>
            </w:pPr>
          </w:p>
        </w:tc>
      </w:tr>
    </w:tbl>
    <w:p w:rsidR="00CA15EF" w:rsidRDefault="00927C2F" w:rsidP="00B41FE7">
      <w:pPr>
        <w:pStyle w:val="Sinespaciado"/>
      </w:pPr>
      <w:r>
        <w:t xml:space="preserve">Fuente: </w:t>
      </w:r>
      <w:r w:rsidRPr="00B55891">
        <w:rPr>
          <w:b w:val="0"/>
        </w:rPr>
        <w:t>Elaboración propia con base en la Encuesta a los propietari</w:t>
      </w:r>
      <w:r w:rsidR="00B41FE7" w:rsidRPr="00B55891">
        <w:rPr>
          <w:b w:val="0"/>
        </w:rPr>
        <w:t>os de los talleres artesanales.</w:t>
      </w:r>
    </w:p>
    <w:p w:rsidR="00B41FE7" w:rsidRDefault="00B41FE7" w:rsidP="00B41FE7">
      <w:pPr>
        <w:pStyle w:val="Sinespaciado"/>
      </w:pPr>
    </w:p>
    <w:p w:rsidR="00CE568E" w:rsidRDefault="00CE568E" w:rsidP="00CE568E">
      <w:pPr>
        <w:rPr>
          <w:lang w:val="es-ES"/>
        </w:rPr>
      </w:pPr>
      <w:r>
        <w:t xml:space="preserve">Respecto al Ingreso, en el cuadro Nº 6, se muestra que el </w:t>
      </w:r>
      <w:r>
        <w:rPr>
          <w:lang w:val="es-ES"/>
        </w:rPr>
        <w:t xml:space="preserve">71,4% son talleres artesanales cuyos ingresos están entre 2501 y 6700 USD; el 14,3% han obtenido ingresos entre 6701 y 10900 USD; el 9,5%, hasta 2500 USD; y finalmente, el 4,8%, entre 36101 y 40300 USD. La media de ingresos de los artesanos por actividad es 4.994 USD para los talleres que realizan trabajos de carpintería en general;  6750 USD para los que elaboran muebles; 6000 USD,  para las tapicerías; e 40000 USD para las artesanías. La media global es 6876 USD. Cabe recalcar que dentro del grupo de artesanías se encuentran un taller que elabora artesanías a gran escala pero también trabaja elaborando muebles, razón para que sus ingresos sean más altos que el resto de talleres. </w:t>
      </w:r>
    </w:p>
    <w:p w:rsidR="00586F41" w:rsidRPr="00586F41" w:rsidRDefault="00695C76" w:rsidP="00586F41">
      <w:pPr>
        <w:pStyle w:val="Descripcin"/>
        <w:rPr>
          <w:rFonts w:cs="Times New Roman"/>
          <w:szCs w:val="24"/>
          <w:lang w:val="es-ES"/>
        </w:rPr>
      </w:pPr>
      <w:bookmarkStart w:id="117" w:name="_Toc486515497"/>
      <w:r>
        <w:t xml:space="preserve">Cuadro N°  </w:t>
      </w:r>
      <w:fldSimple w:instr=" SEQ Cuadro_N°_ \* ARABIC ">
        <w:r w:rsidR="00D11457">
          <w:rPr>
            <w:noProof/>
          </w:rPr>
          <w:t>6</w:t>
        </w:r>
      </w:fldSimple>
      <w:r>
        <w:t>. I</w:t>
      </w:r>
      <w:r w:rsidR="00A57AC0">
        <w:t>ngreso</w:t>
      </w:r>
      <w:bookmarkEnd w:id="117"/>
      <w:r>
        <w:t xml:space="preserve"> </w:t>
      </w:r>
    </w:p>
    <w:tbl>
      <w:tblPr>
        <w:tblStyle w:val="Listaclara-nfasis1"/>
        <w:tblW w:w="8613" w:type="dxa"/>
        <w:tblLayout w:type="fixed"/>
        <w:tblLook w:val="0000" w:firstRow="0" w:lastRow="0" w:firstColumn="0" w:lastColumn="0" w:noHBand="0" w:noVBand="0"/>
      </w:tblPr>
      <w:tblGrid>
        <w:gridCol w:w="1113"/>
        <w:gridCol w:w="26"/>
        <w:gridCol w:w="1542"/>
        <w:gridCol w:w="859"/>
        <w:gridCol w:w="464"/>
        <w:gridCol w:w="1263"/>
        <w:gridCol w:w="28"/>
        <w:gridCol w:w="1612"/>
        <w:gridCol w:w="1706"/>
      </w:tblGrid>
      <w:tr w:rsidR="00586F41" w:rsidRPr="00586F41" w:rsidTr="00E5416C">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2681" w:type="dxa"/>
            <w:gridSpan w:val="3"/>
          </w:tcPr>
          <w:p w:rsidR="00586F41" w:rsidRPr="00586F41" w:rsidRDefault="00586F41" w:rsidP="00E5416C">
            <w:pPr>
              <w:autoSpaceDE w:val="0"/>
              <w:autoSpaceDN w:val="0"/>
              <w:adjustRightInd w:val="0"/>
              <w:spacing w:before="0" w:after="0" w:line="276" w:lineRule="auto"/>
              <w:jc w:val="left"/>
              <w:rPr>
                <w:rFonts w:cs="Times New Roman"/>
                <w:szCs w:val="24"/>
                <w:lang w:val="es-ES"/>
              </w:rPr>
            </w:pPr>
          </w:p>
        </w:tc>
        <w:tc>
          <w:tcPr>
            <w:tcW w:w="1323" w:type="dxa"/>
            <w:gridSpan w:val="2"/>
          </w:tcPr>
          <w:p w:rsidR="00586F41" w:rsidRPr="00586F41" w:rsidRDefault="00586F41" w:rsidP="00E5416C">
            <w:pPr>
              <w:autoSpaceDE w:val="0"/>
              <w:autoSpaceDN w:val="0"/>
              <w:adjustRightInd w:val="0"/>
              <w:spacing w:before="0" w:after="0"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Frecuencia</w:t>
            </w:r>
          </w:p>
        </w:tc>
        <w:tc>
          <w:tcPr>
            <w:cnfStyle w:val="000010000000" w:firstRow="0" w:lastRow="0" w:firstColumn="0" w:lastColumn="0" w:oddVBand="1" w:evenVBand="0" w:oddHBand="0" w:evenHBand="0" w:firstRowFirstColumn="0" w:firstRowLastColumn="0" w:lastRowFirstColumn="0" w:lastRowLastColumn="0"/>
            <w:tcW w:w="1291" w:type="dxa"/>
            <w:gridSpan w:val="2"/>
          </w:tcPr>
          <w:p w:rsidR="00586F41" w:rsidRPr="00586F41" w:rsidRDefault="00586F41" w:rsidP="00E5416C">
            <w:pPr>
              <w:autoSpaceDE w:val="0"/>
              <w:autoSpaceDN w:val="0"/>
              <w:adjustRightInd w:val="0"/>
              <w:spacing w:before="0" w:after="0" w:line="276" w:lineRule="auto"/>
              <w:ind w:left="60" w:right="60"/>
              <w:jc w:val="center"/>
              <w:rPr>
                <w:rFonts w:ascii="Arial" w:hAnsi="Arial" w:cs="Arial"/>
                <w:color w:val="000000"/>
                <w:sz w:val="18"/>
                <w:szCs w:val="18"/>
                <w:lang w:val="es-ES"/>
              </w:rPr>
            </w:pPr>
            <w:r w:rsidRPr="00586F41">
              <w:rPr>
                <w:rFonts w:ascii="Arial" w:hAnsi="Arial" w:cs="Arial"/>
                <w:color w:val="000000"/>
                <w:sz w:val="18"/>
                <w:szCs w:val="18"/>
                <w:lang w:val="es-ES"/>
              </w:rPr>
              <w:t>Porcentaje</w:t>
            </w:r>
          </w:p>
        </w:tc>
        <w:tc>
          <w:tcPr>
            <w:tcW w:w="1612" w:type="dxa"/>
          </w:tcPr>
          <w:p w:rsidR="00586F41" w:rsidRPr="00586F41" w:rsidRDefault="00586F41" w:rsidP="00E5416C">
            <w:pPr>
              <w:autoSpaceDE w:val="0"/>
              <w:autoSpaceDN w:val="0"/>
              <w:adjustRightInd w:val="0"/>
              <w:spacing w:before="0" w:after="0"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Porcentaje válido</w:t>
            </w:r>
          </w:p>
        </w:tc>
        <w:tc>
          <w:tcPr>
            <w:cnfStyle w:val="000010000000" w:firstRow="0" w:lastRow="0" w:firstColumn="0" w:lastColumn="0" w:oddVBand="1" w:evenVBand="0" w:oddHBand="0" w:evenHBand="0" w:firstRowFirstColumn="0" w:firstRowLastColumn="0" w:lastRowFirstColumn="0" w:lastRowLastColumn="0"/>
            <w:tcW w:w="1706" w:type="dxa"/>
          </w:tcPr>
          <w:p w:rsidR="00586F41" w:rsidRPr="00586F41" w:rsidRDefault="00586F41" w:rsidP="00E5416C">
            <w:pPr>
              <w:autoSpaceDE w:val="0"/>
              <w:autoSpaceDN w:val="0"/>
              <w:adjustRightInd w:val="0"/>
              <w:spacing w:before="0" w:after="0" w:line="276" w:lineRule="auto"/>
              <w:ind w:left="60" w:right="60"/>
              <w:jc w:val="center"/>
              <w:rPr>
                <w:rFonts w:ascii="Arial" w:hAnsi="Arial" w:cs="Arial"/>
                <w:color w:val="000000"/>
                <w:sz w:val="18"/>
                <w:szCs w:val="18"/>
                <w:lang w:val="es-ES"/>
              </w:rPr>
            </w:pPr>
            <w:r w:rsidRPr="00586F41">
              <w:rPr>
                <w:rFonts w:ascii="Arial" w:hAnsi="Arial" w:cs="Arial"/>
                <w:color w:val="000000"/>
                <w:sz w:val="18"/>
                <w:szCs w:val="18"/>
                <w:lang w:val="es-ES"/>
              </w:rPr>
              <w:t>Porcentaje acumulado</w:t>
            </w:r>
          </w:p>
        </w:tc>
      </w:tr>
      <w:tr w:rsidR="00AC04C9" w:rsidRPr="00586F41" w:rsidTr="00E5416C">
        <w:trPr>
          <w:trHeight w:val="255"/>
        </w:trPr>
        <w:tc>
          <w:tcPr>
            <w:cnfStyle w:val="000010000000" w:firstRow="0" w:lastRow="0" w:firstColumn="0" w:lastColumn="0" w:oddVBand="1" w:evenVBand="0" w:oddHBand="0" w:evenHBand="0" w:firstRowFirstColumn="0" w:firstRowLastColumn="0" w:lastRowFirstColumn="0" w:lastRowLastColumn="0"/>
            <w:tcW w:w="1139" w:type="dxa"/>
            <w:gridSpan w:val="2"/>
            <w:vMerge w:val="restart"/>
          </w:tcPr>
          <w:p w:rsidR="00586F41" w:rsidRPr="00586F41" w:rsidRDefault="00586F41" w:rsidP="00E5416C">
            <w:pPr>
              <w:autoSpaceDE w:val="0"/>
              <w:autoSpaceDN w:val="0"/>
              <w:adjustRightInd w:val="0"/>
              <w:spacing w:before="0" w:after="0" w:line="276" w:lineRule="auto"/>
              <w:ind w:left="60" w:right="60"/>
              <w:jc w:val="left"/>
              <w:rPr>
                <w:rFonts w:ascii="Arial" w:hAnsi="Arial" w:cs="Arial"/>
                <w:color w:val="000000"/>
                <w:sz w:val="18"/>
                <w:szCs w:val="18"/>
                <w:lang w:val="es-ES"/>
              </w:rPr>
            </w:pPr>
            <w:r w:rsidRPr="00586F41">
              <w:rPr>
                <w:rFonts w:ascii="Arial" w:hAnsi="Arial" w:cs="Arial"/>
                <w:color w:val="000000"/>
                <w:sz w:val="18"/>
                <w:szCs w:val="18"/>
                <w:lang w:val="es-ES"/>
              </w:rPr>
              <w:t>Válidos</w:t>
            </w:r>
          </w:p>
        </w:tc>
        <w:tc>
          <w:tcPr>
            <w:tcW w:w="1542" w:type="dxa"/>
          </w:tcPr>
          <w:p w:rsidR="00586F41" w:rsidRPr="00586F41" w:rsidRDefault="00586F41" w:rsidP="00E5416C">
            <w:pPr>
              <w:autoSpaceDE w:val="0"/>
              <w:autoSpaceDN w:val="0"/>
              <w:adjustRightInd w:val="0"/>
              <w:spacing w:before="0" w:after="0" w:line="276"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1-2500</w:t>
            </w:r>
          </w:p>
        </w:tc>
        <w:tc>
          <w:tcPr>
            <w:cnfStyle w:val="000010000000" w:firstRow="0" w:lastRow="0" w:firstColumn="0" w:lastColumn="0" w:oddVBand="1" w:evenVBand="0" w:oddHBand="0" w:evenHBand="0" w:firstRowFirstColumn="0" w:firstRowLastColumn="0" w:lastRowFirstColumn="0" w:lastRowLastColumn="0"/>
            <w:tcW w:w="1323" w:type="dxa"/>
            <w:gridSpan w:val="2"/>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2</w:t>
            </w:r>
          </w:p>
        </w:tc>
        <w:tc>
          <w:tcPr>
            <w:tcW w:w="1291" w:type="dxa"/>
            <w:gridSpan w:val="2"/>
          </w:tcPr>
          <w:p w:rsidR="00586F41" w:rsidRPr="00586F41" w:rsidRDefault="00586F41" w:rsidP="00E5416C">
            <w:pPr>
              <w:autoSpaceDE w:val="0"/>
              <w:autoSpaceDN w:val="0"/>
              <w:adjustRightInd w:val="0"/>
              <w:spacing w:before="0" w:after="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612" w:type="dxa"/>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9,5</w:t>
            </w:r>
          </w:p>
        </w:tc>
        <w:tc>
          <w:tcPr>
            <w:tcW w:w="1706" w:type="dxa"/>
          </w:tcPr>
          <w:p w:rsidR="00586F41" w:rsidRPr="00586F41" w:rsidRDefault="00586F41" w:rsidP="00E5416C">
            <w:pPr>
              <w:autoSpaceDE w:val="0"/>
              <w:autoSpaceDN w:val="0"/>
              <w:adjustRightInd w:val="0"/>
              <w:spacing w:before="0" w:after="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9,5</w:t>
            </w:r>
          </w:p>
        </w:tc>
      </w:tr>
      <w:tr w:rsidR="00AC04C9" w:rsidRPr="00586F41" w:rsidTr="00E5416C">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1139" w:type="dxa"/>
            <w:gridSpan w:val="2"/>
            <w:vMerge/>
          </w:tcPr>
          <w:p w:rsidR="00586F41" w:rsidRPr="00586F41" w:rsidRDefault="00586F41" w:rsidP="00E5416C">
            <w:pPr>
              <w:autoSpaceDE w:val="0"/>
              <w:autoSpaceDN w:val="0"/>
              <w:adjustRightInd w:val="0"/>
              <w:spacing w:before="0" w:after="0" w:line="276" w:lineRule="auto"/>
              <w:jc w:val="left"/>
              <w:rPr>
                <w:rFonts w:ascii="Arial" w:hAnsi="Arial" w:cs="Arial"/>
                <w:color w:val="000000"/>
                <w:sz w:val="18"/>
                <w:szCs w:val="18"/>
                <w:lang w:val="es-ES"/>
              </w:rPr>
            </w:pPr>
          </w:p>
        </w:tc>
        <w:tc>
          <w:tcPr>
            <w:tcW w:w="1542" w:type="dxa"/>
          </w:tcPr>
          <w:p w:rsidR="00586F41" w:rsidRPr="00586F41" w:rsidRDefault="00586F41" w:rsidP="00E5416C">
            <w:pPr>
              <w:autoSpaceDE w:val="0"/>
              <w:autoSpaceDN w:val="0"/>
              <w:adjustRightInd w:val="0"/>
              <w:spacing w:before="0" w:after="0" w:line="276"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2501-6700</w:t>
            </w:r>
          </w:p>
        </w:tc>
        <w:tc>
          <w:tcPr>
            <w:cnfStyle w:val="000010000000" w:firstRow="0" w:lastRow="0" w:firstColumn="0" w:lastColumn="0" w:oddVBand="1" w:evenVBand="0" w:oddHBand="0" w:evenHBand="0" w:firstRowFirstColumn="0" w:firstRowLastColumn="0" w:lastRowFirstColumn="0" w:lastRowLastColumn="0"/>
            <w:tcW w:w="1323" w:type="dxa"/>
            <w:gridSpan w:val="2"/>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15</w:t>
            </w:r>
          </w:p>
        </w:tc>
        <w:tc>
          <w:tcPr>
            <w:tcW w:w="1291" w:type="dxa"/>
            <w:gridSpan w:val="2"/>
          </w:tcPr>
          <w:p w:rsidR="00586F41" w:rsidRPr="00586F41" w:rsidRDefault="00586F41" w:rsidP="00E5416C">
            <w:pPr>
              <w:autoSpaceDE w:val="0"/>
              <w:autoSpaceDN w:val="0"/>
              <w:adjustRightInd w:val="0"/>
              <w:spacing w:before="0" w:after="0"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68,2</w:t>
            </w:r>
          </w:p>
        </w:tc>
        <w:tc>
          <w:tcPr>
            <w:cnfStyle w:val="000010000000" w:firstRow="0" w:lastRow="0" w:firstColumn="0" w:lastColumn="0" w:oddVBand="1" w:evenVBand="0" w:oddHBand="0" w:evenHBand="0" w:firstRowFirstColumn="0" w:firstRowLastColumn="0" w:lastRowFirstColumn="0" w:lastRowLastColumn="0"/>
            <w:tcW w:w="1612" w:type="dxa"/>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71,4</w:t>
            </w:r>
          </w:p>
        </w:tc>
        <w:tc>
          <w:tcPr>
            <w:tcW w:w="1706" w:type="dxa"/>
          </w:tcPr>
          <w:p w:rsidR="00586F41" w:rsidRPr="00586F41" w:rsidRDefault="00586F41" w:rsidP="00E5416C">
            <w:pPr>
              <w:autoSpaceDE w:val="0"/>
              <w:autoSpaceDN w:val="0"/>
              <w:adjustRightInd w:val="0"/>
              <w:spacing w:before="0" w:after="0"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81,0</w:t>
            </w:r>
          </w:p>
        </w:tc>
      </w:tr>
      <w:tr w:rsidR="00AC04C9" w:rsidRPr="00586F41" w:rsidTr="00E5416C">
        <w:trPr>
          <w:trHeight w:val="117"/>
        </w:trPr>
        <w:tc>
          <w:tcPr>
            <w:cnfStyle w:val="000010000000" w:firstRow="0" w:lastRow="0" w:firstColumn="0" w:lastColumn="0" w:oddVBand="1" w:evenVBand="0" w:oddHBand="0" w:evenHBand="0" w:firstRowFirstColumn="0" w:firstRowLastColumn="0" w:lastRowFirstColumn="0" w:lastRowLastColumn="0"/>
            <w:tcW w:w="1139" w:type="dxa"/>
            <w:gridSpan w:val="2"/>
            <w:vMerge/>
          </w:tcPr>
          <w:p w:rsidR="00586F41" w:rsidRPr="00586F41" w:rsidRDefault="00586F41" w:rsidP="00E5416C">
            <w:pPr>
              <w:autoSpaceDE w:val="0"/>
              <w:autoSpaceDN w:val="0"/>
              <w:adjustRightInd w:val="0"/>
              <w:spacing w:before="0" w:after="0" w:line="276" w:lineRule="auto"/>
              <w:jc w:val="left"/>
              <w:rPr>
                <w:rFonts w:ascii="Arial" w:hAnsi="Arial" w:cs="Arial"/>
                <w:color w:val="000000"/>
                <w:sz w:val="18"/>
                <w:szCs w:val="18"/>
                <w:lang w:val="es-ES"/>
              </w:rPr>
            </w:pPr>
          </w:p>
        </w:tc>
        <w:tc>
          <w:tcPr>
            <w:tcW w:w="1542" w:type="dxa"/>
          </w:tcPr>
          <w:p w:rsidR="00586F41" w:rsidRPr="00586F41" w:rsidRDefault="00586F41" w:rsidP="00E5416C">
            <w:pPr>
              <w:autoSpaceDE w:val="0"/>
              <w:autoSpaceDN w:val="0"/>
              <w:adjustRightInd w:val="0"/>
              <w:spacing w:before="0" w:after="0" w:line="276"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6701-10900</w:t>
            </w:r>
          </w:p>
        </w:tc>
        <w:tc>
          <w:tcPr>
            <w:cnfStyle w:val="000010000000" w:firstRow="0" w:lastRow="0" w:firstColumn="0" w:lastColumn="0" w:oddVBand="1" w:evenVBand="0" w:oddHBand="0" w:evenHBand="0" w:firstRowFirstColumn="0" w:firstRowLastColumn="0" w:lastRowFirstColumn="0" w:lastRowLastColumn="0"/>
            <w:tcW w:w="1323" w:type="dxa"/>
            <w:gridSpan w:val="2"/>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3</w:t>
            </w:r>
          </w:p>
        </w:tc>
        <w:tc>
          <w:tcPr>
            <w:tcW w:w="1291" w:type="dxa"/>
            <w:gridSpan w:val="2"/>
          </w:tcPr>
          <w:p w:rsidR="00586F41" w:rsidRPr="00586F41" w:rsidRDefault="00586F41" w:rsidP="00E5416C">
            <w:pPr>
              <w:autoSpaceDE w:val="0"/>
              <w:autoSpaceDN w:val="0"/>
              <w:adjustRightInd w:val="0"/>
              <w:spacing w:before="0" w:after="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12" w:type="dxa"/>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14,3</w:t>
            </w:r>
          </w:p>
        </w:tc>
        <w:tc>
          <w:tcPr>
            <w:tcW w:w="1706" w:type="dxa"/>
          </w:tcPr>
          <w:p w:rsidR="00586F41" w:rsidRPr="00586F41" w:rsidRDefault="00586F41" w:rsidP="00E5416C">
            <w:pPr>
              <w:autoSpaceDE w:val="0"/>
              <w:autoSpaceDN w:val="0"/>
              <w:adjustRightInd w:val="0"/>
              <w:spacing w:before="0" w:after="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95,2</w:t>
            </w:r>
          </w:p>
        </w:tc>
      </w:tr>
      <w:tr w:rsidR="00AC04C9" w:rsidRPr="00586F41" w:rsidTr="00E5416C">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1139" w:type="dxa"/>
            <w:gridSpan w:val="2"/>
            <w:vMerge/>
          </w:tcPr>
          <w:p w:rsidR="00586F41" w:rsidRPr="00586F41" w:rsidRDefault="00586F41" w:rsidP="00E5416C">
            <w:pPr>
              <w:autoSpaceDE w:val="0"/>
              <w:autoSpaceDN w:val="0"/>
              <w:adjustRightInd w:val="0"/>
              <w:spacing w:before="0" w:after="0" w:line="276" w:lineRule="auto"/>
              <w:jc w:val="left"/>
              <w:rPr>
                <w:rFonts w:ascii="Arial" w:hAnsi="Arial" w:cs="Arial"/>
                <w:color w:val="000000"/>
                <w:sz w:val="18"/>
                <w:szCs w:val="18"/>
                <w:lang w:val="es-ES"/>
              </w:rPr>
            </w:pPr>
          </w:p>
        </w:tc>
        <w:tc>
          <w:tcPr>
            <w:tcW w:w="1542" w:type="dxa"/>
          </w:tcPr>
          <w:p w:rsidR="00586F41" w:rsidRPr="00586F41" w:rsidRDefault="00586F41" w:rsidP="00E5416C">
            <w:pPr>
              <w:autoSpaceDE w:val="0"/>
              <w:autoSpaceDN w:val="0"/>
              <w:adjustRightInd w:val="0"/>
              <w:spacing w:before="0" w:after="0" w:line="276"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36101-40300</w:t>
            </w:r>
          </w:p>
        </w:tc>
        <w:tc>
          <w:tcPr>
            <w:cnfStyle w:val="000010000000" w:firstRow="0" w:lastRow="0" w:firstColumn="0" w:lastColumn="0" w:oddVBand="1" w:evenVBand="0" w:oddHBand="0" w:evenHBand="0" w:firstRowFirstColumn="0" w:firstRowLastColumn="0" w:lastRowFirstColumn="0" w:lastRowLastColumn="0"/>
            <w:tcW w:w="1323" w:type="dxa"/>
            <w:gridSpan w:val="2"/>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1</w:t>
            </w:r>
          </w:p>
        </w:tc>
        <w:tc>
          <w:tcPr>
            <w:tcW w:w="1291" w:type="dxa"/>
            <w:gridSpan w:val="2"/>
          </w:tcPr>
          <w:p w:rsidR="00586F41" w:rsidRPr="00586F41" w:rsidRDefault="00586F41" w:rsidP="00E5416C">
            <w:pPr>
              <w:autoSpaceDE w:val="0"/>
              <w:autoSpaceDN w:val="0"/>
              <w:adjustRightInd w:val="0"/>
              <w:spacing w:before="0" w:after="0"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12" w:type="dxa"/>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4,8</w:t>
            </w:r>
          </w:p>
        </w:tc>
        <w:tc>
          <w:tcPr>
            <w:tcW w:w="1706" w:type="dxa"/>
          </w:tcPr>
          <w:p w:rsidR="00586F41" w:rsidRPr="00586F41" w:rsidRDefault="00586F41" w:rsidP="00E5416C">
            <w:pPr>
              <w:autoSpaceDE w:val="0"/>
              <w:autoSpaceDN w:val="0"/>
              <w:adjustRightInd w:val="0"/>
              <w:spacing w:before="0" w:after="0"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100,0</w:t>
            </w:r>
          </w:p>
        </w:tc>
      </w:tr>
      <w:tr w:rsidR="00586F41" w:rsidRPr="00586F41" w:rsidTr="00E5416C">
        <w:trPr>
          <w:trHeight w:val="117"/>
        </w:trPr>
        <w:tc>
          <w:tcPr>
            <w:cnfStyle w:val="000010000000" w:firstRow="0" w:lastRow="0" w:firstColumn="0" w:lastColumn="0" w:oddVBand="1" w:evenVBand="0" w:oddHBand="0" w:evenHBand="0" w:firstRowFirstColumn="0" w:firstRowLastColumn="0" w:lastRowFirstColumn="0" w:lastRowLastColumn="0"/>
            <w:tcW w:w="1139" w:type="dxa"/>
            <w:gridSpan w:val="2"/>
            <w:vMerge/>
          </w:tcPr>
          <w:p w:rsidR="00586F41" w:rsidRPr="00586F41" w:rsidRDefault="00586F41" w:rsidP="00E5416C">
            <w:pPr>
              <w:autoSpaceDE w:val="0"/>
              <w:autoSpaceDN w:val="0"/>
              <w:adjustRightInd w:val="0"/>
              <w:spacing w:before="0" w:after="0" w:line="276" w:lineRule="auto"/>
              <w:jc w:val="left"/>
              <w:rPr>
                <w:rFonts w:ascii="Arial" w:hAnsi="Arial" w:cs="Arial"/>
                <w:color w:val="000000"/>
                <w:sz w:val="18"/>
                <w:szCs w:val="18"/>
                <w:lang w:val="es-ES"/>
              </w:rPr>
            </w:pPr>
          </w:p>
        </w:tc>
        <w:tc>
          <w:tcPr>
            <w:tcW w:w="1542" w:type="dxa"/>
          </w:tcPr>
          <w:p w:rsidR="00586F41" w:rsidRPr="00586F41" w:rsidRDefault="00586F41" w:rsidP="00E5416C">
            <w:pPr>
              <w:autoSpaceDE w:val="0"/>
              <w:autoSpaceDN w:val="0"/>
              <w:adjustRightInd w:val="0"/>
              <w:spacing w:before="0" w:after="0" w:line="276"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323" w:type="dxa"/>
            <w:gridSpan w:val="2"/>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21</w:t>
            </w:r>
          </w:p>
        </w:tc>
        <w:tc>
          <w:tcPr>
            <w:tcW w:w="1291" w:type="dxa"/>
            <w:gridSpan w:val="2"/>
          </w:tcPr>
          <w:p w:rsidR="00586F41" w:rsidRPr="00586F41" w:rsidRDefault="00586F41" w:rsidP="00E5416C">
            <w:pPr>
              <w:autoSpaceDE w:val="0"/>
              <w:autoSpaceDN w:val="0"/>
              <w:adjustRightInd w:val="0"/>
              <w:spacing w:before="0" w:after="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95,5</w:t>
            </w:r>
          </w:p>
        </w:tc>
        <w:tc>
          <w:tcPr>
            <w:cnfStyle w:val="000010000000" w:firstRow="0" w:lastRow="0" w:firstColumn="0" w:lastColumn="0" w:oddVBand="1" w:evenVBand="0" w:oddHBand="0" w:evenHBand="0" w:firstRowFirstColumn="0" w:firstRowLastColumn="0" w:lastRowFirstColumn="0" w:lastRowLastColumn="0"/>
            <w:tcW w:w="1612" w:type="dxa"/>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100,0</w:t>
            </w:r>
          </w:p>
        </w:tc>
        <w:tc>
          <w:tcPr>
            <w:tcW w:w="1706" w:type="dxa"/>
          </w:tcPr>
          <w:p w:rsidR="00586F41" w:rsidRPr="00586F41" w:rsidRDefault="00586F41" w:rsidP="00E5416C">
            <w:pPr>
              <w:autoSpaceDE w:val="0"/>
              <w:autoSpaceDN w:val="0"/>
              <w:adjustRightInd w:val="0"/>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586F41" w:rsidRPr="00586F41" w:rsidTr="00E5416C">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39" w:type="dxa"/>
            <w:gridSpan w:val="2"/>
          </w:tcPr>
          <w:p w:rsidR="00586F41" w:rsidRPr="00586F41" w:rsidRDefault="00586F41" w:rsidP="00E5416C">
            <w:pPr>
              <w:autoSpaceDE w:val="0"/>
              <w:autoSpaceDN w:val="0"/>
              <w:adjustRightInd w:val="0"/>
              <w:spacing w:before="0" w:after="0" w:line="276" w:lineRule="auto"/>
              <w:ind w:left="60" w:right="60"/>
              <w:jc w:val="left"/>
              <w:rPr>
                <w:rFonts w:ascii="Arial" w:hAnsi="Arial" w:cs="Arial"/>
                <w:color w:val="000000"/>
                <w:sz w:val="18"/>
                <w:szCs w:val="18"/>
                <w:lang w:val="es-ES"/>
              </w:rPr>
            </w:pPr>
            <w:r w:rsidRPr="00586F41">
              <w:rPr>
                <w:rFonts w:ascii="Arial" w:hAnsi="Arial" w:cs="Arial"/>
                <w:color w:val="000000"/>
                <w:sz w:val="18"/>
                <w:szCs w:val="18"/>
                <w:lang w:val="es-ES"/>
              </w:rPr>
              <w:t>Perdidos</w:t>
            </w:r>
          </w:p>
        </w:tc>
        <w:tc>
          <w:tcPr>
            <w:tcW w:w="1542" w:type="dxa"/>
          </w:tcPr>
          <w:p w:rsidR="00586F41" w:rsidRPr="00586F41" w:rsidRDefault="00586F41" w:rsidP="00E5416C">
            <w:pPr>
              <w:autoSpaceDE w:val="0"/>
              <w:autoSpaceDN w:val="0"/>
              <w:adjustRightInd w:val="0"/>
              <w:spacing w:before="0" w:after="0" w:line="276"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323" w:type="dxa"/>
            <w:gridSpan w:val="2"/>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1</w:t>
            </w:r>
          </w:p>
        </w:tc>
        <w:tc>
          <w:tcPr>
            <w:tcW w:w="1291" w:type="dxa"/>
            <w:gridSpan w:val="2"/>
          </w:tcPr>
          <w:p w:rsidR="00586F41" w:rsidRPr="00586F41" w:rsidRDefault="00586F41" w:rsidP="00E5416C">
            <w:pPr>
              <w:autoSpaceDE w:val="0"/>
              <w:autoSpaceDN w:val="0"/>
              <w:adjustRightInd w:val="0"/>
              <w:spacing w:before="0" w:after="0"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12" w:type="dxa"/>
          </w:tcPr>
          <w:p w:rsidR="00586F41" w:rsidRPr="00586F41" w:rsidRDefault="00586F41" w:rsidP="00E5416C">
            <w:pPr>
              <w:autoSpaceDE w:val="0"/>
              <w:autoSpaceDN w:val="0"/>
              <w:adjustRightInd w:val="0"/>
              <w:spacing w:before="0" w:after="0" w:line="276" w:lineRule="auto"/>
              <w:jc w:val="left"/>
              <w:rPr>
                <w:rFonts w:cs="Times New Roman"/>
                <w:szCs w:val="24"/>
                <w:lang w:val="es-ES"/>
              </w:rPr>
            </w:pPr>
          </w:p>
        </w:tc>
        <w:tc>
          <w:tcPr>
            <w:tcW w:w="1706" w:type="dxa"/>
          </w:tcPr>
          <w:p w:rsidR="00586F41" w:rsidRPr="00586F41" w:rsidRDefault="00586F41" w:rsidP="00E5416C">
            <w:pPr>
              <w:autoSpaceDE w:val="0"/>
              <w:autoSpaceDN w:val="0"/>
              <w:adjustRightInd w:val="0"/>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586F41" w:rsidRPr="00586F41" w:rsidTr="00E5416C">
        <w:trPr>
          <w:trHeight w:val="268"/>
        </w:trPr>
        <w:tc>
          <w:tcPr>
            <w:cnfStyle w:val="000010000000" w:firstRow="0" w:lastRow="0" w:firstColumn="0" w:lastColumn="0" w:oddVBand="1" w:evenVBand="0" w:oddHBand="0" w:evenHBand="0" w:firstRowFirstColumn="0" w:firstRowLastColumn="0" w:lastRowFirstColumn="0" w:lastRowLastColumn="0"/>
            <w:tcW w:w="2681" w:type="dxa"/>
            <w:gridSpan w:val="3"/>
          </w:tcPr>
          <w:p w:rsidR="00586F41" w:rsidRPr="00586F41" w:rsidRDefault="00586F41" w:rsidP="00E5416C">
            <w:pPr>
              <w:autoSpaceDE w:val="0"/>
              <w:autoSpaceDN w:val="0"/>
              <w:adjustRightInd w:val="0"/>
              <w:spacing w:before="0" w:after="0" w:line="276" w:lineRule="auto"/>
              <w:ind w:left="60" w:right="60"/>
              <w:jc w:val="left"/>
              <w:rPr>
                <w:rFonts w:ascii="Arial" w:hAnsi="Arial" w:cs="Arial"/>
                <w:color w:val="000000"/>
                <w:sz w:val="18"/>
                <w:szCs w:val="18"/>
                <w:lang w:val="es-ES"/>
              </w:rPr>
            </w:pPr>
            <w:r w:rsidRPr="00586F41">
              <w:rPr>
                <w:rFonts w:ascii="Arial" w:hAnsi="Arial" w:cs="Arial"/>
                <w:color w:val="000000"/>
                <w:sz w:val="18"/>
                <w:szCs w:val="18"/>
                <w:lang w:val="es-ES"/>
              </w:rPr>
              <w:t>Total</w:t>
            </w:r>
          </w:p>
        </w:tc>
        <w:tc>
          <w:tcPr>
            <w:tcW w:w="1323" w:type="dxa"/>
            <w:gridSpan w:val="2"/>
          </w:tcPr>
          <w:p w:rsidR="00586F41" w:rsidRPr="00586F41" w:rsidRDefault="00586F41" w:rsidP="00E5416C">
            <w:pPr>
              <w:autoSpaceDE w:val="0"/>
              <w:autoSpaceDN w:val="0"/>
              <w:adjustRightInd w:val="0"/>
              <w:spacing w:before="0" w:after="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586F41">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291" w:type="dxa"/>
            <w:gridSpan w:val="2"/>
          </w:tcPr>
          <w:p w:rsidR="00586F41" w:rsidRPr="00586F41" w:rsidRDefault="00586F41"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586F41">
              <w:rPr>
                <w:rFonts w:ascii="Arial" w:hAnsi="Arial" w:cs="Arial"/>
                <w:color w:val="000000"/>
                <w:sz w:val="18"/>
                <w:szCs w:val="18"/>
                <w:lang w:val="es-ES"/>
              </w:rPr>
              <w:t>100,0</w:t>
            </w:r>
          </w:p>
        </w:tc>
        <w:tc>
          <w:tcPr>
            <w:tcW w:w="1612" w:type="dxa"/>
          </w:tcPr>
          <w:p w:rsidR="00586F41" w:rsidRPr="00586F41" w:rsidRDefault="00586F41" w:rsidP="00E5416C">
            <w:pPr>
              <w:autoSpaceDE w:val="0"/>
              <w:autoSpaceDN w:val="0"/>
              <w:adjustRightInd w:val="0"/>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706" w:type="dxa"/>
          </w:tcPr>
          <w:p w:rsidR="00586F41" w:rsidRPr="00586F41" w:rsidRDefault="00586F41" w:rsidP="00E5416C">
            <w:pPr>
              <w:autoSpaceDE w:val="0"/>
              <w:autoSpaceDN w:val="0"/>
              <w:adjustRightInd w:val="0"/>
              <w:spacing w:before="0" w:after="0" w:line="276" w:lineRule="auto"/>
              <w:jc w:val="left"/>
              <w:rPr>
                <w:rFonts w:cs="Times New Roman"/>
                <w:szCs w:val="24"/>
                <w:lang w:val="es-ES"/>
              </w:rPr>
            </w:pPr>
          </w:p>
        </w:tc>
      </w:tr>
      <w:tr w:rsidR="008A3E06" w:rsidRPr="008A3E06" w:rsidTr="00E5416C">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1113" w:type="dxa"/>
            <w:vMerge w:val="restart"/>
          </w:tcPr>
          <w:p w:rsidR="008A3E06" w:rsidRPr="008A3E06" w:rsidRDefault="008A3E06" w:rsidP="00E5416C">
            <w:pPr>
              <w:autoSpaceDE w:val="0"/>
              <w:autoSpaceDN w:val="0"/>
              <w:adjustRightInd w:val="0"/>
              <w:spacing w:before="0" w:after="0" w:line="276" w:lineRule="auto"/>
              <w:jc w:val="left"/>
              <w:rPr>
                <w:rFonts w:cs="Times New Roman"/>
                <w:szCs w:val="24"/>
                <w:lang w:val="es-ES"/>
              </w:rPr>
            </w:pPr>
          </w:p>
        </w:tc>
        <w:tc>
          <w:tcPr>
            <w:tcW w:w="7500" w:type="dxa"/>
            <w:gridSpan w:val="8"/>
          </w:tcPr>
          <w:p w:rsidR="008A3E06" w:rsidRPr="008A3E06" w:rsidRDefault="008A3E06" w:rsidP="00E5416C">
            <w:pPr>
              <w:autoSpaceDE w:val="0"/>
              <w:autoSpaceDN w:val="0"/>
              <w:adjustRightInd w:val="0"/>
              <w:spacing w:before="0" w:after="0"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8A3E06">
              <w:rPr>
                <w:rFonts w:ascii="Arial" w:hAnsi="Arial" w:cs="Arial"/>
                <w:color w:val="000000"/>
                <w:sz w:val="18"/>
                <w:szCs w:val="18"/>
                <w:lang w:val="es-ES"/>
              </w:rPr>
              <w:t>Actividad</w:t>
            </w:r>
          </w:p>
        </w:tc>
      </w:tr>
      <w:tr w:rsidR="008A3E06" w:rsidRPr="008A3E06" w:rsidTr="00E5416C">
        <w:trPr>
          <w:trHeight w:val="146"/>
        </w:trPr>
        <w:tc>
          <w:tcPr>
            <w:cnfStyle w:val="000010000000" w:firstRow="0" w:lastRow="0" w:firstColumn="0" w:lastColumn="0" w:oddVBand="1" w:evenVBand="0" w:oddHBand="0" w:evenHBand="0" w:firstRowFirstColumn="0" w:firstRowLastColumn="0" w:lastRowFirstColumn="0" w:lastRowLastColumn="0"/>
            <w:tcW w:w="1113" w:type="dxa"/>
            <w:vMerge/>
          </w:tcPr>
          <w:p w:rsidR="008A3E06" w:rsidRPr="008A3E06" w:rsidRDefault="008A3E06" w:rsidP="00E5416C">
            <w:pPr>
              <w:autoSpaceDE w:val="0"/>
              <w:autoSpaceDN w:val="0"/>
              <w:adjustRightInd w:val="0"/>
              <w:spacing w:before="0" w:after="0" w:line="276" w:lineRule="auto"/>
              <w:jc w:val="left"/>
              <w:rPr>
                <w:rFonts w:ascii="Arial" w:hAnsi="Arial" w:cs="Arial"/>
                <w:color w:val="000000"/>
                <w:sz w:val="18"/>
                <w:szCs w:val="18"/>
                <w:lang w:val="es-ES"/>
              </w:rPr>
            </w:pPr>
          </w:p>
        </w:tc>
        <w:tc>
          <w:tcPr>
            <w:tcW w:w="2427" w:type="dxa"/>
            <w:gridSpan w:val="3"/>
          </w:tcPr>
          <w:p w:rsidR="008A3E06" w:rsidRPr="008A3E06" w:rsidRDefault="008A3E06" w:rsidP="00E5416C">
            <w:pPr>
              <w:autoSpaceDE w:val="0"/>
              <w:autoSpaceDN w:val="0"/>
              <w:adjustRightInd w:val="0"/>
              <w:spacing w:before="0" w:after="0"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8A3E06">
              <w:rPr>
                <w:rFonts w:ascii="Arial" w:hAnsi="Arial" w:cs="Arial"/>
                <w:color w:val="000000"/>
                <w:sz w:val="18"/>
                <w:szCs w:val="18"/>
                <w:lang w:val="es-ES"/>
              </w:rPr>
              <w:t>Carpintería en general</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8A3E06" w:rsidRPr="008A3E06" w:rsidRDefault="008A3E06" w:rsidP="00E5416C">
            <w:pPr>
              <w:autoSpaceDE w:val="0"/>
              <w:autoSpaceDN w:val="0"/>
              <w:adjustRightInd w:val="0"/>
              <w:spacing w:before="0" w:after="0" w:line="276" w:lineRule="auto"/>
              <w:ind w:left="60" w:right="60"/>
              <w:jc w:val="center"/>
              <w:rPr>
                <w:rFonts w:ascii="Arial" w:hAnsi="Arial" w:cs="Arial"/>
                <w:color w:val="000000"/>
                <w:sz w:val="18"/>
                <w:szCs w:val="18"/>
                <w:lang w:val="es-ES"/>
              </w:rPr>
            </w:pPr>
            <w:r w:rsidRPr="008A3E06">
              <w:rPr>
                <w:rFonts w:ascii="Arial" w:hAnsi="Arial" w:cs="Arial"/>
                <w:color w:val="000000"/>
                <w:sz w:val="18"/>
                <w:szCs w:val="18"/>
                <w:lang w:val="es-ES"/>
              </w:rPr>
              <w:t>Mueblería</w:t>
            </w:r>
          </w:p>
        </w:tc>
        <w:tc>
          <w:tcPr>
            <w:tcW w:w="1640" w:type="dxa"/>
            <w:gridSpan w:val="2"/>
          </w:tcPr>
          <w:p w:rsidR="008A3E06" w:rsidRPr="008A3E06" w:rsidRDefault="008A3E06" w:rsidP="00E5416C">
            <w:pPr>
              <w:autoSpaceDE w:val="0"/>
              <w:autoSpaceDN w:val="0"/>
              <w:adjustRightInd w:val="0"/>
              <w:spacing w:before="0" w:after="0"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8A3E06">
              <w:rPr>
                <w:rFonts w:ascii="Arial" w:hAnsi="Arial" w:cs="Arial"/>
                <w:color w:val="000000"/>
                <w:sz w:val="18"/>
                <w:szCs w:val="18"/>
                <w:lang w:val="es-ES"/>
              </w:rPr>
              <w:t>Tapi</w:t>
            </w:r>
            <w:r w:rsidR="0017110D">
              <w:rPr>
                <w:rFonts w:ascii="Arial" w:hAnsi="Arial" w:cs="Arial"/>
                <w:color w:val="000000"/>
                <w:sz w:val="18"/>
                <w:szCs w:val="18"/>
                <w:lang w:val="es-ES"/>
              </w:rPr>
              <w:t>cería</w:t>
            </w:r>
          </w:p>
        </w:tc>
        <w:tc>
          <w:tcPr>
            <w:cnfStyle w:val="000010000000" w:firstRow="0" w:lastRow="0" w:firstColumn="0" w:lastColumn="0" w:oddVBand="1" w:evenVBand="0" w:oddHBand="0" w:evenHBand="0" w:firstRowFirstColumn="0" w:firstRowLastColumn="0" w:lastRowFirstColumn="0" w:lastRowLastColumn="0"/>
            <w:tcW w:w="1706" w:type="dxa"/>
          </w:tcPr>
          <w:p w:rsidR="008A3E06" w:rsidRPr="008A3E06" w:rsidRDefault="008A3E06" w:rsidP="00E5416C">
            <w:pPr>
              <w:autoSpaceDE w:val="0"/>
              <w:autoSpaceDN w:val="0"/>
              <w:adjustRightInd w:val="0"/>
              <w:spacing w:before="0" w:after="0" w:line="276" w:lineRule="auto"/>
              <w:ind w:left="60" w:right="60"/>
              <w:jc w:val="center"/>
              <w:rPr>
                <w:rFonts w:ascii="Arial" w:hAnsi="Arial" w:cs="Arial"/>
                <w:color w:val="000000"/>
                <w:sz w:val="18"/>
                <w:szCs w:val="18"/>
                <w:lang w:val="es-ES"/>
              </w:rPr>
            </w:pPr>
            <w:r w:rsidRPr="008A3E06">
              <w:rPr>
                <w:rFonts w:ascii="Arial" w:hAnsi="Arial" w:cs="Arial"/>
                <w:color w:val="000000"/>
                <w:sz w:val="18"/>
                <w:szCs w:val="18"/>
                <w:lang w:val="es-ES"/>
              </w:rPr>
              <w:t>Artesano</w:t>
            </w:r>
          </w:p>
        </w:tc>
      </w:tr>
      <w:tr w:rsidR="008A3E06" w:rsidRPr="008A3E06" w:rsidTr="00E5416C">
        <w:trPr>
          <w:cnfStyle w:val="000000100000" w:firstRow="0" w:lastRow="0" w:firstColumn="0" w:lastColumn="0" w:oddVBand="0" w:evenVBand="0" w:oddHBand="1" w:evenHBand="0" w:firstRowFirstColumn="0" w:firstRowLastColumn="0" w:lastRowFirstColumn="0" w:lastRowLastColumn="0"/>
          <w:trHeight w:val="146"/>
        </w:trPr>
        <w:tc>
          <w:tcPr>
            <w:cnfStyle w:val="000010000000" w:firstRow="0" w:lastRow="0" w:firstColumn="0" w:lastColumn="0" w:oddVBand="1" w:evenVBand="0" w:oddHBand="0" w:evenHBand="0" w:firstRowFirstColumn="0" w:firstRowLastColumn="0" w:lastRowFirstColumn="0" w:lastRowLastColumn="0"/>
            <w:tcW w:w="1113" w:type="dxa"/>
            <w:vMerge/>
          </w:tcPr>
          <w:p w:rsidR="008A3E06" w:rsidRPr="008A3E06" w:rsidRDefault="008A3E06" w:rsidP="00E5416C">
            <w:pPr>
              <w:autoSpaceDE w:val="0"/>
              <w:autoSpaceDN w:val="0"/>
              <w:adjustRightInd w:val="0"/>
              <w:spacing w:before="0" w:after="0" w:line="276" w:lineRule="auto"/>
              <w:jc w:val="left"/>
              <w:rPr>
                <w:rFonts w:ascii="Arial" w:hAnsi="Arial" w:cs="Arial"/>
                <w:color w:val="000000"/>
                <w:sz w:val="18"/>
                <w:szCs w:val="18"/>
                <w:lang w:val="es-ES"/>
              </w:rPr>
            </w:pPr>
          </w:p>
        </w:tc>
        <w:tc>
          <w:tcPr>
            <w:tcW w:w="2427" w:type="dxa"/>
            <w:gridSpan w:val="3"/>
          </w:tcPr>
          <w:p w:rsidR="008A3E06" w:rsidRPr="008A3E06" w:rsidRDefault="008A3E06" w:rsidP="00E5416C">
            <w:pPr>
              <w:autoSpaceDE w:val="0"/>
              <w:autoSpaceDN w:val="0"/>
              <w:adjustRightInd w:val="0"/>
              <w:spacing w:before="0" w:after="0"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8A3E06">
              <w:rPr>
                <w:rFonts w:ascii="Arial" w:hAnsi="Arial" w:cs="Arial"/>
                <w:color w:val="000000"/>
                <w:sz w:val="18"/>
                <w:szCs w:val="18"/>
                <w:lang w:val="es-ES"/>
              </w:rPr>
              <w:t>Media</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8A3E06" w:rsidRPr="008A3E06" w:rsidRDefault="008A3E06" w:rsidP="00E5416C">
            <w:pPr>
              <w:autoSpaceDE w:val="0"/>
              <w:autoSpaceDN w:val="0"/>
              <w:adjustRightInd w:val="0"/>
              <w:spacing w:before="0" w:after="0" w:line="276" w:lineRule="auto"/>
              <w:ind w:left="60" w:right="60"/>
              <w:jc w:val="center"/>
              <w:rPr>
                <w:rFonts w:ascii="Arial" w:hAnsi="Arial" w:cs="Arial"/>
                <w:color w:val="000000"/>
                <w:sz w:val="18"/>
                <w:szCs w:val="18"/>
                <w:lang w:val="es-ES"/>
              </w:rPr>
            </w:pPr>
            <w:r w:rsidRPr="008A3E06">
              <w:rPr>
                <w:rFonts w:ascii="Arial" w:hAnsi="Arial" w:cs="Arial"/>
                <w:color w:val="000000"/>
                <w:sz w:val="18"/>
                <w:szCs w:val="18"/>
                <w:lang w:val="es-ES"/>
              </w:rPr>
              <w:t>Media</w:t>
            </w:r>
          </w:p>
        </w:tc>
        <w:tc>
          <w:tcPr>
            <w:tcW w:w="1640" w:type="dxa"/>
            <w:gridSpan w:val="2"/>
          </w:tcPr>
          <w:p w:rsidR="008A3E06" w:rsidRPr="008A3E06" w:rsidRDefault="008A3E06" w:rsidP="00E5416C">
            <w:pPr>
              <w:autoSpaceDE w:val="0"/>
              <w:autoSpaceDN w:val="0"/>
              <w:adjustRightInd w:val="0"/>
              <w:spacing w:before="0" w:after="0"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8A3E06">
              <w:rPr>
                <w:rFonts w:ascii="Arial" w:hAnsi="Arial" w:cs="Arial"/>
                <w:color w:val="000000"/>
                <w:sz w:val="18"/>
                <w:szCs w:val="18"/>
                <w:lang w:val="es-ES"/>
              </w:rPr>
              <w:t>Media</w:t>
            </w:r>
          </w:p>
        </w:tc>
        <w:tc>
          <w:tcPr>
            <w:cnfStyle w:val="000010000000" w:firstRow="0" w:lastRow="0" w:firstColumn="0" w:lastColumn="0" w:oddVBand="1" w:evenVBand="0" w:oddHBand="0" w:evenHBand="0" w:firstRowFirstColumn="0" w:firstRowLastColumn="0" w:lastRowFirstColumn="0" w:lastRowLastColumn="0"/>
            <w:tcW w:w="1706" w:type="dxa"/>
          </w:tcPr>
          <w:p w:rsidR="008A3E06" w:rsidRPr="008A3E06" w:rsidRDefault="008A3E06" w:rsidP="00E5416C">
            <w:pPr>
              <w:autoSpaceDE w:val="0"/>
              <w:autoSpaceDN w:val="0"/>
              <w:adjustRightInd w:val="0"/>
              <w:spacing w:before="0" w:after="0" w:line="276" w:lineRule="auto"/>
              <w:ind w:left="60" w:right="60"/>
              <w:jc w:val="center"/>
              <w:rPr>
                <w:rFonts w:ascii="Arial" w:hAnsi="Arial" w:cs="Arial"/>
                <w:color w:val="000000"/>
                <w:sz w:val="18"/>
                <w:szCs w:val="18"/>
                <w:lang w:val="es-ES"/>
              </w:rPr>
            </w:pPr>
            <w:r w:rsidRPr="008A3E06">
              <w:rPr>
                <w:rFonts w:ascii="Arial" w:hAnsi="Arial" w:cs="Arial"/>
                <w:color w:val="000000"/>
                <w:sz w:val="18"/>
                <w:szCs w:val="18"/>
                <w:lang w:val="es-ES"/>
              </w:rPr>
              <w:t>Media</w:t>
            </w:r>
          </w:p>
        </w:tc>
      </w:tr>
      <w:tr w:rsidR="008A3E06" w:rsidRPr="008A3E06" w:rsidTr="00E5416C">
        <w:trPr>
          <w:trHeight w:val="334"/>
        </w:trPr>
        <w:tc>
          <w:tcPr>
            <w:cnfStyle w:val="000010000000" w:firstRow="0" w:lastRow="0" w:firstColumn="0" w:lastColumn="0" w:oddVBand="1" w:evenVBand="0" w:oddHBand="0" w:evenHBand="0" w:firstRowFirstColumn="0" w:firstRowLastColumn="0" w:lastRowFirstColumn="0" w:lastRowLastColumn="0"/>
            <w:tcW w:w="1113" w:type="dxa"/>
          </w:tcPr>
          <w:p w:rsidR="008A3E06" w:rsidRPr="008A3E06" w:rsidRDefault="008A3E06" w:rsidP="00E5416C">
            <w:pPr>
              <w:autoSpaceDE w:val="0"/>
              <w:autoSpaceDN w:val="0"/>
              <w:adjustRightInd w:val="0"/>
              <w:spacing w:before="0" w:after="0" w:line="276" w:lineRule="auto"/>
              <w:ind w:left="60" w:right="60"/>
              <w:jc w:val="left"/>
              <w:rPr>
                <w:rFonts w:ascii="Arial" w:hAnsi="Arial" w:cs="Arial"/>
                <w:color w:val="000000"/>
                <w:sz w:val="18"/>
                <w:szCs w:val="18"/>
                <w:lang w:val="es-ES"/>
              </w:rPr>
            </w:pPr>
            <w:r w:rsidRPr="008A3E06">
              <w:rPr>
                <w:rFonts w:ascii="Arial" w:hAnsi="Arial" w:cs="Arial"/>
                <w:color w:val="000000"/>
                <w:sz w:val="18"/>
                <w:szCs w:val="18"/>
                <w:lang w:val="es-ES"/>
              </w:rPr>
              <w:t>Ingreso</w:t>
            </w:r>
          </w:p>
        </w:tc>
        <w:tc>
          <w:tcPr>
            <w:tcW w:w="2427" w:type="dxa"/>
            <w:gridSpan w:val="3"/>
          </w:tcPr>
          <w:p w:rsidR="008A3E06" w:rsidRPr="008A3E06" w:rsidRDefault="008A3E06" w:rsidP="00E5416C">
            <w:pPr>
              <w:autoSpaceDE w:val="0"/>
              <w:autoSpaceDN w:val="0"/>
              <w:adjustRightInd w:val="0"/>
              <w:spacing w:before="0" w:after="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8A3E06">
              <w:rPr>
                <w:rFonts w:ascii="Arial" w:hAnsi="Arial" w:cs="Arial"/>
                <w:color w:val="000000"/>
                <w:sz w:val="18"/>
                <w:szCs w:val="18"/>
                <w:lang w:val="es-ES"/>
              </w:rPr>
              <w:t>4994</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8A3E06" w:rsidRPr="008A3E06" w:rsidRDefault="008A3E06"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8A3E06">
              <w:rPr>
                <w:rFonts w:ascii="Arial" w:hAnsi="Arial" w:cs="Arial"/>
                <w:color w:val="000000"/>
                <w:sz w:val="18"/>
                <w:szCs w:val="18"/>
                <w:lang w:val="es-ES"/>
              </w:rPr>
              <w:t>6750</w:t>
            </w:r>
          </w:p>
        </w:tc>
        <w:tc>
          <w:tcPr>
            <w:tcW w:w="1640" w:type="dxa"/>
            <w:gridSpan w:val="2"/>
          </w:tcPr>
          <w:p w:rsidR="008A3E06" w:rsidRPr="008A3E06" w:rsidRDefault="008A3E06" w:rsidP="00E5416C">
            <w:pPr>
              <w:autoSpaceDE w:val="0"/>
              <w:autoSpaceDN w:val="0"/>
              <w:adjustRightInd w:val="0"/>
              <w:spacing w:before="0" w:after="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8A3E06">
              <w:rPr>
                <w:rFonts w:ascii="Arial" w:hAnsi="Arial" w:cs="Arial"/>
                <w:color w:val="000000"/>
                <w:sz w:val="18"/>
                <w:szCs w:val="18"/>
                <w:lang w:val="es-ES"/>
              </w:rPr>
              <w:t>6000</w:t>
            </w:r>
          </w:p>
        </w:tc>
        <w:tc>
          <w:tcPr>
            <w:cnfStyle w:val="000010000000" w:firstRow="0" w:lastRow="0" w:firstColumn="0" w:lastColumn="0" w:oddVBand="1" w:evenVBand="0" w:oddHBand="0" w:evenHBand="0" w:firstRowFirstColumn="0" w:firstRowLastColumn="0" w:lastRowFirstColumn="0" w:lastRowLastColumn="0"/>
            <w:tcW w:w="1706" w:type="dxa"/>
          </w:tcPr>
          <w:p w:rsidR="008A3E06" w:rsidRPr="008A3E06" w:rsidRDefault="008A3E06" w:rsidP="00E5416C">
            <w:pPr>
              <w:autoSpaceDE w:val="0"/>
              <w:autoSpaceDN w:val="0"/>
              <w:adjustRightInd w:val="0"/>
              <w:spacing w:before="0" w:after="0" w:line="276" w:lineRule="auto"/>
              <w:ind w:left="60" w:right="60"/>
              <w:jc w:val="right"/>
              <w:rPr>
                <w:rFonts w:ascii="Arial" w:hAnsi="Arial" w:cs="Arial"/>
                <w:color w:val="000000"/>
                <w:sz w:val="18"/>
                <w:szCs w:val="18"/>
                <w:lang w:val="es-ES"/>
              </w:rPr>
            </w:pPr>
            <w:r w:rsidRPr="008A3E06">
              <w:rPr>
                <w:rFonts w:ascii="Arial" w:hAnsi="Arial" w:cs="Arial"/>
                <w:color w:val="000000"/>
                <w:sz w:val="18"/>
                <w:szCs w:val="18"/>
                <w:lang w:val="es-ES"/>
              </w:rPr>
              <w:t>40000</w:t>
            </w:r>
          </w:p>
        </w:tc>
      </w:tr>
    </w:tbl>
    <w:tbl>
      <w:tblPr>
        <w:tblStyle w:val="Listaclara-nfasis1"/>
        <w:tblpPr w:leftFromText="141" w:rightFromText="141" w:vertAnchor="text" w:horzAnchor="margin" w:tblpY="1"/>
        <w:tblW w:w="8613" w:type="dxa"/>
        <w:tblLayout w:type="fixed"/>
        <w:tblLook w:val="0000" w:firstRow="0" w:lastRow="0" w:firstColumn="0" w:lastColumn="0" w:noHBand="0" w:noVBand="0"/>
      </w:tblPr>
      <w:tblGrid>
        <w:gridCol w:w="5256"/>
        <w:gridCol w:w="3357"/>
      </w:tblGrid>
      <w:tr w:rsidR="00AC04C9" w:rsidRPr="00AC04C9" w:rsidTr="00F11EAD">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256" w:type="dxa"/>
            <w:shd w:val="clear" w:color="auto" w:fill="C6D9F1" w:themeFill="text2" w:themeFillTint="33"/>
          </w:tcPr>
          <w:p w:rsidR="00AC04C9" w:rsidRPr="00AC04C9" w:rsidRDefault="00AC04C9" w:rsidP="00E5416C">
            <w:pPr>
              <w:autoSpaceDE w:val="0"/>
              <w:autoSpaceDN w:val="0"/>
              <w:adjustRightInd w:val="0"/>
              <w:spacing w:before="0" w:after="0" w:line="276" w:lineRule="auto"/>
              <w:jc w:val="left"/>
              <w:rPr>
                <w:rFonts w:cs="Times New Roman"/>
                <w:szCs w:val="24"/>
                <w:lang w:val="es-ES"/>
              </w:rPr>
            </w:pPr>
          </w:p>
        </w:tc>
        <w:tc>
          <w:tcPr>
            <w:tcW w:w="3357" w:type="dxa"/>
            <w:shd w:val="clear" w:color="auto" w:fill="C6D9F1" w:themeFill="text2" w:themeFillTint="33"/>
          </w:tcPr>
          <w:p w:rsidR="00AC04C9" w:rsidRPr="00AC04C9" w:rsidRDefault="00AC04C9" w:rsidP="00E5416C">
            <w:pPr>
              <w:autoSpaceDE w:val="0"/>
              <w:autoSpaceDN w:val="0"/>
              <w:adjustRightInd w:val="0"/>
              <w:spacing w:before="0" w:after="0"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AC04C9">
              <w:rPr>
                <w:rFonts w:ascii="Arial" w:hAnsi="Arial" w:cs="Arial"/>
                <w:color w:val="000000"/>
                <w:sz w:val="18"/>
                <w:szCs w:val="18"/>
                <w:lang w:val="es-ES"/>
              </w:rPr>
              <w:t>Media</w:t>
            </w:r>
          </w:p>
        </w:tc>
      </w:tr>
      <w:tr w:rsidR="00AC04C9" w:rsidRPr="00AC04C9" w:rsidTr="00F11EAD">
        <w:trPr>
          <w:trHeight w:val="275"/>
        </w:trPr>
        <w:tc>
          <w:tcPr>
            <w:cnfStyle w:val="000010000000" w:firstRow="0" w:lastRow="0" w:firstColumn="0" w:lastColumn="0" w:oddVBand="1" w:evenVBand="0" w:oddHBand="0" w:evenHBand="0" w:firstRowFirstColumn="0" w:firstRowLastColumn="0" w:lastRowFirstColumn="0" w:lastRowLastColumn="0"/>
            <w:tcW w:w="5256" w:type="dxa"/>
          </w:tcPr>
          <w:p w:rsidR="00AC04C9" w:rsidRPr="00AC04C9" w:rsidRDefault="00AC04C9" w:rsidP="00E5416C">
            <w:pPr>
              <w:autoSpaceDE w:val="0"/>
              <w:autoSpaceDN w:val="0"/>
              <w:adjustRightInd w:val="0"/>
              <w:spacing w:before="0" w:after="0" w:line="276" w:lineRule="auto"/>
              <w:ind w:left="60" w:right="60"/>
              <w:jc w:val="left"/>
              <w:rPr>
                <w:rFonts w:ascii="Arial" w:hAnsi="Arial" w:cs="Arial"/>
                <w:color w:val="000000"/>
                <w:sz w:val="18"/>
                <w:szCs w:val="18"/>
                <w:lang w:val="es-ES"/>
              </w:rPr>
            </w:pPr>
            <w:r w:rsidRPr="00AC04C9">
              <w:rPr>
                <w:rFonts w:ascii="Arial" w:hAnsi="Arial" w:cs="Arial"/>
                <w:color w:val="000000"/>
                <w:sz w:val="18"/>
                <w:szCs w:val="18"/>
                <w:lang w:val="es-ES"/>
              </w:rPr>
              <w:t>Ingreso</w:t>
            </w:r>
          </w:p>
        </w:tc>
        <w:tc>
          <w:tcPr>
            <w:tcW w:w="3357" w:type="dxa"/>
          </w:tcPr>
          <w:p w:rsidR="00AC04C9" w:rsidRPr="00AC04C9" w:rsidRDefault="00AC04C9" w:rsidP="00E5416C">
            <w:pPr>
              <w:autoSpaceDE w:val="0"/>
              <w:autoSpaceDN w:val="0"/>
              <w:adjustRightInd w:val="0"/>
              <w:spacing w:before="0" w:after="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AC04C9">
              <w:rPr>
                <w:rFonts w:ascii="Arial" w:hAnsi="Arial" w:cs="Arial"/>
                <w:color w:val="000000"/>
                <w:sz w:val="18"/>
                <w:szCs w:val="18"/>
                <w:lang w:val="es-ES"/>
              </w:rPr>
              <w:t>6876</w:t>
            </w:r>
          </w:p>
        </w:tc>
      </w:tr>
    </w:tbl>
    <w:p w:rsidR="008A3E06" w:rsidRPr="00B55891" w:rsidRDefault="00AC04C9" w:rsidP="00695C76">
      <w:pPr>
        <w:pStyle w:val="Sinespaciado"/>
        <w:rPr>
          <w:b w:val="0"/>
        </w:rPr>
      </w:pPr>
      <w:r>
        <w:t xml:space="preserve">Fuente: </w:t>
      </w:r>
      <w:r w:rsidR="00695C76" w:rsidRPr="00B55891">
        <w:rPr>
          <w:b w:val="0"/>
        </w:rPr>
        <w:t>Elaboración propia con base en la Encuesta a los propietarios de los talleres artesanales.</w:t>
      </w:r>
    </w:p>
    <w:p w:rsidR="00913B73" w:rsidRDefault="00913B73" w:rsidP="00507142">
      <w:pPr>
        <w:rPr>
          <w:lang w:val="es-ES"/>
        </w:rPr>
      </w:pPr>
    </w:p>
    <w:p w:rsidR="00CE568E" w:rsidRDefault="00CE568E" w:rsidP="00507142">
      <w:pPr>
        <w:rPr>
          <w:lang w:val="es-ES"/>
        </w:rPr>
      </w:pPr>
    </w:p>
    <w:p w:rsidR="0046589C" w:rsidRDefault="0046589C" w:rsidP="0046589C">
      <w:pPr>
        <w:pStyle w:val="Prrafodelista"/>
        <w:numPr>
          <w:ilvl w:val="0"/>
          <w:numId w:val="21"/>
        </w:numPr>
        <w:rPr>
          <w:b/>
        </w:rPr>
      </w:pPr>
      <w:r>
        <w:rPr>
          <w:b/>
        </w:rPr>
        <w:lastRenderedPageBreak/>
        <w:t>Registro de actividades</w:t>
      </w:r>
      <w:r w:rsidR="00B55891">
        <w:rPr>
          <w:b/>
        </w:rPr>
        <w:t xml:space="preserve"> financieras</w:t>
      </w:r>
    </w:p>
    <w:p w:rsidR="0017616E" w:rsidRDefault="0017616E" w:rsidP="0046589C">
      <w:pPr>
        <w:pStyle w:val="Prrafodelista"/>
        <w:numPr>
          <w:ilvl w:val="0"/>
          <w:numId w:val="38"/>
        </w:numPr>
        <w:rPr>
          <w:b/>
        </w:rPr>
      </w:pPr>
      <w:r w:rsidRPr="0046589C">
        <w:rPr>
          <w:b/>
        </w:rPr>
        <w:t>Registro de la información sobre ventas</w:t>
      </w:r>
      <w:r w:rsidR="00054364" w:rsidRPr="0046589C">
        <w:rPr>
          <w:b/>
        </w:rPr>
        <w:t xml:space="preserve">, </w:t>
      </w:r>
      <w:r w:rsidRPr="0046589C">
        <w:rPr>
          <w:b/>
        </w:rPr>
        <w:t>costos de producción, gastos e inversión</w:t>
      </w:r>
    </w:p>
    <w:p w:rsidR="00CE568E" w:rsidRDefault="00CE568E" w:rsidP="00CE568E">
      <w:r w:rsidRPr="00CE568E">
        <w:t xml:space="preserve">El cuadro Nº 7, </w:t>
      </w:r>
      <w:r>
        <w:t xml:space="preserve">indica sí se registra la información generada por la actividad. Del total de encuestados, el 90,9% de encuestados no registra las ventas anuales, ni los costos de producción ni la inversión; el 77,3%, no registra los gastos.  Los resultados demuestran que los propietarios de los talleres no mantienen registro de la información generada por su actividad, especialmente de sus ingresos, costos de producción e inversión, razón por la cual no tienen archivos en los que puedan verificar datos ni realizar comparaciones. En los talleres donde si se mantiene registros, estos se realizan en cuadernos u hojas, sin un orden específico y muchas veces mezclando la información de sus clientes. Solo dos tienen registros de ingresos y egresos. </w:t>
      </w:r>
    </w:p>
    <w:p w:rsidR="008B2176" w:rsidRDefault="00054364" w:rsidP="00054364">
      <w:pPr>
        <w:pStyle w:val="Descripcin"/>
      </w:pPr>
      <w:bookmarkStart w:id="118" w:name="_Toc486515498"/>
      <w:r>
        <w:t xml:space="preserve">Cuadro N°  </w:t>
      </w:r>
      <w:fldSimple w:instr=" SEQ Cuadro_N°_ \* ARABIC ">
        <w:r w:rsidR="00D11457">
          <w:rPr>
            <w:noProof/>
          </w:rPr>
          <w:t>7</w:t>
        </w:r>
      </w:fldSimple>
      <w:r w:rsidR="00644A6A">
        <w:t xml:space="preserve">. Registro </w:t>
      </w:r>
      <w:r w:rsidR="00A57AC0">
        <w:t>de la información</w:t>
      </w:r>
      <w:bookmarkEnd w:id="118"/>
    </w:p>
    <w:tbl>
      <w:tblPr>
        <w:tblStyle w:val="Listaclara-nfasis1"/>
        <w:tblW w:w="8653" w:type="dxa"/>
        <w:tblLayout w:type="fixed"/>
        <w:tblLook w:val="0000" w:firstRow="0" w:lastRow="0" w:firstColumn="0" w:lastColumn="0" w:noHBand="0" w:noVBand="0"/>
      </w:tblPr>
      <w:tblGrid>
        <w:gridCol w:w="1452"/>
        <w:gridCol w:w="780"/>
        <w:gridCol w:w="1635"/>
        <w:gridCol w:w="1338"/>
        <w:gridCol w:w="1784"/>
        <w:gridCol w:w="1664"/>
      </w:tblGrid>
      <w:tr w:rsidR="003A5356" w:rsidRPr="003A5356" w:rsidTr="00F11EAD">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2232" w:type="dxa"/>
            <w:gridSpan w:val="2"/>
          </w:tcPr>
          <w:p w:rsidR="00AC04C9" w:rsidRDefault="00AC04C9" w:rsidP="00B55891">
            <w:pPr>
              <w:autoSpaceDE w:val="0"/>
              <w:autoSpaceDN w:val="0"/>
              <w:adjustRightInd w:val="0"/>
              <w:spacing w:before="0" w:after="0" w:line="240" w:lineRule="auto"/>
              <w:jc w:val="left"/>
              <w:rPr>
                <w:rFonts w:ascii="Arial" w:hAnsi="Arial" w:cs="Arial"/>
                <w:sz w:val="18"/>
                <w:szCs w:val="18"/>
                <w:lang w:val="es-ES"/>
              </w:rPr>
            </w:pPr>
            <w:r>
              <w:rPr>
                <w:rFonts w:ascii="Arial" w:hAnsi="Arial" w:cs="Arial"/>
                <w:sz w:val="18"/>
                <w:szCs w:val="18"/>
                <w:lang w:val="es-ES"/>
              </w:rPr>
              <w:t xml:space="preserve"> </w:t>
            </w:r>
          </w:p>
          <w:p w:rsidR="00AC04C9" w:rsidRPr="003A5356" w:rsidRDefault="00AC04C9" w:rsidP="00B55891">
            <w:pPr>
              <w:autoSpaceDE w:val="0"/>
              <w:autoSpaceDN w:val="0"/>
              <w:adjustRightInd w:val="0"/>
              <w:spacing w:before="0" w:after="0" w:line="240" w:lineRule="auto"/>
              <w:jc w:val="left"/>
              <w:rPr>
                <w:rFonts w:ascii="Arial" w:hAnsi="Arial" w:cs="Arial"/>
                <w:sz w:val="18"/>
                <w:szCs w:val="18"/>
                <w:lang w:val="es-ES"/>
              </w:rPr>
            </w:pPr>
            <w:r w:rsidRPr="00AC04C9">
              <w:rPr>
                <w:rFonts w:ascii="Arial" w:hAnsi="Arial" w:cs="Arial"/>
                <w:sz w:val="18"/>
                <w:szCs w:val="18"/>
                <w:lang w:val="es-ES"/>
              </w:rPr>
              <w:t>RUBRO</w:t>
            </w:r>
          </w:p>
        </w:tc>
        <w:tc>
          <w:tcPr>
            <w:tcW w:w="1635" w:type="dxa"/>
          </w:tcPr>
          <w:p w:rsidR="003A5356" w:rsidRPr="003A5356" w:rsidRDefault="003A5356" w:rsidP="00B55891">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Frecuencia</w:t>
            </w:r>
          </w:p>
        </w:tc>
        <w:tc>
          <w:tcPr>
            <w:cnfStyle w:val="000010000000" w:firstRow="0" w:lastRow="0" w:firstColumn="0" w:lastColumn="0" w:oddVBand="1" w:evenVBand="0" w:oddHBand="0" w:evenHBand="0" w:firstRowFirstColumn="0" w:firstRowLastColumn="0" w:lastRowFirstColumn="0" w:lastRowLastColumn="0"/>
            <w:tcW w:w="1338" w:type="dxa"/>
          </w:tcPr>
          <w:p w:rsidR="003A5356" w:rsidRPr="003A5356" w:rsidRDefault="003A5356" w:rsidP="00B55891">
            <w:pPr>
              <w:autoSpaceDE w:val="0"/>
              <w:autoSpaceDN w:val="0"/>
              <w:adjustRightInd w:val="0"/>
              <w:spacing w:before="0" w:after="0" w:line="240" w:lineRule="auto"/>
              <w:ind w:left="60" w:right="60"/>
              <w:jc w:val="center"/>
              <w:rPr>
                <w:rFonts w:ascii="Arial" w:hAnsi="Arial" w:cs="Arial"/>
                <w:color w:val="000000"/>
                <w:sz w:val="18"/>
                <w:szCs w:val="18"/>
                <w:lang w:val="es-ES"/>
              </w:rPr>
            </w:pPr>
            <w:r w:rsidRPr="003A5356">
              <w:rPr>
                <w:rFonts w:ascii="Arial" w:hAnsi="Arial" w:cs="Arial"/>
                <w:color w:val="000000"/>
                <w:sz w:val="18"/>
                <w:szCs w:val="18"/>
                <w:lang w:val="es-ES"/>
              </w:rPr>
              <w:t>Porcentaje</w:t>
            </w:r>
          </w:p>
        </w:tc>
        <w:tc>
          <w:tcPr>
            <w:tcW w:w="1784" w:type="dxa"/>
          </w:tcPr>
          <w:p w:rsidR="003A5356" w:rsidRPr="003A5356" w:rsidRDefault="003A5356" w:rsidP="00B55891">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Porcentaje válido</w:t>
            </w:r>
          </w:p>
        </w:tc>
        <w:tc>
          <w:tcPr>
            <w:cnfStyle w:val="000010000000" w:firstRow="0" w:lastRow="0" w:firstColumn="0" w:lastColumn="0" w:oddVBand="1" w:evenVBand="0" w:oddHBand="0" w:evenHBand="0" w:firstRowFirstColumn="0" w:firstRowLastColumn="0" w:lastRowFirstColumn="0" w:lastRowLastColumn="0"/>
            <w:tcW w:w="1664" w:type="dxa"/>
          </w:tcPr>
          <w:p w:rsidR="003A5356" w:rsidRPr="003A5356" w:rsidRDefault="003A5356" w:rsidP="00B55891">
            <w:pPr>
              <w:autoSpaceDE w:val="0"/>
              <w:autoSpaceDN w:val="0"/>
              <w:adjustRightInd w:val="0"/>
              <w:spacing w:before="0" w:after="0" w:line="240" w:lineRule="auto"/>
              <w:ind w:left="60" w:right="60"/>
              <w:jc w:val="center"/>
              <w:rPr>
                <w:rFonts w:ascii="Arial" w:hAnsi="Arial" w:cs="Arial"/>
                <w:color w:val="000000"/>
                <w:sz w:val="18"/>
                <w:szCs w:val="18"/>
                <w:lang w:val="es-ES"/>
              </w:rPr>
            </w:pPr>
            <w:r w:rsidRPr="003A5356">
              <w:rPr>
                <w:rFonts w:ascii="Arial" w:hAnsi="Arial" w:cs="Arial"/>
                <w:color w:val="000000"/>
                <w:sz w:val="18"/>
                <w:szCs w:val="18"/>
                <w:lang w:val="es-ES"/>
              </w:rPr>
              <w:t>Porcentaje acumulado</w:t>
            </w:r>
          </w:p>
        </w:tc>
      </w:tr>
      <w:tr w:rsidR="00AC04C9" w:rsidRPr="003A5356" w:rsidTr="00F11EAD">
        <w:trPr>
          <w:trHeight w:val="169"/>
        </w:trPr>
        <w:tc>
          <w:tcPr>
            <w:cnfStyle w:val="000010000000" w:firstRow="0" w:lastRow="0" w:firstColumn="0" w:lastColumn="0" w:oddVBand="1" w:evenVBand="0" w:oddHBand="0" w:evenHBand="0" w:firstRowFirstColumn="0" w:firstRowLastColumn="0" w:lastRowFirstColumn="0" w:lastRowLastColumn="0"/>
            <w:tcW w:w="1452" w:type="dxa"/>
            <w:vMerge w:val="restart"/>
          </w:tcPr>
          <w:p w:rsidR="00AC04C9" w:rsidRPr="00AC04C9" w:rsidRDefault="00AC04C9" w:rsidP="00B55891">
            <w:pPr>
              <w:autoSpaceDE w:val="0"/>
              <w:autoSpaceDN w:val="0"/>
              <w:adjustRightInd w:val="0"/>
              <w:spacing w:before="0" w:after="0" w:line="240" w:lineRule="auto"/>
              <w:ind w:left="60" w:right="60"/>
              <w:jc w:val="left"/>
              <w:rPr>
                <w:rFonts w:ascii="Arial" w:hAnsi="Arial" w:cs="Arial"/>
                <w:color w:val="000000"/>
                <w:sz w:val="18"/>
                <w:szCs w:val="16"/>
                <w:lang w:val="es-ES"/>
              </w:rPr>
            </w:pPr>
            <w:r w:rsidRPr="00AC04C9">
              <w:rPr>
                <w:rFonts w:ascii="Arial" w:hAnsi="Arial" w:cs="Arial"/>
                <w:color w:val="000000"/>
                <w:sz w:val="18"/>
                <w:szCs w:val="16"/>
                <w:lang w:val="es-ES"/>
              </w:rPr>
              <w:t>VENTAS</w:t>
            </w:r>
          </w:p>
          <w:p w:rsidR="003A5356" w:rsidRPr="003A5356" w:rsidRDefault="003A5356" w:rsidP="00B55891">
            <w:pPr>
              <w:autoSpaceDE w:val="0"/>
              <w:autoSpaceDN w:val="0"/>
              <w:adjustRightInd w:val="0"/>
              <w:spacing w:before="0" w:after="0" w:line="240" w:lineRule="auto"/>
              <w:ind w:left="60" w:right="60"/>
              <w:jc w:val="left"/>
              <w:rPr>
                <w:rFonts w:ascii="Arial" w:hAnsi="Arial" w:cs="Arial"/>
                <w:color w:val="000000"/>
                <w:sz w:val="18"/>
                <w:szCs w:val="16"/>
                <w:lang w:val="es-ES"/>
              </w:rPr>
            </w:pPr>
            <w:r w:rsidRPr="003A5356">
              <w:rPr>
                <w:rFonts w:ascii="Arial" w:hAnsi="Arial" w:cs="Arial"/>
                <w:color w:val="000000"/>
                <w:sz w:val="18"/>
                <w:szCs w:val="16"/>
                <w:lang w:val="es-ES"/>
              </w:rPr>
              <w:t>Válidos</w:t>
            </w:r>
          </w:p>
        </w:tc>
        <w:tc>
          <w:tcPr>
            <w:tcW w:w="780" w:type="dxa"/>
          </w:tcPr>
          <w:p w:rsidR="003A5356" w:rsidRPr="003A5356" w:rsidRDefault="00AC04C9" w:rsidP="00B55891">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 xml:space="preserve"> </w:t>
            </w:r>
            <w:r w:rsidR="003A5356" w:rsidRPr="003A5356">
              <w:rPr>
                <w:rFonts w:ascii="Arial" w:hAnsi="Arial" w:cs="Arial"/>
                <w:color w:val="000000"/>
                <w:sz w:val="18"/>
                <w:szCs w:val="18"/>
                <w:lang w:val="es-ES"/>
              </w:rPr>
              <w:t>SÍ</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9,1</w:t>
            </w:r>
          </w:p>
        </w:tc>
        <w:tc>
          <w:tcPr>
            <w:tcW w:w="1664"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9,1</w:t>
            </w:r>
          </w:p>
        </w:tc>
      </w:tr>
      <w:tr w:rsidR="00AC04C9" w:rsidRPr="003A5356" w:rsidTr="00F11EAD">
        <w:trPr>
          <w:cnfStyle w:val="000000100000" w:firstRow="0" w:lastRow="0" w:firstColumn="0" w:lastColumn="0" w:oddVBand="0" w:evenVBand="0" w:oddHBand="1" w:evenHBand="0" w:firstRowFirstColumn="0" w:firstRowLastColumn="0" w:lastRowFirstColumn="0" w:lastRowLastColumn="0"/>
          <w:trHeight w:val="77"/>
        </w:trPr>
        <w:tc>
          <w:tcPr>
            <w:cnfStyle w:val="000010000000" w:firstRow="0" w:lastRow="0" w:firstColumn="0" w:lastColumn="0" w:oddVBand="1" w:evenVBand="0" w:oddHBand="0" w:evenHBand="0" w:firstRowFirstColumn="0" w:firstRowLastColumn="0" w:lastRowFirstColumn="0" w:lastRowLastColumn="0"/>
            <w:tcW w:w="1452" w:type="dxa"/>
            <w:vMerge/>
          </w:tcPr>
          <w:p w:rsidR="003A5356" w:rsidRPr="003A5356" w:rsidRDefault="003A5356" w:rsidP="00B55891">
            <w:pPr>
              <w:autoSpaceDE w:val="0"/>
              <w:autoSpaceDN w:val="0"/>
              <w:adjustRightInd w:val="0"/>
              <w:spacing w:before="0" w:after="0" w:line="240" w:lineRule="auto"/>
              <w:jc w:val="left"/>
              <w:rPr>
                <w:rFonts w:ascii="Arial" w:hAnsi="Arial" w:cs="Arial"/>
                <w:color w:val="000000"/>
                <w:sz w:val="18"/>
                <w:szCs w:val="16"/>
                <w:lang w:val="es-ES"/>
              </w:rPr>
            </w:pPr>
          </w:p>
        </w:tc>
        <w:tc>
          <w:tcPr>
            <w:tcW w:w="780" w:type="dxa"/>
          </w:tcPr>
          <w:p w:rsidR="003A5356" w:rsidRPr="003A5356" w:rsidRDefault="00AC04C9" w:rsidP="00B55891">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 xml:space="preserve"> </w:t>
            </w:r>
            <w:r w:rsidR="003A5356" w:rsidRPr="003A5356">
              <w:rPr>
                <w:rFonts w:ascii="Arial" w:hAnsi="Arial" w:cs="Arial"/>
                <w:color w:val="000000"/>
                <w:sz w:val="18"/>
                <w:szCs w:val="18"/>
                <w:lang w:val="es-ES"/>
              </w:rPr>
              <w:t>NO</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20</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90,9</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90,9</w:t>
            </w:r>
          </w:p>
        </w:tc>
        <w:tc>
          <w:tcPr>
            <w:tcW w:w="1664"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100,0</w:t>
            </w:r>
          </w:p>
        </w:tc>
      </w:tr>
      <w:tr w:rsidR="00AC04C9" w:rsidRPr="003A5356" w:rsidTr="00F11EAD">
        <w:trPr>
          <w:trHeight w:val="77"/>
        </w:trPr>
        <w:tc>
          <w:tcPr>
            <w:cnfStyle w:val="000010000000" w:firstRow="0" w:lastRow="0" w:firstColumn="0" w:lastColumn="0" w:oddVBand="1" w:evenVBand="0" w:oddHBand="0" w:evenHBand="0" w:firstRowFirstColumn="0" w:firstRowLastColumn="0" w:lastRowFirstColumn="0" w:lastRowLastColumn="0"/>
            <w:tcW w:w="1452" w:type="dxa"/>
            <w:vMerge/>
          </w:tcPr>
          <w:p w:rsidR="003A5356" w:rsidRPr="003A5356" w:rsidRDefault="003A5356" w:rsidP="00B55891">
            <w:pPr>
              <w:autoSpaceDE w:val="0"/>
              <w:autoSpaceDN w:val="0"/>
              <w:adjustRightInd w:val="0"/>
              <w:spacing w:before="0" w:after="0" w:line="240" w:lineRule="auto"/>
              <w:jc w:val="left"/>
              <w:rPr>
                <w:rFonts w:ascii="Arial" w:hAnsi="Arial" w:cs="Arial"/>
                <w:color w:val="000000"/>
                <w:sz w:val="18"/>
                <w:szCs w:val="16"/>
                <w:lang w:val="es-ES"/>
              </w:rPr>
            </w:pPr>
          </w:p>
        </w:tc>
        <w:tc>
          <w:tcPr>
            <w:tcW w:w="780" w:type="dxa"/>
          </w:tcPr>
          <w:p w:rsidR="003A5356" w:rsidRPr="003A5356" w:rsidRDefault="003A5356" w:rsidP="00B55891">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22</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100,0</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100,0</w:t>
            </w:r>
          </w:p>
        </w:tc>
        <w:tc>
          <w:tcPr>
            <w:tcW w:w="1664" w:type="dxa"/>
          </w:tcPr>
          <w:p w:rsidR="003A5356" w:rsidRPr="003A5356" w:rsidRDefault="003A5356" w:rsidP="00B55891">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AC04C9" w:rsidRPr="003A5356" w:rsidTr="00F11EAD">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452" w:type="dxa"/>
            <w:vMerge w:val="restart"/>
          </w:tcPr>
          <w:p w:rsidR="00AC04C9" w:rsidRPr="00AC04C9" w:rsidRDefault="00AC04C9" w:rsidP="00B55891">
            <w:pPr>
              <w:autoSpaceDE w:val="0"/>
              <w:autoSpaceDN w:val="0"/>
              <w:adjustRightInd w:val="0"/>
              <w:spacing w:before="0" w:after="0" w:line="240" w:lineRule="auto"/>
              <w:ind w:left="60" w:right="60"/>
              <w:jc w:val="left"/>
              <w:rPr>
                <w:rFonts w:ascii="Arial" w:hAnsi="Arial" w:cs="Arial"/>
                <w:color w:val="000000"/>
                <w:sz w:val="18"/>
                <w:szCs w:val="16"/>
                <w:lang w:val="es-ES"/>
              </w:rPr>
            </w:pPr>
            <w:r w:rsidRPr="00AC04C9">
              <w:rPr>
                <w:rFonts w:ascii="Arial" w:hAnsi="Arial" w:cs="Arial"/>
                <w:color w:val="000000"/>
                <w:sz w:val="18"/>
                <w:szCs w:val="16"/>
                <w:lang w:val="es-ES"/>
              </w:rPr>
              <w:t>COSTOS</w:t>
            </w:r>
          </w:p>
          <w:p w:rsidR="003A5356" w:rsidRPr="003A5356" w:rsidRDefault="003A5356" w:rsidP="00B55891">
            <w:pPr>
              <w:autoSpaceDE w:val="0"/>
              <w:autoSpaceDN w:val="0"/>
              <w:adjustRightInd w:val="0"/>
              <w:spacing w:before="0" w:after="0" w:line="240" w:lineRule="auto"/>
              <w:ind w:left="60" w:right="60"/>
              <w:jc w:val="left"/>
              <w:rPr>
                <w:rFonts w:ascii="Arial" w:hAnsi="Arial" w:cs="Arial"/>
                <w:color w:val="000000"/>
                <w:sz w:val="18"/>
                <w:szCs w:val="16"/>
                <w:lang w:val="es-ES"/>
              </w:rPr>
            </w:pPr>
            <w:r w:rsidRPr="003A5356">
              <w:rPr>
                <w:rFonts w:ascii="Arial" w:hAnsi="Arial" w:cs="Arial"/>
                <w:color w:val="000000"/>
                <w:sz w:val="18"/>
                <w:szCs w:val="16"/>
                <w:lang w:val="es-ES"/>
              </w:rPr>
              <w:t>Válidos</w:t>
            </w:r>
          </w:p>
        </w:tc>
        <w:tc>
          <w:tcPr>
            <w:tcW w:w="780" w:type="dxa"/>
          </w:tcPr>
          <w:p w:rsidR="003A5356" w:rsidRPr="003A5356" w:rsidRDefault="00AC04C9" w:rsidP="00B55891">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 xml:space="preserve"> </w:t>
            </w:r>
            <w:r w:rsidR="003A5356" w:rsidRPr="003A5356">
              <w:rPr>
                <w:rFonts w:ascii="Arial" w:hAnsi="Arial" w:cs="Arial"/>
                <w:color w:val="000000"/>
                <w:sz w:val="18"/>
                <w:szCs w:val="18"/>
                <w:lang w:val="es-ES"/>
              </w:rPr>
              <w:t>SI</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9,1</w:t>
            </w:r>
          </w:p>
        </w:tc>
        <w:tc>
          <w:tcPr>
            <w:tcW w:w="1664"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9,1</w:t>
            </w:r>
          </w:p>
        </w:tc>
      </w:tr>
      <w:tr w:rsidR="00AC04C9" w:rsidRPr="003A5356" w:rsidTr="00F11EAD">
        <w:trPr>
          <w:trHeight w:val="77"/>
        </w:trPr>
        <w:tc>
          <w:tcPr>
            <w:cnfStyle w:val="000010000000" w:firstRow="0" w:lastRow="0" w:firstColumn="0" w:lastColumn="0" w:oddVBand="1" w:evenVBand="0" w:oddHBand="0" w:evenHBand="0" w:firstRowFirstColumn="0" w:firstRowLastColumn="0" w:lastRowFirstColumn="0" w:lastRowLastColumn="0"/>
            <w:tcW w:w="1452" w:type="dxa"/>
            <w:vMerge/>
          </w:tcPr>
          <w:p w:rsidR="003A5356" w:rsidRPr="003A5356" w:rsidRDefault="003A5356" w:rsidP="00B55891">
            <w:pPr>
              <w:autoSpaceDE w:val="0"/>
              <w:autoSpaceDN w:val="0"/>
              <w:adjustRightInd w:val="0"/>
              <w:spacing w:before="0" w:after="0" w:line="240" w:lineRule="auto"/>
              <w:jc w:val="left"/>
              <w:rPr>
                <w:rFonts w:ascii="Arial" w:hAnsi="Arial" w:cs="Arial"/>
                <w:color w:val="000000"/>
                <w:sz w:val="18"/>
                <w:szCs w:val="16"/>
                <w:lang w:val="es-ES"/>
              </w:rPr>
            </w:pPr>
          </w:p>
        </w:tc>
        <w:tc>
          <w:tcPr>
            <w:tcW w:w="780" w:type="dxa"/>
          </w:tcPr>
          <w:p w:rsidR="003A5356" w:rsidRPr="003A5356" w:rsidRDefault="00AC04C9" w:rsidP="00B55891">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 xml:space="preserve"> </w:t>
            </w:r>
            <w:r w:rsidR="003A5356" w:rsidRPr="003A5356">
              <w:rPr>
                <w:rFonts w:ascii="Arial" w:hAnsi="Arial" w:cs="Arial"/>
                <w:color w:val="000000"/>
                <w:sz w:val="18"/>
                <w:szCs w:val="18"/>
                <w:lang w:val="es-ES"/>
              </w:rPr>
              <w:t>NO</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20</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90,9</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90,9</w:t>
            </w:r>
          </w:p>
        </w:tc>
        <w:tc>
          <w:tcPr>
            <w:tcW w:w="1664"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100,0</w:t>
            </w:r>
          </w:p>
        </w:tc>
      </w:tr>
      <w:tr w:rsidR="00AC04C9" w:rsidRPr="003A5356" w:rsidTr="00F11EAD">
        <w:trPr>
          <w:cnfStyle w:val="000000100000" w:firstRow="0" w:lastRow="0" w:firstColumn="0" w:lastColumn="0" w:oddVBand="0" w:evenVBand="0" w:oddHBand="1" w:evenHBand="0" w:firstRowFirstColumn="0" w:firstRowLastColumn="0" w:lastRowFirstColumn="0" w:lastRowLastColumn="0"/>
          <w:trHeight w:val="77"/>
        </w:trPr>
        <w:tc>
          <w:tcPr>
            <w:cnfStyle w:val="000010000000" w:firstRow="0" w:lastRow="0" w:firstColumn="0" w:lastColumn="0" w:oddVBand="1" w:evenVBand="0" w:oddHBand="0" w:evenHBand="0" w:firstRowFirstColumn="0" w:firstRowLastColumn="0" w:lastRowFirstColumn="0" w:lastRowLastColumn="0"/>
            <w:tcW w:w="1452" w:type="dxa"/>
            <w:vMerge/>
          </w:tcPr>
          <w:p w:rsidR="003A5356" w:rsidRPr="003A5356" w:rsidRDefault="003A5356" w:rsidP="00B55891">
            <w:pPr>
              <w:autoSpaceDE w:val="0"/>
              <w:autoSpaceDN w:val="0"/>
              <w:adjustRightInd w:val="0"/>
              <w:spacing w:before="0" w:after="0" w:line="240" w:lineRule="auto"/>
              <w:jc w:val="left"/>
              <w:rPr>
                <w:rFonts w:ascii="Arial" w:hAnsi="Arial" w:cs="Arial"/>
                <w:color w:val="000000"/>
                <w:sz w:val="18"/>
                <w:szCs w:val="16"/>
                <w:lang w:val="es-ES"/>
              </w:rPr>
            </w:pPr>
          </w:p>
        </w:tc>
        <w:tc>
          <w:tcPr>
            <w:tcW w:w="780" w:type="dxa"/>
          </w:tcPr>
          <w:p w:rsidR="003A5356" w:rsidRPr="003A5356" w:rsidRDefault="003A5356" w:rsidP="00B55891">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22</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100,0</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100,0</w:t>
            </w:r>
          </w:p>
        </w:tc>
        <w:tc>
          <w:tcPr>
            <w:tcW w:w="1664" w:type="dxa"/>
          </w:tcPr>
          <w:p w:rsidR="003A5356" w:rsidRPr="003A5356" w:rsidRDefault="003A5356" w:rsidP="00B55891">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AC04C9" w:rsidRPr="003A5356" w:rsidTr="00F11EAD">
        <w:trPr>
          <w:trHeight w:val="169"/>
        </w:trPr>
        <w:tc>
          <w:tcPr>
            <w:cnfStyle w:val="000010000000" w:firstRow="0" w:lastRow="0" w:firstColumn="0" w:lastColumn="0" w:oddVBand="1" w:evenVBand="0" w:oddHBand="0" w:evenHBand="0" w:firstRowFirstColumn="0" w:firstRowLastColumn="0" w:lastRowFirstColumn="0" w:lastRowLastColumn="0"/>
            <w:tcW w:w="1452" w:type="dxa"/>
            <w:vMerge w:val="restart"/>
          </w:tcPr>
          <w:p w:rsidR="00AC04C9" w:rsidRPr="00AC04C9" w:rsidRDefault="00AC04C9" w:rsidP="00B55891">
            <w:pPr>
              <w:autoSpaceDE w:val="0"/>
              <w:autoSpaceDN w:val="0"/>
              <w:adjustRightInd w:val="0"/>
              <w:spacing w:before="0" w:after="0" w:line="240" w:lineRule="auto"/>
              <w:ind w:left="60" w:right="60"/>
              <w:jc w:val="left"/>
              <w:rPr>
                <w:rFonts w:ascii="Arial" w:hAnsi="Arial" w:cs="Arial"/>
                <w:color w:val="000000"/>
                <w:sz w:val="18"/>
                <w:szCs w:val="16"/>
                <w:lang w:val="es-ES"/>
              </w:rPr>
            </w:pPr>
            <w:r w:rsidRPr="00AC04C9">
              <w:rPr>
                <w:rFonts w:ascii="Arial" w:hAnsi="Arial" w:cs="Arial"/>
                <w:color w:val="000000"/>
                <w:sz w:val="18"/>
                <w:szCs w:val="16"/>
                <w:lang w:val="es-ES"/>
              </w:rPr>
              <w:t>GASTOS</w:t>
            </w:r>
          </w:p>
          <w:p w:rsidR="003A5356" w:rsidRPr="003A5356" w:rsidRDefault="003A5356" w:rsidP="00B55891">
            <w:pPr>
              <w:autoSpaceDE w:val="0"/>
              <w:autoSpaceDN w:val="0"/>
              <w:adjustRightInd w:val="0"/>
              <w:spacing w:before="0" w:after="0" w:line="240" w:lineRule="auto"/>
              <w:ind w:left="60" w:right="60"/>
              <w:jc w:val="left"/>
              <w:rPr>
                <w:rFonts w:ascii="Arial" w:hAnsi="Arial" w:cs="Arial"/>
                <w:color w:val="000000"/>
                <w:sz w:val="18"/>
                <w:szCs w:val="16"/>
                <w:lang w:val="es-ES"/>
              </w:rPr>
            </w:pPr>
            <w:r w:rsidRPr="003A5356">
              <w:rPr>
                <w:rFonts w:ascii="Arial" w:hAnsi="Arial" w:cs="Arial"/>
                <w:color w:val="000000"/>
                <w:sz w:val="18"/>
                <w:szCs w:val="16"/>
                <w:lang w:val="es-ES"/>
              </w:rPr>
              <w:t>Válidos</w:t>
            </w:r>
          </w:p>
        </w:tc>
        <w:tc>
          <w:tcPr>
            <w:tcW w:w="780" w:type="dxa"/>
          </w:tcPr>
          <w:p w:rsidR="003A5356" w:rsidRPr="003A5356" w:rsidRDefault="003A5356" w:rsidP="00B55891">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SI</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5</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22,7</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22,7</w:t>
            </w:r>
          </w:p>
        </w:tc>
        <w:tc>
          <w:tcPr>
            <w:tcW w:w="1664"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22,7</w:t>
            </w:r>
          </w:p>
        </w:tc>
      </w:tr>
      <w:tr w:rsidR="00AC04C9" w:rsidRPr="003A5356" w:rsidTr="00F11EAD">
        <w:trPr>
          <w:cnfStyle w:val="000000100000" w:firstRow="0" w:lastRow="0" w:firstColumn="0" w:lastColumn="0" w:oddVBand="0" w:evenVBand="0" w:oddHBand="1" w:evenHBand="0" w:firstRowFirstColumn="0" w:firstRowLastColumn="0" w:lastRowFirstColumn="0" w:lastRowLastColumn="0"/>
          <w:trHeight w:val="77"/>
        </w:trPr>
        <w:tc>
          <w:tcPr>
            <w:cnfStyle w:val="000010000000" w:firstRow="0" w:lastRow="0" w:firstColumn="0" w:lastColumn="0" w:oddVBand="1" w:evenVBand="0" w:oddHBand="0" w:evenHBand="0" w:firstRowFirstColumn="0" w:firstRowLastColumn="0" w:lastRowFirstColumn="0" w:lastRowLastColumn="0"/>
            <w:tcW w:w="1452" w:type="dxa"/>
            <w:vMerge/>
          </w:tcPr>
          <w:p w:rsidR="003A5356" w:rsidRPr="003A5356" w:rsidRDefault="003A5356" w:rsidP="00B55891">
            <w:pPr>
              <w:autoSpaceDE w:val="0"/>
              <w:autoSpaceDN w:val="0"/>
              <w:adjustRightInd w:val="0"/>
              <w:spacing w:before="0" w:after="0" w:line="240" w:lineRule="auto"/>
              <w:jc w:val="left"/>
              <w:rPr>
                <w:rFonts w:ascii="Arial" w:hAnsi="Arial" w:cs="Arial"/>
                <w:color w:val="000000"/>
                <w:sz w:val="18"/>
                <w:szCs w:val="16"/>
                <w:lang w:val="es-ES"/>
              </w:rPr>
            </w:pPr>
          </w:p>
        </w:tc>
        <w:tc>
          <w:tcPr>
            <w:tcW w:w="780" w:type="dxa"/>
          </w:tcPr>
          <w:p w:rsidR="003A5356" w:rsidRPr="003A5356" w:rsidRDefault="003A5356" w:rsidP="00B55891">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NO</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17</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77,3</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77,3</w:t>
            </w:r>
          </w:p>
        </w:tc>
        <w:tc>
          <w:tcPr>
            <w:tcW w:w="1664"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100,0</w:t>
            </w:r>
          </w:p>
        </w:tc>
      </w:tr>
      <w:tr w:rsidR="00AC04C9" w:rsidRPr="003A5356" w:rsidTr="00F11EAD">
        <w:trPr>
          <w:trHeight w:val="77"/>
        </w:trPr>
        <w:tc>
          <w:tcPr>
            <w:cnfStyle w:val="000010000000" w:firstRow="0" w:lastRow="0" w:firstColumn="0" w:lastColumn="0" w:oddVBand="1" w:evenVBand="0" w:oddHBand="0" w:evenHBand="0" w:firstRowFirstColumn="0" w:firstRowLastColumn="0" w:lastRowFirstColumn="0" w:lastRowLastColumn="0"/>
            <w:tcW w:w="1452" w:type="dxa"/>
            <w:vMerge/>
          </w:tcPr>
          <w:p w:rsidR="003A5356" w:rsidRPr="003A5356" w:rsidRDefault="003A5356" w:rsidP="00B55891">
            <w:pPr>
              <w:autoSpaceDE w:val="0"/>
              <w:autoSpaceDN w:val="0"/>
              <w:adjustRightInd w:val="0"/>
              <w:spacing w:before="0" w:after="0" w:line="240" w:lineRule="auto"/>
              <w:jc w:val="left"/>
              <w:rPr>
                <w:rFonts w:ascii="Arial" w:hAnsi="Arial" w:cs="Arial"/>
                <w:color w:val="000000"/>
                <w:sz w:val="18"/>
                <w:szCs w:val="16"/>
                <w:lang w:val="es-ES"/>
              </w:rPr>
            </w:pPr>
          </w:p>
        </w:tc>
        <w:tc>
          <w:tcPr>
            <w:tcW w:w="780" w:type="dxa"/>
          </w:tcPr>
          <w:p w:rsidR="003A5356" w:rsidRPr="003A5356" w:rsidRDefault="003A5356" w:rsidP="00B55891">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22</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100,0</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100,0</w:t>
            </w:r>
          </w:p>
        </w:tc>
        <w:tc>
          <w:tcPr>
            <w:tcW w:w="1664" w:type="dxa"/>
          </w:tcPr>
          <w:p w:rsidR="003A5356" w:rsidRPr="003A5356" w:rsidRDefault="003A5356" w:rsidP="00B55891">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AC04C9" w:rsidRPr="003A5356" w:rsidTr="00F11EAD">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452" w:type="dxa"/>
            <w:vMerge w:val="restart"/>
          </w:tcPr>
          <w:p w:rsidR="00AC04C9" w:rsidRPr="00AC04C9" w:rsidRDefault="00AC04C9" w:rsidP="00B55891">
            <w:pPr>
              <w:autoSpaceDE w:val="0"/>
              <w:autoSpaceDN w:val="0"/>
              <w:adjustRightInd w:val="0"/>
              <w:spacing w:before="0" w:after="0" w:line="240" w:lineRule="auto"/>
              <w:ind w:left="60" w:right="60"/>
              <w:jc w:val="left"/>
              <w:rPr>
                <w:rFonts w:ascii="Arial" w:hAnsi="Arial" w:cs="Arial"/>
                <w:color w:val="000000"/>
                <w:sz w:val="18"/>
                <w:szCs w:val="16"/>
                <w:lang w:val="es-ES"/>
              </w:rPr>
            </w:pPr>
            <w:r w:rsidRPr="00AC04C9">
              <w:rPr>
                <w:rFonts w:ascii="Arial" w:hAnsi="Arial" w:cs="Arial"/>
                <w:color w:val="000000"/>
                <w:sz w:val="18"/>
                <w:szCs w:val="16"/>
                <w:lang w:val="es-ES"/>
              </w:rPr>
              <w:t>INVERSION</w:t>
            </w:r>
          </w:p>
          <w:p w:rsidR="003A5356" w:rsidRPr="003A5356" w:rsidRDefault="003A5356" w:rsidP="00B55891">
            <w:pPr>
              <w:autoSpaceDE w:val="0"/>
              <w:autoSpaceDN w:val="0"/>
              <w:adjustRightInd w:val="0"/>
              <w:spacing w:before="0" w:after="0" w:line="240" w:lineRule="auto"/>
              <w:ind w:left="60" w:right="60"/>
              <w:jc w:val="left"/>
              <w:rPr>
                <w:rFonts w:ascii="Arial" w:hAnsi="Arial" w:cs="Arial"/>
                <w:color w:val="000000"/>
                <w:sz w:val="18"/>
                <w:szCs w:val="16"/>
                <w:lang w:val="es-ES"/>
              </w:rPr>
            </w:pPr>
            <w:r w:rsidRPr="003A5356">
              <w:rPr>
                <w:rFonts w:ascii="Arial" w:hAnsi="Arial" w:cs="Arial"/>
                <w:color w:val="000000"/>
                <w:sz w:val="18"/>
                <w:szCs w:val="16"/>
                <w:lang w:val="es-ES"/>
              </w:rPr>
              <w:t>Válidos</w:t>
            </w:r>
          </w:p>
        </w:tc>
        <w:tc>
          <w:tcPr>
            <w:tcW w:w="780" w:type="dxa"/>
          </w:tcPr>
          <w:p w:rsidR="003A5356" w:rsidRPr="003A5356" w:rsidRDefault="00AC04C9" w:rsidP="00B55891">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 xml:space="preserve"> </w:t>
            </w:r>
            <w:r w:rsidR="003A5356" w:rsidRPr="003A5356">
              <w:rPr>
                <w:rFonts w:ascii="Arial" w:hAnsi="Arial" w:cs="Arial"/>
                <w:color w:val="000000"/>
                <w:sz w:val="18"/>
                <w:szCs w:val="18"/>
                <w:lang w:val="es-ES"/>
              </w:rPr>
              <w:t>SI</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9,1</w:t>
            </w:r>
          </w:p>
        </w:tc>
        <w:tc>
          <w:tcPr>
            <w:tcW w:w="1664"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9,1</w:t>
            </w:r>
          </w:p>
        </w:tc>
      </w:tr>
      <w:tr w:rsidR="00AC04C9" w:rsidRPr="003A5356" w:rsidTr="00F11EAD">
        <w:trPr>
          <w:trHeight w:val="77"/>
        </w:trPr>
        <w:tc>
          <w:tcPr>
            <w:cnfStyle w:val="000010000000" w:firstRow="0" w:lastRow="0" w:firstColumn="0" w:lastColumn="0" w:oddVBand="1" w:evenVBand="0" w:oddHBand="0" w:evenHBand="0" w:firstRowFirstColumn="0" w:firstRowLastColumn="0" w:lastRowFirstColumn="0" w:lastRowLastColumn="0"/>
            <w:tcW w:w="1452" w:type="dxa"/>
            <w:vMerge/>
          </w:tcPr>
          <w:p w:rsidR="003A5356" w:rsidRPr="003A5356" w:rsidRDefault="003A5356" w:rsidP="00B55891">
            <w:pPr>
              <w:autoSpaceDE w:val="0"/>
              <w:autoSpaceDN w:val="0"/>
              <w:adjustRightInd w:val="0"/>
              <w:spacing w:before="0" w:after="0" w:line="240" w:lineRule="auto"/>
              <w:jc w:val="left"/>
              <w:rPr>
                <w:rFonts w:ascii="Arial" w:hAnsi="Arial" w:cs="Arial"/>
                <w:color w:val="000000"/>
                <w:sz w:val="18"/>
                <w:szCs w:val="18"/>
                <w:lang w:val="es-ES"/>
              </w:rPr>
            </w:pPr>
          </w:p>
        </w:tc>
        <w:tc>
          <w:tcPr>
            <w:tcW w:w="780" w:type="dxa"/>
          </w:tcPr>
          <w:p w:rsidR="003A5356" w:rsidRPr="003A5356" w:rsidRDefault="00AC04C9" w:rsidP="00B55891">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 xml:space="preserve"> </w:t>
            </w:r>
            <w:r w:rsidR="003A5356" w:rsidRPr="003A5356">
              <w:rPr>
                <w:rFonts w:ascii="Arial" w:hAnsi="Arial" w:cs="Arial"/>
                <w:color w:val="000000"/>
                <w:sz w:val="18"/>
                <w:szCs w:val="18"/>
                <w:lang w:val="es-ES"/>
              </w:rPr>
              <w:t>NO</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20</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90,9</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90,9</w:t>
            </w:r>
          </w:p>
        </w:tc>
        <w:tc>
          <w:tcPr>
            <w:tcW w:w="1664" w:type="dxa"/>
          </w:tcPr>
          <w:p w:rsidR="003A5356" w:rsidRPr="003A5356" w:rsidRDefault="003A5356" w:rsidP="00B55891">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100,0</w:t>
            </w:r>
          </w:p>
        </w:tc>
      </w:tr>
      <w:tr w:rsidR="00AC04C9" w:rsidRPr="003A5356" w:rsidTr="00F11EAD">
        <w:trPr>
          <w:cnfStyle w:val="000000100000" w:firstRow="0" w:lastRow="0" w:firstColumn="0" w:lastColumn="0" w:oddVBand="0" w:evenVBand="0" w:oddHBand="1" w:evenHBand="0" w:firstRowFirstColumn="0" w:firstRowLastColumn="0" w:lastRowFirstColumn="0" w:lastRowLastColumn="0"/>
          <w:trHeight w:val="77"/>
        </w:trPr>
        <w:tc>
          <w:tcPr>
            <w:cnfStyle w:val="000010000000" w:firstRow="0" w:lastRow="0" w:firstColumn="0" w:lastColumn="0" w:oddVBand="1" w:evenVBand="0" w:oddHBand="0" w:evenHBand="0" w:firstRowFirstColumn="0" w:firstRowLastColumn="0" w:lastRowFirstColumn="0" w:lastRowLastColumn="0"/>
            <w:tcW w:w="1452" w:type="dxa"/>
            <w:vMerge/>
          </w:tcPr>
          <w:p w:rsidR="003A5356" w:rsidRPr="003A5356" w:rsidRDefault="003A5356" w:rsidP="00B55891">
            <w:pPr>
              <w:autoSpaceDE w:val="0"/>
              <w:autoSpaceDN w:val="0"/>
              <w:adjustRightInd w:val="0"/>
              <w:spacing w:before="0" w:after="0" w:line="240" w:lineRule="auto"/>
              <w:jc w:val="left"/>
              <w:rPr>
                <w:rFonts w:ascii="Arial" w:hAnsi="Arial" w:cs="Arial"/>
                <w:color w:val="000000"/>
                <w:sz w:val="18"/>
                <w:szCs w:val="18"/>
                <w:lang w:val="es-ES"/>
              </w:rPr>
            </w:pPr>
          </w:p>
        </w:tc>
        <w:tc>
          <w:tcPr>
            <w:tcW w:w="780" w:type="dxa"/>
          </w:tcPr>
          <w:p w:rsidR="003A5356" w:rsidRPr="003A5356" w:rsidRDefault="003A5356" w:rsidP="00B55891">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635"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22</w:t>
            </w:r>
          </w:p>
        </w:tc>
        <w:tc>
          <w:tcPr>
            <w:tcW w:w="1338" w:type="dxa"/>
          </w:tcPr>
          <w:p w:rsidR="003A5356" w:rsidRPr="003A5356" w:rsidRDefault="003A5356" w:rsidP="00B55891">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3A5356">
              <w:rPr>
                <w:rFonts w:ascii="Arial" w:hAnsi="Arial" w:cs="Arial"/>
                <w:color w:val="000000"/>
                <w:sz w:val="18"/>
                <w:szCs w:val="18"/>
                <w:lang w:val="es-ES"/>
              </w:rPr>
              <w:t>100,0</w:t>
            </w:r>
          </w:p>
        </w:tc>
        <w:tc>
          <w:tcPr>
            <w:cnfStyle w:val="000010000000" w:firstRow="0" w:lastRow="0" w:firstColumn="0" w:lastColumn="0" w:oddVBand="1" w:evenVBand="0" w:oddHBand="0" w:evenHBand="0" w:firstRowFirstColumn="0" w:firstRowLastColumn="0" w:lastRowFirstColumn="0" w:lastRowLastColumn="0"/>
            <w:tcW w:w="1784" w:type="dxa"/>
          </w:tcPr>
          <w:p w:rsidR="003A5356" w:rsidRPr="003A5356" w:rsidRDefault="003A5356" w:rsidP="00B55891">
            <w:pPr>
              <w:autoSpaceDE w:val="0"/>
              <w:autoSpaceDN w:val="0"/>
              <w:adjustRightInd w:val="0"/>
              <w:spacing w:before="0" w:after="0" w:line="240" w:lineRule="auto"/>
              <w:ind w:left="60" w:right="60"/>
              <w:jc w:val="right"/>
              <w:rPr>
                <w:rFonts w:ascii="Arial" w:hAnsi="Arial" w:cs="Arial"/>
                <w:color w:val="000000"/>
                <w:sz w:val="18"/>
                <w:szCs w:val="18"/>
                <w:lang w:val="es-ES"/>
              </w:rPr>
            </w:pPr>
            <w:r w:rsidRPr="003A5356">
              <w:rPr>
                <w:rFonts w:ascii="Arial" w:hAnsi="Arial" w:cs="Arial"/>
                <w:color w:val="000000"/>
                <w:sz w:val="18"/>
                <w:szCs w:val="18"/>
                <w:lang w:val="es-ES"/>
              </w:rPr>
              <w:t>100,0</w:t>
            </w:r>
          </w:p>
        </w:tc>
        <w:tc>
          <w:tcPr>
            <w:tcW w:w="1664" w:type="dxa"/>
          </w:tcPr>
          <w:p w:rsidR="003A5356" w:rsidRPr="003A5356" w:rsidRDefault="003A5356" w:rsidP="00B55891">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bl>
    <w:p w:rsidR="00AC04C9" w:rsidRDefault="00884E5F" w:rsidP="00AC04C9">
      <w:pPr>
        <w:pStyle w:val="Sinespaciado"/>
        <w:rPr>
          <w:b w:val="0"/>
        </w:rPr>
      </w:pPr>
      <w:r>
        <w:t xml:space="preserve">Fuente: </w:t>
      </w:r>
      <w:r w:rsidR="00AC04C9" w:rsidRPr="00B55891">
        <w:rPr>
          <w:b w:val="0"/>
        </w:rPr>
        <w:t>Elaboración propia con base en la Encuesta a los propietar</w:t>
      </w:r>
      <w:r w:rsidR="00971222" w:rsidRPr="00B55891">
        <w:rPr>
          <w:b w:val="0"/>
        </w:rPr>
        <w:t>ios de los talleres artesanales (Preguntas 1, 3, 5 y 13)</w:t>
      </w:r>
    </w:p>
    <w:p w:rsidR="00CE568E" w:rsidRPr="00B55891" w:rsidRDefault="00CE568E" w:rsidP="00AC04C9">
      <w:pPr>
        <w:pStyle w:val="Sinespaciado"/>
        <w:rPr>
          <w:b w:val="0"/>
        </w:rPr>
      </w:pPr>
    </w:p>
    <w:p w:rsidR="0017616E" w:rsidRDefault="0017616E" w:rsidP="008E1BC6">
      <w:pPr>
        <w:pStyle w:val="Prrafodelista"/>
        <w:numPr>
          <w:ilvl w:val="0"/>
          <w:numId w:val="26"/>
        </w:numPr>
        <w:rPr>
          <w:b/>
        </w:rPr>
      </w:pPr>
      <w:r w:rsidRPr="008E1BC6">
        <w:rPr>
          <w:b/>
        </w:rPr>
        <w:t>Valor de las ventas, costos</w:t>
      </w:r>
      <w:r w:rsidR="008E1BC6">
        <w:rPr>
          <w:b/>
        </w:rPr>
        <w:t xml:space="preserve"> y </w:t>
      </w:r>
      <w:r w:rsidRPr="008E1BC6">
        <w:rPr>
          <w:b/>
        </w:rPr>
        <w:t xml:space="preserve">gastos </w:t>
      </w:r>
    </w:p>
    <w:p w:rsidR="00CE568E" w:rsidRDefault="00CE568E" w:rsidP="00CE568E">
      <w:r>
        <w:t>En el cuadro Nº 8, se muestra el nivel de ventas obtenidas en los talleres. Durante</w:t>
      </w:r>
      <w:r w:rsidRPr="00AB7037">
        <w:t xml:space="preserve"> el año 2013</w:t>
      </w:r>
      <w:r>
        <w:t xml:space="preserve">, las ventas del 40,9%  de los talleres fluctuaron entre 4001- 6000 USD; las ventas del 18,2% estuvo entre 1-2000 USD; el 13,6%, tuvo ventas entre 2001-4000 USD y entre 6001-8000 USD, respectivamente; con el 4,5% se encuentran los talleres cuyas ventas estuvieron entre 8.001-10.000; entre 14001-16000 USD y quienes no las tuvieron porque su actividad inició posteriormente. La media de ventas para este año fue 5138 USD. Para el año 2014, las ventas del 36,4% estuvieron entre 2501-5000; el 31,8% </w:t>
      </w:r>
      <w:r>
        <w:lastRenderedPageBreak/>
        <w:t xml:space="preserve">entre </w:t>
      </w:r>
      <w:r w:rsidRPr="00CE568E">
        <w:rPr>
          <w:lang w:val="es-ES"/>
        </w:rPr>
        <w:t xml:space="preserve">5001-7500, el 18,2% entre 1-2500 USD; el 4,5%, tuvo ventas entre </w:t>
      </w:r>
      <w:r>
        <w:t xml:space="preserve">7501-10000 USD, entre 17501-20000 USD y quien no tuvo ventas, respectivamente. La media de las ventas del 2014 fue </w:t>
      </w:r>
      <w:r w:rsidRPr="00CE568E">
        <w:rPr>
          <w:lang w:val="es-ES"/>
        </w:rPr>
        <w:t xml:space="preserve">5071 USD. </w:t>
      </w:r>
      <w:r>
        <w:t xml:space="preserve">En el año 2015 la mayoría de talleres, es decir el 59,1%  tuvo ventas entre 3001-6000 USD; el 22,7%, entre 1-3000 USD; mientras que las ventas del 9,1% estuvo entre 6001-9000 USD; finalmente, el 4,5% representa los que vendieron entre  9001-12000 y 27001-30000 USD, respectivamente. En este año, la media de ventas ascendió a </w:t>
      </w:r>
      <w:r w:rsidRPr="00F96EE9">
        <w:t>5</w:t>
      </w:r>
      <w:r>
        <w:t>.</w:t>
      </w:r>
      <w:r w:rsidRPr="00F96EE9">
        <w:t>686</w:t>
      </w:r>
      <w:r>
        <w:t xml:space="preserve"> USD. Las ventas disminuyeron en el año 2014. Según la opinión de la mayoría de entrevistados fue el resultado de las políticas implementadas por el gobierno, en ese año.</w:t>
      </w:r>
    </w:p>
    <w:p w:rsidR="00610D6C" w:rsidRDefault="00610D6C" w:rsidP="00610D6C">
      <w:pPr>
        <w:pStyle w:val="Descripcin"/>
      </w:pPr>
      <w:bookmarkStart w:id="119" w:name="_Toc486515499"/>
      <w:r>
        <w:t xml:space="preserve">Cuadro N°  </w:t>
      </w:r>
      <w:fldSimple w:instr=" SEQ Cuadro_N°_ \* ARABIC ">
        <w:r w:rsidR="00D11457">
          <w:rPr>
            <w:noProof/>
          </w:rPr>
          <w:t>8</w:t>
        </w:r>
      </w:fldSimple>
      <w:r>
        <w:t>. Valor de las ventas</w:t>
      </w:r>
      <w:bookmarkEnd w:id="119"/>
      <w:r>
        <w:t xml:space="preserve"> </w:t>
      </w:r>
    </w:p>
    <w:tbl>
      <w:tblPr>
        <w:tblStyle w:val="Listaclara-nfasis1"/>
        <w:tblW w:w="8613" w:type="dxa"/>
        <w:tblLayout w:type="fixed"/>
        <w:tblLook w:val="0000" w:firstRow="0" w:lastRow="0" w:firstColumn="0" w:lastColumn="0" w:noHBand="0" w:noVBand="0"/>
      </w:tblPr>
      <w:tblGrid>
        <w:gridCol w:w="1240"/>
        <w:gridCol w:w="1430"/>
        <w:gridCol w:w="1404"/>
        <w:gridCol w:w="10"/>
        <w:gridCol w:w="1267"/>
        <w:gridCol w:w="1617"/>
        <w:gridCol w:w="9"/>
        <w:gridCol w:w="1636"/>
      </w:tblGrid>
      <w:tr w:rsidR="00E67507" w:rsidRPr="00610D6C" w:rsidTr="00F11EAD">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2670" w:type="dxa"/>
            <w:gridSpan w:val="2"/>
          </w:tcPr>
          <w:p w:rsidR="00610D6C" w:rsidRDefault="00610D6C" w:rsidP="00E67507">
            <w:pPr>
              <w:autoSpaceDE w:val="0"/>
              <w:autoSpaceDN w:val="0"/>
              <w:adjustRightInd w:val="0"/>
              <w:spacing w:before="0" w:after="0" w:line="240" w:lineRule="auto"/>
              <w:jc w:val="left"/>
              <w:rPr>
                <w:rFonts w:ascii="Arial" w:hAnsi="Arial" w:cs="Arial"/>
                <w:sz w:val="18"/>
                <w:szCs w:val="18"/>
                <w:lang w:val="es-ES"/>
              </w:rPr>
            </w:pPr>
          </w:p>
          <w:p w:rsidR="00610D6C" w:rsidRPr="00610D6C" w:rsidRDefault="00610D6C" w:rsidP="00E67507">
            <w:pPr>
              <w:autoSpaceDE w:val="0"/>
              <w:autoSpaceDN w:val="0"/>
              <w:adjustRightInd w:val="0"/>
              <w:spacing w:before="0" w:after="0" w:line="240" w:lineRule="auto"/>
              <w:jc w:val="left"/>
              <w:rPr>
                <w:rFonts w:cs="Times New Roman"/>
                <w:szCs w:val="24"/>
                <w:lang w:val="es-ES"/>
              </w:rPr>
            </w:pPr>
            <w:r w:rsidRPr="00AC04C9">
              <w:rPr>
                <w:rFonts w:ascii="Arial" w:hAnsi="Arial" w:cs="Arial"/>
                <w:sz w:val="18"/>
                <w:szCs w:val="18"/>
                <w:lang w:val="es-ES"/>
              </w:rPr>
              <w:t>RUBRO</w:t>
            </w:r>
          </w:p>
        </w:tc>
        <w:tc>
          <w:tcPr>
            <w:tcW w:w="1414" w:type="dxa"/>
            <w:gridSpan w:val="2"/>
          </w:tcPr>
          <w:p w:rsidR="00610D6C" w:rsidRPr="00610D6C" w:rsidRDefault="00610D6C" w:rsidP="00E67507">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Frecuencia</w:t>
            </w:r>
          </w:p>
        </w:tc>
        <w:tc>
          <w:tcPr>
            <w:cnfStyle w:val="000010000000" w:firstRow="0" w:lastRow="0" w:firstColumn="0" w:lastColumn="0" w:oddVBand="1" w:evenVBand="0" w:oddHBand="0" w:evenHBand="0" w:firstRowFirstColumn="0" w:firstRowLastColumn="0" w:lastRowFirstColumn="0" w:lastRowLastColumn="0"/>
            <w:tcW w:w="1267" w:type="dxa"/>
          </w:tcPr>
          <w:p w:rsidR="00610D6C" w:rsidRPr="00610D6C" w:rsidRDefault="00610D6C" w:rsidP="00E67507">
            <w:pPr>
              <w:autoSpaceDE w:val="0"/>
              <w:autoSpaceDN w:val="0"/>
              <w:adjustRightInd w:val="0"/>
              <w:spacing w:before="0" w:after="0" w:line="240" w:lineRule="auto"/>
              <w:ind w:left="60" w:right="60"/>
              <w:jc w:val="center"/>
              <w:rPr>
                <w:rFonts w:ascii="Arial" w:hAnsi="Arial" w:cs="Arial"/>
                <w:color w:val="000000"/>
                <w:sz w:val="18"/>
                <w:szCs w:val="18"/>
                <w:lang w:val="es-ES"/>
              </w:rPr>
            </w:pPr>
            <w:r w:rsidRPr="00610D6C">
              <w:rPr>
                <w:rFonts w:ascii="Arial" w:hAnsi="Arial" w:cs="Arial"/>
                <w:color w:val="000000"/>
                <w:sz w:val="18"/>
                <w:szCs w:val="18"/>
                <w:lang w:val="es-ES"/>
              </w:rPr>
              <w:t>Porcentaje</w:t>
            </w:r>
          </w:p>
        </w:tc>
        <w:tc>
          <w:tcPr>
            <w:tcW w:w="1626" w:type="dxa"/>
            <w:gridSpan w:val="2"/>
          </w:tcPr>
          <w:p w:rsidR="00610D6C" w:rsidRPr="00610D6C" w:rsidRDefault="00610D6C" w:rsidP="00E67507">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Porcentaje válido</w:t>
            </w:r>
          </w:p>
        </w:tc>
        <w:tc>
          <w:tcPr>
            <w:cnfStyle w:val="000010000000" w:firstRow="0" w:lastRow="0" w:firstColumn="0" w:lastColumn="0" w:oddVBand="1" w:evenVBand="0" w:oddHBand="0" w:evenHBand="0" w:firstRowFirstColumn="0" w:firstRowLastColumn="0" w:lastRowFirstColumn="0" w:lastRowLastColumn="0"/>
            <w:tcW w:w="1636" w:type="dxa"/>
          </w:tcPr>
          <w:p w:rsidR="00610D6C" w:rsidRPr="00610D6C" w:rsidRDefault="00610D6C" w:rsidP="00E67507">
            <w:pPr>
              <w:autoSpaceDE w:val="0"/>
              <w:autoSpaceDN w:val="0"/>
              <w:adjustRightInd w:val="0"/>
              <w:spacing w:before="0" w:after="0" w:line="240" w:lineRule="auto"/>
              <w:ind w:left="60" w:right="60"/>
              <w:jc w:val="center"/>
              <w:rPr>
                <w:rFonts w:ascii="Arial" w:hAnsi="Arial" w:cs="Arial"/>
                <w:color w:val="000000"/>
                <w:sz w:val="18"/>
                <w:szCs w:val="18"/>
                <w:lang w:val="es-ES"/>
              </w:rPr>
            </w:pPr>
            <w:r w:rsidRPr="00610D6C">
              <w:rPr>
                <w:rFonts w:ascii="Arial" w:hAnsi="Arial" w:cs="Arial"/>
                <w:color w:val="000000"/>
                <w:sz w:val="18"/>
                <w:szCs w:val="18"/>
                <w:lang w:val="es-ES"/>
              </w:rPr>
              <w:t>Porcentaje acumulado</w:t>
            </w:r>
          </w:p>
        </w:tc>
      </w:tr>
      <w:tr w:rsidR="00E67507" w:rsidRPr="00610D6C" w:rsidTr="00350E9D">
        <w:trPr>
          <w:trHeight w:val="258"/>
        </w:trPr>
        <w:tc>
          <w:tcPr>
            <w:cnfStyle w:val="000010000000" w:firstRow="0" w:lastRow="0" w:firstColumn="0" w:lastColumn="0" w:oddVBand="1" w:evenVBand="0" w:oddHBand="0" w:evenHBand="0" w:firstRowFirstColumn="0" w:firstRowLastColumn="0" w:lastRowFirstColumn="0" w:lastRowLastColumn="0"/>
            <w:tcW w:w="1240" w:type="dxa"/>
            <w:vMerge w:val="restart"/>
          </w:tcPr>
          <w:p w:rsid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p>
          <w:p w:rsid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VENTAS 2013</w:t>
            </w:r>
          </w:p>
          <w:p w:rsidR="00610D6C" w:rsidRP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sidRPr="00610D6C">
              <w:rPr>
                <w:rFonts w:ascii="Arial" w:hAnsi="Arial" w:cs="Arial"/>
                <w:color w:val="000000"/>
                <w:sz w:val="18"/>
                <w:szCs w:val="18"/>
                <w:lang w:val="es-ES"/>
              </w:rPr>
              <w:t>Válidos</w:t>
            </w: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1-2000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4</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18,2</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19,0</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19,0</w:t>
            </w:r>
          </w:p>
        </w:tc>
      </w:tr>
      <w:tr w:rsidR="00E67507" w:rsidRPr="00610D6C" w:rsidTr="00350E9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2001-4000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3</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14,3</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33,3</w:t>
            </w:r>
          </w:p>
        </w:tc>
      </w:tr>
      <w:tr w:rsidR="00E67507" w:rsidRPr="00610D6C" w:rsidTr="00350E9D">
        <w:trPr>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4001-6000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9</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40,9</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42,9</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76,2</w:t>
            </w:r>
          </w:p>
        </w:tc>
      </w:tr>
      <w:tr w:rsidR="00E67507" w:rsidRPr="00610D6C" w:rsidTr="00350E9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6001-8000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3</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14,3</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90,5</w:t>
            </w:r>
          </w:p>
        </w:tc>
      </w:tr>
      <w:tr w:rsidR="00E67507" w:rsidRPr="00610D6C" w:rsidTr="00350E9D">
        <w:trPr>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8001-10000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4,8</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95,2</w:t>
            </w:r>
          </w:p>
        </w:tc>
      </w:tr>
      <w:tr w:rsidR="00E67507" w:rsidRPr="00610D6C" w:rsidTr="00350E9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14001-16000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4,8</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100,0</w:t>
            </w:r>
          </w:p>
        </w:tc>
      </w:tr>
      <w:tr w:rsidR="00E67507" w:rsidRPr="00610D6C" w:rsidTr="00350E9D">
        <w:trPr>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21</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95,5</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100,0</w:t>
            </w:r>
          </w:p>
        </w:tc>
        <w:tc>
          <w:tcPr>
            <w:tcW w:w="1636" w:type="dxa"/>
          </w:tcPr>
          <w:p w:rsidR="00610D6C" w:rsidRPr="00610D6C" w:rsidRDefault="00610D6C" w:rsidP="00E67507">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E67507" w:rsidRPr="00610D6C" w:rsidTr="00350E9D">
        <w:trPr>
          <w:cnfStyle w:val="000000100000" w:firstRow="0" w:lastRow="0" w:firstColumn="0" w:lastColumn="0" w:oddVBand="0" w:evenVBand="0" w:oddHBand="1" w:evenHBand="0"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1240" w:type="dxa"/>
          </w:tcPr>
          <w:p w:rsidR="00610D6C" w:rsidRP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sidRPr="00610D6C">
              <w:rPr>
                <w:rFonts w:ascii="Arial" w:hAnsi="Arial" w:cs="Arial"/>
                <w:color w:val="000000"/>
                <w:sz w:val="18"/>
                <w:szCs w:val="18"/>
                <w:lang w:val="es-ES"/>
              </w:rPr>
              <w:t>Perdidos</w:t>
            </w: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jc w:val="left"/>
              <w:rPr>
                <w:rFonts w:cs="Times New Roman"/>
                <w:szCs w:val="24"/>
                <w:lang w:val="es-ES"/>
              </w:rPr>
            </w:pPr>
          </w:p>
        </w:tc>
        <w:tc>
          <w:tcPr>
            <w:tcW w:w="1636" w:type="dxa"/>
          </w:tcPr>
          <w:p w:rsidR="00610D6C" w:rsidRPr="00610D6C" w:rsidRDefault="00610D6C" w:rsidP="00E67507">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4F7B10" w:rsidRPr="00610D6C" w:rsidTr="00350E9D">
        <w:trPr>
          <w:trHeight w:val="258"/>
        </w:trPr>
        <w:tc>
          <w:tcPr>
            <w:cnfStyle w:val="000010000000" w:firstRow="0" w:lastRow="0" w:firstColumn="0" w:lastColumn="0" w:oddVBand="1" w:evenVBand="0" w:oddHBand="0" w:evenHBand="0" w:firstRowFirstColumn="0" w:firstRowLastColumn="0" w:lastRowFirstColumn="0" w:lastRowLastColumn="0"/>
            <w:tcW w:w="2670" w:type="dxa"/>
            <w:gridSpan w:val="2"/>
          </w:tcPr>
          <w:p w:rsidR="00610D6C" w:rsidRP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sidRPr="00610D6C">
              <w:rPr>
                <w:rFonts w:ascii="Arial" w:hAnsi="Arial" w:cs="Arial"/>
                <w:color w:val="000000"/>
                <w:sz w:val="18"/>
                <w:szCs w:val="18"/>
                <w:lang w:val="es-ES"/>
              </w:rPr>
              <w:t>Total</w:t>
            </w:r>
          </w:p>
        </w:tc>
        <w:tc>
          <w:tcPr>
            <w:tcW w:w="1414" w:type="dxa"/>
            <w:gridSpan w:val="2"/>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267"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100,0</w:t>
            </w:r>
          </w:p>
        </w:tc>
        <w:tc>
          <w:tcPr>
            <w:tcW w:w="1626" w:type="dxa"/>
            <w:gridSpan w:val="2"/>
          </w:tcPr>
          <w:p w:rsidR="00610D6C" w:rsidRPr="00610D6C" w:rsidRDefault="00610D6C" w:rsidP="00E67507">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636" w:type="dxa"/>
          </w:tcPr>
          <w:p w:rsidR="00610D6C" w:rsidRPr="00610D6C" w:rsidRDefault="00610D6C" w:rsidP="00E67507">
            <w:pPr>
              <w:autoSpaceDE w:val="0"/>
              <w:autoSpaceDN w:val="0"/>
              <w:adjustRightInd w:val="0"/>
              <w:spacing w:before="0" w:after="0" w:line="240" w:lineRule="auto"/>
              <w:jc w:val="left"/>
              <w:rPr>
                <w:rFonts w:cs="Times New Roman"/>
                <w:szCs w:val="24"/>
                <w:lang w:val="es-ES"/>
              </w:rPr>
            </w:pPr>
          </w:p>
        </w:tc>
      </w:tr>
      <w:tr w:rsidR="00E67507" w:rsidRPr="00610D6C" w:rsidTr="00350E9D">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240" w:type="dxa"/>
            <w:vMerge w:val="restart"/>
          </w:tcPr>
          <w:p w:rsid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p>
          <w:p w:rsid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VENTAS 2014</w:t>
            </w:r>
          </w:p>
          <w:p w:rsidR="00610D6C" w:rsidRP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sidRPr="00610D6C">
              <w:rPr>
                <w:rFonts w:ascii="Arial" w:hAnsi="Arial" w:cs="Arial"/>
                <w:color w:val="000000"/>
                <w:sz w:val="18"/>
                <w:szCs w:val="18"/>
                <w:lang w:val="es-ES"/>
              </w:rPr>
              <w:t>Válidos</w:t>
            </w: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1-2500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4</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18,2</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19,0</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19,0</w:t>
            </w:r>
          </w:p>
        </w:tc>
      </w:tr>
      <w:tr w:rsidR="00E67507" w:rsidRPr="00610D6C" w:rsidTr="00350E9D">
        <w:trPr>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2501-5000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8</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36,4</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38,1</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57,1</w:t>
            </w:r>
          </w:p>
        </w:tc>
      </w:tr>
      <w:tr w:rsidR="00E67507" w:rsidRPr="00610D6C" w:rsidTr="00350E9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5001-7500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7</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31,8</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33,3</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90,5</w:t>
            </w:r>
          </w:p>
        </w:tc>
      </w:tr>
      <w:tr w:rsidR="00E67507" w:rsidRPr="00610D6C" w:rsidTr="00350E9D">
        <w:trPr>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7501-10000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4,8</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95,2</w:t>
            </w:r>
          </w:p>
        </w:tc>
      </w:tr>
      <w:tr w:rsidR="00E67507" w:rsidRPr="00610D6C" w:rsidTr="00350E9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17501-20000</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4,8</w:t>
            </w:r>
          </w:p>
        </w:tc>
        <w:tc>
          <w:tcPr>
            <w:tcW w:w="1636"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100,0</w:t>
            </w:r>
          </w:p>
        </w:tc>
      </w:tr>
      <w:tr w:rsidR="00E67507" w:rsidRPr="00610D6C" w:rsidTr="00350E9D">
        <w:trPr>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21</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95,5</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100,0</w:t>
            </w:r>
          </w:p>
        </w:tc>
        <w:tc>
          <w:tcPr>
            <w:tcW w:w="1636" w:type="dxa"/>
          </w:tcPr>
          <w:p w:rsidR="00610D6C" w:rsidRPr="00610D6C" w:rsidRDefault="00610D6C" w:rsidP="00E67507">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E67507" w:rsidRPr="00610D6C" w:rsidTr="00350E9D">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1240" w:type="dxa"/>
          </w:tcPr>
          <w:p w:rsidR="00610D6C" w:rsidRP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sidRPr="00610D6C">
              <w:rPr>
                <w:rFonts w:ascii="Arial" w:hAnsi="Arial" w:cs="Arial"/>
                <w:color w:val="000000"/>
                <w:sz w:val="18"/>
                <w:szCs w:val="18"/>
                <w:lang w:val="es-ES"/>
              </w:rPr>
              <w:t>Perdidos</w:t>
            </w: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414" w:type="dxa"/>
            <w:gridSpan w:val="2"/>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w:t>
            </w:r>
          </w:p>
        </w:tc>
        <w:tc>
          <w:tcPr>
            <w:tcW w:w="1267" w:type="dxa"/>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26" w:type="dxa"/>
            <w:gridSpan w:val="2"/>
          </w:tcPr>
          <w:p w:rsidR="00610D6C" w:rsidRPr="00610D6C" w:rsidRDefault="00610D6C" w:rsidP="00E67507">
            <w:pPr>
              <w:autoSpaceDE w:val="0"/>
              <w:autoSpaceDN w:val="0"/>
              <w:adjustRightInd w:val="0"/>
              <w:spacing w:before="0" w:after="0" w:line="240" w:lineRule="auto"/>
              <w:jc w:val="left"/>
              <w:rPr>
                <w:rFonts w:cs="Times New Roman"/>
                <w:szCs w:val="24"/>
                <w:lang w:val="es-ES"/>
              </w:rPr>
            </w:pPr>
          </w:p>
        </w:tc>
        <w:tc>
          <w:tcPr>
            <w:tcW w:w="1636" w:type="dxa"/>
          </w:tcPr>
          <w:p w:rsidR="00610D6C" w:rsidRPr="00610D6C" w:rsidRDefault="00610D6C" w:rsidP="00E67507">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4F7B10" w:rsidRPr="00610D6C" w:rsidTr="00350E9D">
        <w:trPr>
          <w:trHeight w:val="258"/>
        </w:trPr>
        <w:tc>
          <w:tcPr>
            <w:cnfStyle w:val="000010000000" w:firstRow="0" w:lastRow="0" w:firstColumn="0" w:lastColumn="0" w:oddVBand="1" w:evenVBand="0" w:oddHBand="0" w:evenHBand="0" w:firstRowFirstColumn="0" w:firstRowLastColumn="0" w:lastRowFirstColumn="0" w:lastRowLastColumn="0"/>
            <w:tcW w:w="2670" w:type="dxa"/>
            <w:gridSpan w:val="2"/>
          </w:tcPr>
          <w:p w:rsidR="00610D6C" w:rsidRP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sidRPr="00610D6C">
              <w:rPr>
                <w:rFonts w:ascii="Arial" w:hAnsi="Arial" w:cs="Arial"/>
                <w:color w:val="000000"/>
                <w:sz w:val="18"/>
                <w:szCs w:val="18"/>
                <w:lang w:val="es-ES"/>
              </w:rPr>
              <w:t>Total</w:t>
            </w:r>
          </w:p>
        </w:tc>
        <w:tc>
          <w:tcPr>
            <w:tcW w:w="1414" w:type="dxa"/>
            <w:gridSpan w:val="2"/>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267"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100,0</w:t>
            </w:r>
          </w:p>
        </w:tc>
        <w:tc>
          <w:tcPr>
            <w:tcW w:w="1626" w:type="dxa"/>
            <w:gridSpan w:val="2"/>
          </w:tcPr>
          <w:p w:rsidR="00610D6C" w:rsidRPr="00610D6C" w:rsidRDefault="00610D6C" w:rsidP="00E67507">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636" w:type="dxa"/>
          </w:tcPr>
          <w:p w:rsidR="00610D6C" w:rsidRPr="00610D6C" w:rsidRDefault="00610D6C" w:rsidP="00E67507">
            <w:pPr>
              <w:autoSpaceDE w:val="0"/>
              <w:autoSpaceDN w:val="0"/>
              <w:adjustRightInd w:val="0"/>
              <w:spacing w:before="0" w:after="0" w:line="240" w:lineRule="auto"/>
              <w:jc w:val="left"/>
              <w:rPr>
                <w:rFonts w:cs="Times New Roman"/>
                <w:szCs w:val="24"/>
                <w:lang w:val="es-ES"/>
              </w:rPr>
            </w:pPr>
          </w:p>
        </w:tc>
      </w:tr>
      <w:tr w:rsidR="00610D6C" w:rsidRPr="00610D6C" w:rsidTr="00350E9D">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240" w:type="dxa"/>
            <w:vMerge w:val="restart"/>
          </w:tcPr>
          <w:p w:rsid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p>
          <w:p w:rsid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VENTAS 2015</w:t>
            </w:r>
          </w:p>
          <w:p w:rsidR="00610D6C" w:rsidRP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sidRPr="00610D6C">
              <w:rPr>
                <w:rFonts w:ascii="Arial" w:hAnsi="Arial" w:cs="Arial"/>
                <w:color w:val="000000"/>
                <w:sz w:val="18"/>
                <w:szCs w:val="18"/>
                <w:lang w:val="es-ES"/>
              </w:rPr>
              <w:t>Válidos</w:t>
            </w: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1-3000</w:t>
            </w:r>
          </w:p>
        </w:tc>
        <w:tc>
          <w:tcPr>
            <w:cnfStyle w:val="000010000000" w:firstRow="0" w:lastRow="0" w:firstColumn="0" w:lastColumn="0" w:oddVBand="1" w:evenVBand="0" w:oddHBand="0" w:evenHBand="0" w:firstRowFirstColumn="0" w:firstRowLastColumn="0" w:lastRowFirstColumn="0" w:lastRowLastColumn="0"/>
            <w:tcW w:w="1404"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5</w:t>
            </w:r>
          </w:p>
        </w:tc>
        <w:tc>
          <w:tcPr>
            <w:tcW w:w="1277" w:type="dxa"/>
            <w:gridSpan w:val="2"/>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22,7</w:t>
            </w:r>
          </w:p>
        </w:tc>
        <w:tc>
          <w:tcPr>
            <w:cnfStyle w:val="000010000000" w:firstRow="0" w:lastRow="0" w:firstColumn="0" w:lastColumn="0" w:oddVBand="1" w:evenVBand="0" w:oddHBand="0" w:evenHBand="0" w:firstRowFirstColumn="0" w:firstRowLastColumn="0" w:lastRowFirstColumn="0" w:lastRowLastColumn="0"/>
            <w:tcW w:w="1617"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22,7</w:t>
            </w:r>
          </w:p>
        </w:tc>
        <w:tc>
          <w:tcPr>
            <w:tcW w:w="1645" w:type="dxa"/>
            <w:gridSpan w:val="2"/>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22,7</w:t>
            </w:r>
          </w:p>
        </w:tc>
      </w:tr>
      <w:tr w:rsidR="00610D6C" w:rsidRPr="00610D6C" w:rsidTr="00350E9D">
        <w:trPr>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3001-6000</w:t>
            </w:r>
            <w:r w:rsidR="004F7B10">
              <w:rPr>
                <w:rFonts w:ascii="Arial" w:hAnsi="Arial" w:cs="Arial"/>
                <w:color w:val="000000"/>
                <w:sz w:val="18"/>
                <w:szCs w:val="18"/>
                <w:lang w:val="es-ES"/>
              </w:rPr>
              <w:t xml:space="preserve"> </w:t>
            </w:r>
          </w:p>
        </w:tc>
        <w:tc>
          <w:tcPr>
            <w:cnfStyle w:val="000010000000" w:firstRow="0" w:lastRow="0" w:firstColumn="0" w:lastColumn="0" w:oddVBand="1" w:evenVBand="0" w:oddHBand="0" w:evenHBand="0" w:firstRowFirstColumn="0" w:firstRowLastColumn="0" w:lastRowFirstColumn="0" w:lastRowLastColumn="0"/>
            <w:tcW w:w="1404"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13</w:t>
            </w:r>
          </w:p>
        </w:tc>
        <w:tc>
          <w:tcPr>
            <w:tcW w:w="1277" w:type="dxa"/>
            <w:gridSpan w:val="2"/>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59,1</w:t>
            </w:r>
          </w:p>
        </w:tc>
        <w:tc>
          <w:tcPr>
            <w:cnfStyle w:val="000010000000" w:firstRow="0" w:lastRow="0" w:firstColumn="0" w:lastColumn="0" w:oddVBand="1" w:evenVBand="0" w:oddHBand="0" w:evenHBand="0" w:firstRowFirstColumn="0" w:firstRowLastColumn="0" w:lastRowFirstColumn="0" w:lastRowLastColumn="0"/>
            <w:tcW w:w="1617"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59,1</w:t>
            </w:r>
          </w:p>
        </w:tc>
        <w:tc>
          <w:tcPr>
            <w:tcW w:w="1645" w:type="dxa"/>
            <w:gridSpan w:val="2"/>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81,8</w:t>
            </w:r>
          </w:p>
        </w:tc>
      </w:tr>
      <w:tr w:rsidR="00610D6C" w:rsidRPr="00610D6C" w:rsidTr="00350E9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6001-9000</w:t>
            </w:r>
          </w:p>
        </w:tc>
        <w:tc>
          <w:tcPr>
            <w:cnfStyle w:val="000010000000" w:firstRow="0" w:lastRow="0" w:firstColumn="0" w:lastColumn="0" w:oddVBand="1" w:evenVBand="0" w:oddHBand="0" w:evenHBand="0" w:firstRowFirstColumn="0" w:firstRowLastColumn="0" w:lastRowFirstColumn="0" w:lastRowLastColumn="0"/>
            <w:tcW w:w="1404"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2</w:t>
            </w:r>
          </w:p>
        </w:tc>
        <w:tc>
          <w:tcPr>
            <w:tcW w:w="1277" w:type="dxa"/>
            <w:gridSpan w:val="2"/>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617"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9,1</w:t>
            </w:r>
          </w:p>
        </w:tc>
        <w:tc>
          <w:tcPr>
            <w:tcW w:w="1645" w:type="dxa"/>
            <w:gridSpan w:val="2"/>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90,9</w:t>
            </w:r>
          </w:p>
        </w:tc>
      </w:tr>
      <w:tr w:rsidR="00610D6C" w:rsidRPr="00610D6C" w:rsidTr="00350E9D">
        <w:trPr>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9001-12000</w:t>
            </w:r>
          </w:p>
        </w:tc>
        <w:tc>
          <w:tcPr>
            <w:cnfStyle w:val="000010000000" w:firstRow="0" w:lastRow="0" w:firstColumn="0" w:lastColumn="0" w:oddVBand="1" w:evenVBand="0" w:oddHBand="0" w:evenHBand="0" w:firstRowFirstColumn="0" w:firstRowLastColumn="0" w:lastRowFirstColumn="0" w:lastRowLastColumn="0"/>
            <w:tcW w:w="1404"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w:t>
            </w:r>
          </w:p>
        </w:tc>
        <w:tc>
          <w:tcPr>
            <w:tcW w:w="1277" w:type="dxa"/>
            <w:gridSpan w:val="2"/>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17"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4,5</w:t>
            </w:r>
          </w:p>
        </w:tc>
        <w:tc>
          <w:tcPr>
            <w:tcW w:w="1645" w:type="dxa"/>
            <w:gridSpan w:val="2"/>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95,5</w:t>
            </w:r>
          </w:p>
        </w:tc>
      </w:tr>
      <w:tr w:rsidR="00610D6C" w:rsidRPr="00610D6C" w:rsidTr="00350E9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4F7B10">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27001-30000</w:t>
            </w:r>
            <w:r w:rsidR="004F7B10">
              <w:rPr>
                <w:rFonts w:ascii="Arial" w:hAnsi="Arial" w:cs="Arial"/>
                <w:color w:val="000000"/>
                <w:sz w:val="18"/>
                <w:szCs w:val="18"/>
                <w:lang w:val="es-ES"/>
              </w:rPr>
              <w:t xml:space="preserve">   </w:t>
            </w:r>
          </w:p>
        </w:tc>
        <w:tc>
          <w:tcPr>
            <w:cnfStyle w:val="000010000000" w:firstRow="0" w:lastRow="0" w:firstColumn="0" w:lastColumn="0" w:oddVBand="1" w:evenVBand="0" w:oddHBand="0" w:evenHBand="0" w:firstRowFirstColumn="0" w:firstRowLastColumn="0" w:lastRowFirstColumn="0" w:lastRowLastColumn="0"/>
            <w:tcW w:w="1404"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w:t>
            </w:r>
          </w:p>
        </w:tc>
        <w:tc>
          <w:tcPr>
            <w:tcW w:w="1277" w:type="dxa"/>
            <w:gridSpan w:val="2"/>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17"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4,5</w:t>
            </w:r>
          </w:p>
        </w:tc>
        <w:tc>
          <w:tcPr>
            <w:tcW w:w="1645" w:type="dxa"/>
            <w:gridSpan w:val="2"/>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100,0</w:t>
            </w:r>
          </w:p>
        </w:tc>
      </w:tr>
      <w:tr w:rsidR="00610D6C" w:rsidRPr="00610D6C" w:rsidTr="00350E9D">
        <w:trPr>
          <w:trHeight w:val="118"/>
        </w:trPr>
        <w:tc>
          <w:tcPr>
            <w:cnfStyle w:val="000010000000" w:firstRow="0" w:lastRow="0" w:firstColumn="0" w:lastColumn="0" w:oddVBand="1" w:evenVBand="0" w:oddHBand="0" w:evenHBand="0" w:firstRowFirstColumn="0" w:firstRowLastColumn="0" w:lastRowFirstColumn="0" w:lastRowLastColumn="0"/>
            <w:tcW w:w="1240" w:type="dxa"/>
            <w:vMerge/>
          </w:tcPr>
          <w:p w:rsidR="00610D6C" w:rsidRPr="00610D6C" w:rsidRDefault="00610D6C" w:rsidP="00E67507">
            <w:pPr>
              <w:autoSpaceDE w:val="0"/>
              <w:autoSpaceDN w:val="0"/>
              <w:adjustRightInd w:val="0"/>
              <w:spacing w:before="0" w:after="0" w:line="240" w:lineRule="auto"/>
              <w:jc w:val="left"/>
              <w:rPr>
                <w:rFonts w:ascii="Arial" w:hAnsi="Arial" w:cs="Arial"/>
                <w:color w:val="000000"/>
                <w:sz w:val="18"/>
                <w:szCs w:val="18"/>
                <w:lang w:val="es-ES"/>
              </w:rPr>
            </w:pPr>
          </w:p>
        </w:tc>
        <w:tc>
          <w:tcPr>
            <w:tcW w:w="1429" w:type="dxa"/>
          </w:tcPr>
          <w:p w:rsidR="00610D6C" w:rsidRPr="00610D6C" w:rsidRDefault="00610D6C" w:rsidP="00E67507">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404"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22</w:t>
            </w:r>
          </w:p>
        </w:tc>
        <w:tc>
          <w:tcPr>
            <w:tcW w:w="1277" w:type="dxa"/>
            <w:gridSpan w:val="2"/>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100,0</w:t>
            </w:r>
          </w:p>
        </w:tc>
        <w:tc>
          <w:tcPr>
            <w:cnfStyle w:val="000010000000" w:firstRow="0" w:lastRow="0" w:firstColumn="0" w:lastColumn="0" w:oddVBand="1" w:evenVBand="0" w:oddHBand="0" w:evenHBand="0" w:firstRowFirstColumn="0" w:firstRowLastColumn="0" w:lastRowFirstColumn="0" w:lastRowLastColumn="0"/>
            <w:tcW w:w="1617" w:type="dxa"/>
          </w:tcPr>
          <w:p w:rsidR="00610D6C" w:rsidRPr="00610D6C" w:rsidRDefault="00610D6C" w:rsidP="00E67507">
            <w:pPr>
              <w:autoSpaceDE w:val="0"/>
              <w:autoSpaceDN w:val="0"/>
              <w:adjustRightInd w:val="0"/>
              <w:spacing w:before="0" w:after="0" w:line="240" w:lineRule="auto"/>
              <w:ind w:left="60" w:right="60"/>
              <w:jc w:val="right"/>
              <w:rPr>
                <w:rFonts w:ascii="Arial" w:hAnsi="Arial" w:cs="Arial"/>
                <w:color w:val="000000"/>
                <w:sz w:val="18"/>
                <w:szCs w:val="18"/>
                <w:lang w:val="es-ES"/>
              </w:rPr>
            </w:pPr>
            <w:r w:rsidRPr="00610D6C">
              <w:rPr>
                <w:rFonts w:ascii="Arial" w:hAnsi="Arial" w:cs="Arial"/>
                <w:color w:val="000000"/>
                <w:sz w:val="18"/>
                <w:szCs w:val="18"/>
                <w:lang w:val="es-ES"/>
              </w:rPr>
              <w:t>100,0</w:t>
            </w:r>
          </w:p>
        </w:tc>
        <w:tc>
          <w:tcPr>
            <w:tcW w:w="1645" w:type="dxa"/>
            <w:gridSpan w:val="2"/>
          </w:tcPr>
          <w:p w:rsidR="00610D6C" w:rsidRPr="00610D6C" w:rsidRDefault="00610D6C" w:rsidP="00E67507">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610D6C" w:rsidRPr="00610D6C" w:rsidTr="00350E9D">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5351" w:type="dxa"/>
            <w:gridSpan w:val="5"/>
            <w:shd w:val="clear" w:color="auto" w:fill="C6D9F1" w:themeFill="text2" w:themeFillTint="33"/>
          </w:tcPr>
          <w:p w:rsidR="00610D6C" w:rsidRPr="00610D6C" w:rsidRDefault="00610D6C" w:rsidP="00E67507">
            <w:pPr>
              <w:autoSpaceDE w:val="0"/>
              <w:autoSpaceDN w:val="0"/>
              <w:adjustRightInd w:val="0"/>
              <w:spacing w:before="0" w:after="0" w:line="240" w:lineRule="auto"/>
              <w:jc w:val="left"/>
              <w:rPr>
                <w:rFonts w:cs="Times New Roman"/>
                <w:szCs w:val="24"/>
                <w:lang w:val="es-ES"/>
              </w:rPr>
            </w:pPr>
          </w:p>
        </w:tc>
        <w:tc>
          <w:tcPr>
            <w:tcW w:w="3262" w:type="dxa"/>
            <w:gridSpan w:val="3"/>
            <w:shd w:val="clear" w:color="auto" w:fill="C6D9F1" w:themeFill="text2" w:themeFillTint="33"/>
          </w:tcPr>
          <w:p w:rsidR="00610D6C" w:rsidRPr="00610D6C" w:rsidRDefault="00610D6C" w:rsidP="00E67507">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Media</w:t>
            </w:r>
          </w:p>
        </w:tc>
      </w:tr>
      <w:tr w:rsidR="00610D6C" w:rsidRPr="00610D6C" w:rsidTr="00350E9D">
        <w:trPr>
          <w:trHeight w:val="219"/>
        </w:trPr>
        <w:tc>
          <w:tcPr>
            <w:cnfStyle w:val="000010000000" w:firstRow="0" w:lastRow="0" w:firstColumn="0" w:lastColumn="0" w:oddVBand="1" w:evenVBand="0" w:oddHBand="0" w:evenHBand="0" w:firstRowFirstColumn="0" w:firstRowLastColumn="0" w:lastRowFirstColumn="0" w:lastRowLastColumn="0"/>
            <w:tcW w:w="5351" w:type="dxa"/>
            <w:gridSpan w:val="5"/>
          </w:tcPr>
          <w:p w:rsidR="00610D6C" w:rsidRP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sidRPr="00610D6C">
              <w:rPr>
                <w:rFonts w:ascii="Arial" w:hAnsi="Arial" w:cs="Arial"/>
                <w:color w:val="000000"/>
                <w:sz w:val="18"/>
                <w:szCs w:val="18"/>
                <w:lang w:val="es-ES"/>
              </w:rPr>
              <w:t>Ventas_2013</w:t>
            </w:r>
          </w:p>
        </w:tc>
        <w:tc>
          <w:tcPr>
            <w:tcW w:w="3262" w:type="dxa"/>
            <w:gridSpan w:val="3"/>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5138</w:t>
            </w:r>
          </w:p>
        </w:tc>
      </w:tr>
      <w:tr w:rsidR="00610D6C" w:rsidRPr="00610D6C" w:rsidTr="00350E9D">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5351" w:type="dxa"/>
            <w:gridSpan w:val="5"/>
          </w:tcPr>
          <w:p w:rsidR="00610D6C" w:rsidRPr="00610D6C" w:rsidRDefault="002D71AA" w:rsidP="002D71AA">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V</w:t>
            </w:r>
            <w:r w:rsidR="00610D6C" w:rsidRPr="00610D6C">
              <w:rPr>
                <w:rFonts w:ascii="Arial" w:hAnsi="Arial" w:cs="Arial"/>
                <w:color w:val="000000"/>
                <w:sz w:val="18"/>
                <w:szCs w:val="18"/>
                <w:lang w:val="es-ES"/>
              </w:rPr>
              <w:t>entas_2014</w:t>
            </w:r>
          </w:p>
        </w:tc>
        <w:tc>
          <w:tcPr>
            <w:tcW w:w="3262" w:type="dxa"/>
            <w:gridSpan w:val="3"/>
          </w:tcPr>
          <w:p w:rsidR="00610D6C" w:rsidRPr="00610D6C" w:rsidRDefault="00610D6C" w:rsidP="00E67507">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5071</w:t>
            </w:r>
          </w:p>
        </w:tc>
      </w:tr>
      <w:tr w:rsidR="00610D6C" w:rsidRPr="00610D6C" w:rsidTr="00350E9D">
        <w:trPr>
          <w:trHeight w:val="229"/>
        </w:trPr>
        <w:tc>
          <w:tcPr>
            <w:cnfStyle w:val="000010000000" w:firstRow="0" w:lastRow="0" w:firstColumn="0" w:lastColumn="0" w:oddVBand="1" w:evenVBand="0" w:oddHBand="0" w:evenHBand="0" w:firstRowFirstColumn="0" w:firstRowLastColumn="0" w:lastRowFirstColumn="0" w:lastRowLastColumn="0"/>
            <w:tcW w:w="5351" w:type="dxa"/>
            <w:gridSpan w:val="5"/>
          </w:tcPr>
          <w:p w:rsidR="00610D6C" w:rsidRPr="00610D6C" w:rsidRDefault="00610D6C" w:rsidP="00E67507">
            <w:pPr>
              <w:autoSpaceDE w:val="0"/>
              <w:autoSpaceDN w:val="0"/>
              <w:adjustRightInd w:val="0"/>
              <w:spacing w:before="0" w:after="0" w:line="240" w:lineRule="auto"/>
              <w:ind w:left="60" w:right="60"/>
              <w:jc w:val="left"/>
              <w:rPr>
                <w:rFonts w:ascii="Arial" w:hAnsi="Arial" w:cs="Arial"/>
                <w:color w:val="000000"/>
                <w:sz w:val="18"/>
                <w:szCs w:val="18"/>
                <w:lang w:val="es-ES"/>
              </w:rPr>
            </w:pPr>
            <w:r w:rsidRPr="00610D6C">
              <w:rPr>
                <w:rFonts w:ascii="Arial" w:hAnsi="Arial" w:cs="Arial"/>
                <w:color w:val="000000"/>
                <w:sz w:val="18"/>
                <w:szCs w:val="18"/>
                <w:lang w:val="es-ES"/>
              </w:rPr>
              <w:t>Ventas_2015</w:t>
            </w:r>
          </w:p>
        </w:tc>
        <w:tc>
          <w:tcPr>
            <w:tcW w:w="3262" w:type="dxa"/>
            <w:gridSpan w:val="3"/>
          </w:tcPr>
          <w:p w:rsidR="00610D6C" w:rsidRPr="00610D6C" w:rsidRDefault="00610D6C" w:rsidP="00E67507">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0D6C">
              <w:rPr>
                <w:rFonts w:ascii="Arial" w:hAnsi="Arial" w:cs="Arial"/>
                <w:color w:val="000000"/>
                <w:sz w:val="18"/>
                <w:szCs w:val="18"/>
                <w:lang w:val="es-ES"/>
              </w:rPr>
              <w:t>5686</w:t>
            </w:r>
          </w:p>
        </w:tc>
      </w:tr>
    </w:tbl>
    <w:p w:rsidR="00971222" w:rsidRDefault="00610D6C" w:rsidP="00610D6C">
      <w:pPr>
        <w:pStyle w:val="Sinespaciado"/>
        <w:rPr>
          <w:b w:val="0"/>
        </w:rPr>
      </w:pPr>
      <w:r>
        <w:rPr>
          <w:lang w:val="es-ES"/>
        </w:rPr>
        <w:t xml:space="preserve">Fuente: </w:t>
      </w:r>
      <w:r w:rsidRPr="00B55891">
        <w:rPr>
          <w:b w:val="0"/>
        </w:rPr>
        <w:t>Elaboración propia con base en la Encuesta a los propietarios de los talleres artesanales</w:t>
      </w:r>
      <w:r w:rsidR="00971222" w:rsidRPr="00B55891">
        <w:rPr>
          <w:b w:val="0"/>
        </w:rPr>
        <w:t xml:space="preserve"> (Preguntas 2).</w:t>
      </w:r>
    </w:p>
    <w:p w:rsidR="00913B73" w:rsidRPr="00B55891" w:rsidRDefault="00913B73" w:rsidP="00610D6C">
      <w:pPr>
        <w:pStyle w:val="Sinespaciado"/>
        <w:rPr>
          <w:b w:val="0"/>
        </w:rPr>
      </w:pPr>
    </w:p>
    <w:p w:rsidR="00CE568E" w:rsidRDefault="00CE568E" w:rsidP="00CE568E">
      <w:r>
        <w:t xml:space="preserve">En el cuadro Nº 9, se presenta </w:t>
      </w:r>
      <w:r w:rsidR="006B550F">
        <w:t xml:space="preserve">el valor de los </w:t>
      </w:r>
      <w:r>
        <w:t>costos de producción</w:t>
      </w:r>
      <w:r w:rsidR="006B550F">
        <w:t xml:space="preserve">. En el año 2013 los </w:t>
      </w:r>
      <w:r>
        <w:t xml:space="preserve">costos de producción del 50% de talleres fluctuaron entre </w:t>
      </w:r>
      <w:r w:rsidRPr="005F2C88">
        <w:t>1-</w:t>
      </w:r>
      <w:r>
        <w:t>2</w:t>
      </w:r>
      <w:r w:rsidRPr="005F2C88">
        <w:t>000</w:t>
      </w:r>
      <w:r>
        <w:t xml:space="preserve"> USD; el 31,8% entre </w:t>
      </w:r>
      <w:r w:rsidRPr="00130183">
        <w:t>2001-4000</w:t>
      </w:r>
      <w:r>
        <w:t xml:space="preserve"> USD; el 4,5%, entre </w:t>
      </w:r>
      <w:r w:rsidRPr="00130183">
        <w:t>8001-10000</w:t>
      </w:r>
      <w:r>
        <w:t xml:space="preserve">. No se obtuvo esta información del 13,6%. La media de costos en este año fue de 2355 USD. En el 2014, estos costos estuvieron </w:t>
      </w:r>
      <w:r>
        <w:lastRenderedPageBreak/>
        <w:t xml:space="preserve">entre </w:t>
      </w:r>
      <w:r w:rsidRPr="00130183">
        <w:t>1001-4000</w:t>
      </w:r>
      <w:r>
        <w:t xml:space="preserve"> USD para el 59,1%; entre 1-1000 USD para el 18,2%; y entre </w:t>
      </w:r>
      <w:r w:rsidRPr="00130183">
        <w:t>4001-7000</w:t>
      </w:r>
      <w:r>
        <w:t xml:space="preserve"> USD y </w:t>
      </w:r>
      <w:r w:rsidRPr="00130183">
        <w:rPr>
          <w:lang w:val="es-ES"/>
        </w:rPr>
        <w:t>10001-13000</w:t>
      </w:r>
      <w:r>
        <w:rPr>
          <w:lang w:val="es-ES"/>
        </w:rPr>
        <w:t xml:space="preserve"> USD, el 4,5%, respectivamente; el 13,6% corresponde a datos no proporcionados. En este año, la media de los costos de producción fue de </w:t>
      </w:r>
      <w:r w:rsidRPr="00364D49">
        <w:t>2463</w:t>
      </w:r>
      <w:r>
        <w:t xml:space="preserve"> USD. El 50% de talleres generaron costos entre </w:t>
      </w:r>
      <w:r w:rsidRPr="00130183">
        <w:t>2001-4000</w:t>
      </w:r>
      <w:r>
        <w:t xml:space="preserve"> USD; el 31,8%, entre 1-2000 USD; el 4,5% entre </w:t>
      </w:r>
      <w:r w:rsidRPr="00364D49">
        <w:t>6001-8000</w:t>
      </w:r>
      <w:r>
        <w:t xml:space="preserve"> y </w:t>
      </w:r>
      <w:r w:rsidRPr="00364D49">
        <w:t>18001-20000</w:t>
      </w:r>
      <w:r>
        <w:t xml:space="preserve"> USD; el 9,1% de talleres no proporcionaron datos. La  media para este año fue de </w:t>
      </w:r>
      <w:r w:rsidRPr="00364D49">
        <w:t>3299</w:t>
      </w:r>
      <w:r>
        <w:t xml:space="preserve"> USD. Analizando las medias de los costos de producción se observa que en el 2015, los costos se incrementaron en 836 USD, frente el incremento del 2014 que fue de 108 USD.</w:t>
      </w:r>
    </w:p>
    <w:p w:rsidR="00CC7CBF" w:rsidRPr="00CC7CBF" w:rsidRDefault="000A5EE2" w:rsidP="000A5EE2">
      <w:pPr>
        <w:pStyle w:val="Descripcin"/>
        <w:rPr>
          <w:rFonts w:cs="Times New Roman"/>
          <w:szCs w:val="24"/>
          <w:lang w:val="es-ES"/>
        </w:rPr>
      </w:pPr>
      <w:bookmarkStart w:id="120" w:name="_Toc486515500"/>
      <w:r>
        <w:t xml:space="preserve">Cuadro N°  </w:t>
      </w:r>
      <w:fldSimple w:instr=" SEQ Cuadro_N°_ \* ARABIC ">
        <w:r w:rsidR="00D11457">
          <w:rPr>
            <w:noProof/>
          </w:rPr>
          <w:t>9</w:t>
        </w:r>
      </w:fldSimple>
      <w:r>
        <w:t xml:space="preserve">. Valor </w:t>
      </w:r>
      <w:r w:rsidR="00A57AC0">
        <w:t>de los costos</w:t>
      </w:r>
      <w:bookmarkEnd w:id="120"/>
    </w:p>
    <w:tbl>
      <w:tblPr>
        <w:tblStyle w:val="Listaclara-nfasis1"/>
        <w:tblW w:w="8599" w:type="dxa"/>
        <w:tblLayout w:type="fixed"/>
        <w:tblLook w:val="0000" w:firstRow="0" w:lastRow="0" w:firstColumn="0" w:lastColumn="0" w:noHBand="0" w:noVBand="0"/>
      </w:tblPr>
      <w:tblGrid>
        <w:gridCol w:w="1129"/>
        <w:gridCol w:w="1517"/>
        <w:gridCol w:w="13"/>
        <w:gridCol w:w="1244"/>
        <w:gridCol w:w="1405"/>
        <w:gridCol w:w="1425"/>
        <w:gridCol w:w="38"/>
        <w:gridCol w:w="1828"/>
      </w:tblGrid>
      <w:tr w:rsidR="00CC7CBF" w:rsidRPr="00CC7CBF" w:rsidTr="00B55891">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646" w:type="dxa"/>
            <w:gridSpan w:val="2"/>
          </w:tcPr>
          <w:p w:rsidR="00CC7CBF" w:rsidRPr="00CC7CBF" w:rsidRDefault="00CC7CBF" w:rsidP="000A5EE2">
            <w:pPr>
              <w:autoSpaceDE w:val="0"/>
              <w:autoSpaceDN w:val="0"/>
              <w:adjustRightInd w:val="0"/>
              <w:spacing w:before="0" w:after="0" w:line="240" w:lineRule="auto"/>
              <w:jc w:val="left"/>
              <w:rPr>
                <w:rFonts w:cs="Times New Roman"/>
                <w:szCs w:val="24"/>
                <w:lang w:val="es-ES"/>
              </w:rPr>
            </w:pPr>
          </w:p>
        </w:tc>
        <w:tc>
          <w:tcPr>
            <w:tcW w:w="1257" w:type="dxa"/>
            <w:gridSpan w:val="2"/>
          </w:tcPr>
          <w:p w:rsidR="00CC7CBF" w:rsidRPr="00CC7CBF" w:rsidRDefault="00CC7CBF" w:rsidP="000A5EE2">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Frecuencia</w:t>
            </w:r>
          </w:p>
        </w:tc>
        <w:tc>
          <w:tcPr>
            <w:cnfStyle w:val="000010000000" w:firstRow="0" w:lastRow="0" w:firstColumn="0" w:lastColumn="0" w:oddVBand="1" w:evenVBand="0" w:oddHBand="0" w:evenHBand="0" w:firstRowFirstColumn="0" w:firstRowLastColumn="0" w:lastRowFirstColumn="0" w:lastRowLastColumn="0"/>
            <w:tcW w:w="1405" w:type="dxa"/>
          </w:tcPr>
          <w:p w:rsidR="00CC7CBF" w:rsidRPr="00CC7CBF" w:rsidRDefault="00CC7CBF" w:rsidP="000A5EE2">
            <w:pPr>
              <w:autoSpaceDE w:val="0"/>
              <w:autoSpaceDN w:val="0"/>
              <w:adjustRightInd w:val="0"/>
              <w:spacing w:before="0" w:after="0" w:line="240" w:lineRule="auto"/>
              <w:ind w:left="60" w:right="60"/>
              <w:jc w:val="center"/>
              <w:rPr>
                <w:rFonts w:ascii="Arial" w:hAnsi="Arial" w:cs="Arial"/>
                <w:color w:val="000000"/>
                <w:sz w:val="18"/>
                <w:szCs w:val="18"/>
                <w:lang w:val="es-ES"/>
              </w:rPr>
            </w:pPr>
            <w:r w:rsidRPr="00CC7CBF">
              <w:rPr>
                <w:rFonts w:ascii="Arial" w:hAnsi="Arial" w:cs="Arial"/>
                <w:color w:val="000000"/>
                <w:sz w:val="18"/>
                <w:szCs w:val="18"/>
                <w:lang w:val="es-ES"/>
              </w:rPr>
              <w:t>Porcentaje</w:t>
            </w:r>
          </w:p>
        </w:tc>
        <w:tc>
          <w:tcPr>
            <w:tcW w:w="1425" w:type="dxa"/>
          </w:tcPr>
          <w:p w:rsidR="00CC7CBF" w:rsidRPr="00CC7CBF" w:rsidRDefault="00CC7CBF" w:rsidP="000A5EE2">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Porcentaje válido</w:t>
            </w:r>
          </w:p>
        </w:tc>
        <w:tc>
          <w:tcPr>
            <w:cnfStyle w:val="000010000000" w:firstRow="0" w:lastRow="0" w:firstColumn="0" w:lastColumn="0" w:oddVBand="1" w:evenVBand="0" w:oddHBand="0" w:evenHBand="0" w:firstRowFirstColumn="0" w:firstRowLastColumn="0" w:lastRowFirstColumn="0" w:lastRowLastColumn="0"/>
            <w:tcW w:w="1866" w:type="dxa"/>
            <w:gridSpan w:val="2"/>
          </w:tcPr>
          <w:p w:rsidR="00CC7CBF" w:rsidRPr="00CC7CBF" w:rsidRDefault="00CC7CBF" w:rsidP="000A5EE2">
            <w:pPr>
              <w:autoSpaceDE w:val="0"/>
              <w:autoSpaceDN w:val="0"/>
              <w:adjustRightInd w:val="0"/>
              <w:spacing w:before="0" w:after="0" w:line="240" w:lineRule="auto"/>
              <w:ind w:left="60" w:right="60"/>
              <w:jc w:val="center"/>
              <w:rPr>
                <w:rFonts w:ascii="Arial" w:hAnsi="Arial" w:cs="Arial"/>
                <w:color w:val="000000"/>
                <w:sz w:val="18"/>
                <w:szCs w:val="18"/>
                <w:lang w:val="es-ES"/>
              </w:rPr>
            </w:pPr>
            <w:r w:rsidRPr="00CC7CBF">
              <w:rPr>
                <w:rFonts w:ascii="Arial" w:hAnsi="Arial" w:cs="Arial"/>
                <w:color w:val="000000"/>
                <w:sz w:val="18"/>
                <w:szCs w:val="18"/>
                <w:lang w:val="es-ES"/>
              </w:rPr>
              <w:t>Porcentaje acumulado</w:t>
            </w:r>
          </w:p>
        </w:tc>
      </w:tr>
      <w:tr w:rsidR="00CC7CBF" w:rsidRPr="00CC7CBF" w:rsidTr="00B55891">
        <w:trPr>
          <w:trHeight w:val="256"/>
        </w:trPr>
        <w:tc>
          <w:tcPr>
            <w:cnfStyle w:val="000010000000" w:firstRow="0" w:lastRow="0" w:firstColumn="0" w:lastColumn="0" w:oddVBand="1" w:evenVBand="0" w:oddHBand="0" w:evenHBand="0" w:firstRowFirstColumn="0" w:firstRowLastColumn="0" w:lastRowFirstColumn="0" w:lastRowLastColumn="0"/>
            <w:tcW w:w="1129" w:type="dxa"/>
            <w:vMerge w:val="restart"/>
          </w:tcPr>
          <w:p w:rsidR="00130183" w:rsidRDefault="00130183" w:rsidP="000A5EE2">
            <w:pPr>
              <w:autoSpaceDE w:val="0"/>
              <w:autoSpaceDN w:val="0"/>
              <w:adjustRightInd w:val="0"/>
              <w:spacing w:before="0" w:after="0" w:line="240" w:lineRule="auto"/>
              <w:ind w:left="60" w:right="60"/>
              <w:jc w:val="left"/>
              <w:rPr>
                <w:rFonts w:ascii="Arial" w:hAnsi="Arial" w:cs="Arial"/>
                <w:color w:val="000000"/>
                <w:sz w:val="18"/>
                <w:szCs w:val="18"/>
                <w:lang w:val="es-ES"/>
              </w:rPr>
            </w:pPr>
          </w:p>
          <w:p w:rsidR="000A5EE2" w:rsidRDefault="000A5EE2"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COSTOS 2013</w:t>
            </w:r>
          </w:p>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Válidos</w:t>
            </w:r>
          </w:p>
        </w:tc>
        <w:tc>
          <w:tcPr>
            <w:tcW w:w="1517" w:type="dxa"/>
          </w:tcPr>
          <w:p w:rsidR="00CC7CBF" w:rsidRPr="00CC7CBF" w:rsidRDefault="00CC7CBF" w:rsidP="000A5EE2">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1-2000</w:t>
            </w:r>
          </w:p>
        </w:tc>
        <w:tc>
          <w:tcPr>
            <w:cnfStyle w:val="000010000000" w:firstRow="0" w:lastRow="0" w:firstColumn="0" w:lastColumn="0" w:oddVBand="1" w:evenVBand="0" w:oddHBand="0" w:evenHBand="0" w:firstRowFirstColumn="0" w:firstRowLastColumn="0" w:lastRowFirstColumn="0" w:lastRowLastColumn="0"/>
            <w:tcW w:w="1257"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11</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50,0</w:t>
            </w:r>
          </w:p>
        </w:tc>
        <w:tc>
          <w:tcPr>
            <w:cnfStyle w:val="000010000000" w:firstRow="0" w:lastRow="0" w:firstColumn="0" w:lastColumn="0" w:oddVBand="1" w:evenVBand="0" w:oddHBand="0" w:evenHBand="0" w:firstRowFirstColumn="0" w:firstRowLastColumn="0" w:lastRowFirstColumn="0" w:lastRowLastColumn="0"/>
            <w:tcW w:w="1425"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57,9</w:t>
            </w:r>
          </w:p>
        </w:tc>
        <w:tc>
          <w:tcPr>
            <w:tcW w:w="1866" w:type="dxa"/>
            <w:gridSpan w:val="2"/>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57,9</w:t>
            </w:r>
          </w:p>
        </w:tc>
      </w:tr>
      <w:tr w:rsidR="00CC7CBF" w:rsidRPr="00CC7CBF" w:rsidTr="00B55891">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17" w:type="dxa"/>
          </w:tcPr>
          <w:p w:rsidR="00CC7CBF" w:rsidRPr="00CC7CBF" w:rsidRDefault="00CC7CBF" w:rsidP="000A5EE2">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2001-4000</w:t>
            </w:r>
          </w:p>
        </w:tc>
        <w:tc>
          <w:tcPr>
            <w:cnfStyle w:val="000010000000" w:firstRow="0" w:lastRow="0" w:firstColumn="0" w:lastColumn="0" w:oddVBand="1" w:evenVBand="0" w:oddHBand="0" w:evenHBand="0" w:firstRowFirstColumn="0" w:firstRowLastColumn="0" w:lastRowFirstColumn="0" w:lastRowLastColumn="0"/>
            <w:tcW w:w="1257"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7</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31,8</w:t>
            </w:r>
          </w:p>
        </w:tc>
        <w:tc>
          <w:tcPr>
            <w:cnfStyle w:val="000010000000" w:firstRow="0" w:lastRow="0" w:firstColumn="0" w:lastColumn="0" w:oddVBand="1" w:evenVBand="0" w:oddHBand="0" w:evenHBand="0" w:firstRowFirstColumn="0" w:firstRowLastColumn="0" w:lastRowFirstColumn="0" w:lastRowLastColumn="0"/>
            <w:tcW w:w="1425"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36,8</w:t>
            </w:r>
          </w:p>
        </w:tc>
        <w:tc>
          <w:tcPr>
            <w:tcW w:w="1866" w:type="dxa"/>
            <w:gridSpan w:val="2"/>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94,7</w:t>
            </w:r>
          </w:p>
        </w:tc>
      </w:tr>
      <w:tr w:rsidR="00CC7CBF" w:rsidRPr="00CC7CBF" w:rsidTr="00B55891">
        <w:trPr>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17" w:type="dxa"/>
          </w:tcPr>
          <w:p w:rsidR="00CC7CBF" w:rsidRPr="00CC7CBF" w:rsidRDefault="00CC7CBF" w:rsidP="000A5EE2">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8001-10000</w:t>
            </w:r>
          </w:p>
        </w:tc>
        <w:tc>
          <w:tcPr>
            <w:cnfStyle w:val="000010000000" w:firstRow="0" w:lastRow="0" w:firstColumn="0" w:lastColumn="0" w:oddVBand="1" w:evenVBand="0" w:oddHBand="0" w:evenHBand="0" w:firstRowFirstColumn="0" w:firstRowLastColumn="0" w:lastRowFirstColumn="0" w:lastRowLastColumn="0"/>
            <w:tcW w:w="1257"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425"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5,3</w:t>
            </w:r>
          </w:p>
        </w:tc>
        <w:tc>
          <w:tcPr>
            <w:tcW w:w="1866" w:type="dxa"/>
            <w:gridSpan w:val="2"/>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w:t>
            </w:r>
          </w:p>
        </w:tc>
      </w:tr>
      <w:tr w:rsidR="00CC7CBF" w:rsidRPr="00CC7CBF" w:rsidTr="00B55891">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17" w:type="dxa"/>
          </w:tcPr>
          <w:p w:rsidR="00CC7CBF" w:rsidRPr="00CC7CBF" w:rsidRDefault="00CC7CBF" w:rsidP="000A5EE2">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257"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19</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86,4</w:t>
            </w:r>
          </w:p>
        </w:tc>
        <w:tc>
          <w:tcPr>
            <w:cnfStyle w:val="000010000000" w:firstRow="0" w:lastRow="0" w:firstColumn="0" w:lastColumn="0" w:oddVBand="1" w:evenVBand="0" w:oddHBand="0" w:evenHBand="0" w:firstRowFirstColumn="0" w:firstRowLastColumn="0" w:lastRowFirstColumn="0" w:lastRowLastColumn="0"/>
            <w:tcW w:w="1425"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866" w:type="dxa"/>
            <w:gridSpan w:val="2"/>
          </w:tcPr>
          <w:p w:rsidR="00CC7CBF" w:rsidRPr="00CC7CBF" w:rsidRDefault="00CC7CBF" w:rsidP="000A5EE2">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CC7CBF" w:rsidRPr="00CC7CBF" w:rsidTr="00B55891">
        <w:trPr>
          <w:trHeight w:val="273"/>
        </w:trPr>
        <w:tc>
          <w:tcPr>
            <w:cnfStyle w:val="000010000000" w:firstRow="0" w:lastRow="0" w:firstColumn="0" w:lastColumn="0" w:oddVBand="1" w:evenVBand="0" w:oddHBand="0" w:evenHBand="0" w:firstRowFirstColumn="0" w:firstRowLastColumn="0" w:lastRowFirstColumn="0" w:lastRowLastColumn="0"/>
            <w:tcW w:w="1129" w:type="dxa"/>
          </w:tcPr>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Perdidos</w:t>
            </w:r>
          </w:p>
        </w:tc>
        <w:tc>
          <w:tcPr>
            <w:tcW w:w="1517" w:type="dxa"/>
          </w:tcPr>
          <w:p w:rsidR="00CC7CBF" w:rsidRPr="00CC7CBF" w:rsidRDefault="00CC7CBF" w:rsidP="000A5EE2">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257"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425" w:type="dxa"/>
          </w:tcPr>
          <w:p w:rsidR="00CC7CBF" w:rsidRPr="00CC7CBF" w:rsidRDefault="00CC7CBF" w:rsidP="000A5EE2">
            <w:pPr>
              <w:autoSpaceDE w:val="0"/>
              <w:autoSpaceDN w:val="0"/>
              <w:adjustRightInd w:val="0"/>
              <w:spacing w:before="0" w:after="0" w:line="240" w:lineRule="auto"/>
              <w:jc w:val="left"/>
              <w:rPr>
                <w:rFonts w:cs="Times New Roman"/>
                <w:szCs w:val="24"/>
                <w:lang w:val="es-ES"/>
              </w:rPr>
            </w:pPr>
          </w:p>
        </w:tc>
        <w:tc>
          <w:tcPr>
            <w:tcW w:w="1866" w:type="dxa"/>
            <w:gridSpan w:val="2"/>
          </w:tcPr>
          <w:p w:rsidR="00CC7CBF" w:rsidRPr="00CC7CBF" w:rsidRDefault="00CC7CBF" w:rsidP="000A5EE2">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CC7CBF" w:rsidRPr="00CC7CBF" w:rsidTr="00B5589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646" w:type="dxa"/>
            <w:gridSpan w:val="2"/>
          </w:tcPr>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Total</w:t>
            </w:r>
          </w:p>
        </w:tc>
        <w:tc>
          <w:tcPr>
            <w:tcW w:w="1257" w:type="dxa"/>
            <w:gridSpan w:val="2"/>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405"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425" w:type="dxa"/>
          </w:tcPr>
          <w:p w:rsidR="00CC7CBF" w:rsidRPr="00CC7CBF" w:rsidRDefault="00CC7CBF" w:rsidP="000A5EE2">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866" w:type="dxa"/>
            <w:gridSpan w:val="2"/>
          </w:tcPr>
          <w:p w:rsidR="00CC7CBF" w:rsidRPr="00CC7CBF" w:rsidRDefault="00CC7CBF" w:rsidP="000A5EE2">
            <w:pPr>
              <w:autoSpaceDE w:val="0"/>
              <w:autoSpaceDN w:val="0"/>
              <w:adjustRightInd w:val="0"/>
              <w:spacing w:before="0" w:after="0" w:line="240" w:lineRule="auto"/>
              <w:jc w:val="left"/>
              <w:rPr>
                <w:rFonts w:cs="Times New Roman"/>
                <w:szCs w:val="24"/>
                <w:lang w:val="es-ES"/>
              </w:rPr>
            </w:pPr>
          </w:p>
        </w:tc>
      </w:tr>
      <w:tr w:rsidR="00CC7CBF" w:rsidRPr="00CC7CBF" w:rsidTr="00F11EAD">
        <w:trPr>
          <w:trHeight w:val="268"/>
        </w:trPr>
        <w:tc>
          <w:tcPr>
            <w:cnfStyle w:val="000010000000" w:firstRow="0" w:lastRow="0" w:firstColumn="0" w:lastColumn="0" w:oddVBand="1" w:evenVBand="0" w:oddHBand="0" w:evenHBand="0" w:firstRowFirstColumn="0" w:firstRowLastColumn="0" w:lastRowFirstColumn="0" w:lastRowLastColumn="0"/>
            <w:tcW w:w="1129" w:type="dxa"/>
            <w:vMerge w:val="restart"/>
          </w:tcPr>
          <w:p w:rsidR="00130183" w:rsidRDefault="00130183" w:rsidP="000A5EE2">
            <w:pPr>
              <w:autoSpaceDE w:val="0"/>
              <w:autoSpaceDN w:val="0"/>
              <w:adjustRightInd w:val="0"/>
              <w:spacing w:before="0" w:after="0" w:line="240" w:lineRule="auto"/>
              <w:ind w:left="60" w:right="60"/>
              <w:jc w:val="left"/>
              <w:rPr>
                <w:rFonts w:ascii="Arial" w:hAnsi="Arial" w:cs="Arial"/>
                <w:color w:val="000000"/>
                <w:sz w:val="18"/>
                <w:szCs w:val="18"/>
                <w:lang w:val="es-ES"/>
              </w:rPr>
            </w:pPr>
          </w:p>
          <w:p w:rsidR="000A5EE2" w:rsidRDefault="000A5EE2"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COSTOS 2014</w:t>
            </w:r>
          </w:p>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Válidos</w:t>
            </w: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1-1000</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4</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18,2</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21,1</w:t>
            </w:r>
          </w:p>
        </w:tc>
        <w:tc>
          <w:tcPr>
            <w:tcW w:w="1828"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21,1</w:t>
            </w: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1001-4000</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13</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59,1</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68,4</w:t>
            </w:r>
          </w:p>
        </w:tc>
        <w:tc>
          <w:tcPr>
            <w:tcW w:w="1828"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89,5</w:t>
            </w:r>
          </w:p>
        </w:tc>
      </w:tr>
      <w:tr w:rsidR="00CC7CBF" w:rsidRPr="00CC7CBF" w:rsidTr="00F11EAD">
        <w:trPr>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4001-7000</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5,3</w:t>
            </w:r>
          </w:p>
        </w:tc>
        <w:tc>
          <w:tcPr>
            <w:tcW w:w="1828"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94,7</w:t>
            </w: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10001-13000</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5,3</w:t>
            </w:r>
          </w:p>
        </w:tc>
        <w:tc>
          <w:tcPr>
            <w:tcW w:w="1828"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w:t>
            </w:r>
          </w:p>
        </w:tc>
      </w:tr>
      <w:tr w:rsidR="00CC7CBF" w:rsidRPr="00CC7CBF" w:rsidTr="00F11EAD">
        <w:trPr>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19</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86,4</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828" w:type="dxa"/>
          </w:tcPr>
          <w:p w:rsidR="00CC7CBF" w:rsidRPr="00CC7CBF" w:rsidRDefault="00CC7CBF" w:rsidP="000A5EE2">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1129" w:type="dxa"/>
          </w:tcPr>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Perdidos</w:t>
            </w: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jc w:val="left"/>
              <w:rPr>
                <w:rFonts w:cs="Times New Roman"/>
                <w:szCs w:val="24"/>
                <w:lang w:val="es-ES"/>
              </w:rPr>
            </w:pPr>
          </w:p>
        </w:tc>
        <w:tc>
          <w:tcPr>
            <w:tcW w:w="1828" w:type="dxa"/>
          </w:tcPr>
          <w:p w:rsidR="00CC7CBF" w:rsidRPr="00CC7CBF" w:rsidRDefault="00CC7CBF" w:rsidP="000A5EE2">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CC7CBF" w:rsidRPr="00CC7CBF" w:rsidTr="00F11EAD">
        <w:trPr>
          <w:trHeight w:val="256"/>
        </w:trPr>
        <w:tc>
          <w:tcPr>
            <w:cnfStyle w:val="000010000000" w:firstRow="0" w:lastRow="0" w:firstColumn="0" w:lastColumn="0" w:oddVBand="1" w:evenVBand="0" w:oddHBand="0" w:evenHBand="0" w:firstRowFirstColumn="0" w:firstRowLastColumn="0" w:lastRowFirstColumn="0" w:lastRowLastColumn="0"/>
            <w:tcW w:w="2659" w:type="dxa"/>
            <w:gridSpan w:val="3"/>
          </w:tcPr>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Total</w:t>
            </w:r>
          </w:p>
        </w:tc>
        <w:tc>
          <w:tcPr>
            <w:tcW w:w="1244"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405"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463" w:type="dxa"/>
            <w:gridSpan w:val="2"/>
          </w:tcPr>
          <w:p w:rsidR="00CC7CBF" w:rsidRPr="00CC7CBF" w:rsidRDefault="00CC7CBF" w:rsidP="000A5EE2">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828" w:type="dxa"/>
          </w:tcPr>
          <w:p w:rsidR="00CC7CBF" w:rsidRPr="00CC7CBF" w:rsidRDefault="00CC7CBF" w:rsidP="000A5EE2">
            <w:pPr>
              <w:autoSpaceDE w:val="0"/>
              <w:autoSpaceDN w:val="0"/>
              <w:adjustRightInd w:val="0"/>
              <w:spacing w:before="0" w:after="0" w:line="240" w:lineRule="auto"/>
              <w:jc w:val="left"/>
              <w:rPr>
                <w:rFonts w:cs="Times New Roman"/>
                <w:szCs w:val="24"/>
                <w:lang w:val="es-ES"/>
              </w:rPr>
            </w:pP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1129" w:type="dxa"/>
            <w:vMerge w:val="restart"/>
          </w:tcPr>
          <w:p w:rsidR="00130183" w:rsidRDefault="00130183" w:rsidP="000A5EE2">
            <w:pPr>
              <w:autoSpaceDE w:val="0"/>
              <w:autoSpaceDN w:val="0"/>
              <w:adjustRightInd w:val="0"/>
              <w:spacing w:before="0" w:after="0" w:line="240" w:lineRule="auto"/>
              <w:ind w:left="60" w:right="60"/>
              <w:jc w:val="left"/>
              <w:rPr>
                <w:rFonts w:ascii="Arial" w:hAnsi="Arial" w:cs="Arial"/>
                <w:color w:val="000000"/>
                <w:sz w:val="18"/>
                <w:szCs w:val="18"/>
                <w:lang w:val="es-ES"/>
              </w:rPr>
            </w:pPr>
          </w:p>
          <w:p w:rsidR="000A5EE2" w:rsidRDefault="000A5EE2"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COSTOS 2015</w:t>
            </w:r>
          </w:p>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Válidos</w:t>
            </w: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1-2000</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7</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31,8</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35,0</w:t>
            </w:r>
          </w:p>
        </w:tc>
        <w:tc>
          <w:tcPr>
            <w:tcW w:w="1828"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35,0</w:t>
            </w:r>
          </w:p>
        </w:tc>
      </w:tr>
      <w:tr w:rsidR="00CC7CBF" w:rsidRPr="00CC7CBF" w:rsidTr="00F11EAD">
        <w:trPr>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2001-4000</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11</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50,0</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55,0</w:t>
            </w:r>
          </w:p>
        </w:tc>
        <w:tc>
          <w:tcPr>
            <w:tcW w:w="1828"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90,0</w:t>
            </w: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6001-8000</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5,0</w:t>
            </w:r>
          </w:p>
        </w:tc>
        <w:tc>
          <w:tcPr>
            <w:tcW w:w="1828"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95,0</w:t>
            </w:r>
          </w:p>
        </w:tc>
      </w:tr>
      <w:tr w:rsidR="00CC7CBF" w:rsidRPr="00CC7CBF" w:rsidTr="00F11EAD">
        <w:trPr>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18001-20000</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5,0</w:t>
            </w:r>
          </w:p>
        </w:tc>
        <w:tc>
          <w:tcPr>
            <w:tcW w:w="1828"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w:t>
            </w: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129" w:type="dxa"/>
            <w:vMerge/>
          </w:tcPr>
          <w:p w:rsidR="00CC7CBF" w:rsidRPr="00CC7CBF" w:rsidRDefault="00CC7CBF" w:rsidP="000A5EE2">
            <w:pPr>
              <w:autoSpaceDE w:val="0"/>
              <w:autoSpaceDN w:val="0"/>
              <w:adjustRightInd w:val="0"/>
              <w:spacing w:before="0" w:after="0" w:line="240" w:lineRule="auto"/>
              <w:jc w:val="left"/>
              <w:rPr>
                <w:rFonts w:ascii="Arial" w:hAnsi="Arial" w:cs="Arial"/>
                <w:color w:val="000000"/>
                <w:sz w:val="18"/>
                <w:szCs w:val="18"/>
                <w:lang w:val="es-ES"/>
              </w:rPr>
            </w:pP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20</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90,9</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828" w:type="dxa"/>
          </w:tcPr>
          <w:p w:rsidR="00CC7CBF" w:rsidRPr="00CC7CBF" w:rsidRDefault="00CC7CBF" w:rsidP="000A5EE2">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CC7CBF" w:rsidRPr="00CC7CBF" w:rsidTr="00F11EAD">
        <w:trPr>
          <w:trHeight w:val="284"/>
        </w:trPr>
        <w:tc>
          <w:tcPr>
            <w:cnfStyle w:val="000010000000" w:firstRow="0" w:lastRow="0" w:firstColumn="0" w:lastColumn="0" w:oddVBand="1" w:evenVBand="0" w:oddHBand="0" w:evenHBand="0" w:firstRowFirstColumn="0" w:firstRowLastColumn="0" w:lastRowFirstColumn="0" w:lastRowLastColumn="0"/>
            <w:tcW w:w="1129" w:type="dxa"/>
          </w:tcPr>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Perdidos</w:t>
            </w:r>
          </w:p>
        </w:tc>
        <w:tc>
          <w:tcPr>
            <w:tcW w:w="1530" w:type="dxa"/>
            <w:gridSpan w:val="2"/>
          </w:tcPr>
          <w:p w:rsidR="00CC7CBF" w:rsidRPr="00CC7CBF" w:rsidRDefault="00CC7CBF" w:rsidP="000A5EE2">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244"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w:t>
            </w:r>
          </w:p>
        </w:tc>
        <w:tc>
          <w:tcPr>
            <w:tcW w:w="1405" w:type="dxa"/>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463" w:type="dxa"/>
            <w:gridSpan w:val="2"/>
          </w:tcPr>
          <w:p w:rsidR="00CC7CBF" w:rsidRPr="00CC7CBF" w:rsidRDefault="00CC7CBF" w:rsidP="000A5EE2">
            <w:pPr>
              <w:autoSpaceDE w:val="0"/>
              <w:autoSpaceDN w:val="0"/>
              <w:adjustRightInd w:val="0"/>
              <w:spacing w:before="0" w:after="0" w:line="240" w:lineRule="auto"/>
              <w:jc w:val="left"/>
              <w:rPr>
                <w:rFonts w:cs="Times New Roman"/>
                <w:szCs w:val="24"/>
                <w:lang w:val="es-ES"/>
              </w:rPr>
            </w:pPr>
          </w:p>
        </w:tc>
        <w:tc>
          <w:tcPr>
            <w:tcW w:w="1828" w:type="dxa"/>
          </w:tcPr>
          <w:p w:rsidR="00CC7CBF" w:rsidRPr="00CC7CBF" w:rsidRDefault="00CC7CBF" w:rsidP="000A5EE2">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659" w:type="dxa"/>
            <w:gridSpan w:val="3"/>
          </w:tcPr>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Total</w:t>
            </w:r>
          </w:p>
        </w:tc>
        <w:tc>
          <w:tcPr>
            <w:tcW w:w="1244" w:type="dxa"/>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405" w:type="dxa"/>
          </w:tcPr>
          <w:p w:rsidR="00CC7CBF" w:rsidRPr="00CC7CBF" w:rsidRDefault="00CC7CBF" w:rsidP="000A5EE2">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463" w:type="dxa"/>
            <w:gridSpan w:val="2"/>
          </w:tcPr>
          <w:p w:rsidR="00CC7CBF" w:rsidRPr="00CC7CBF" w:rsidRDefault="00CC7CBF" w:rsidP="000A5EE2">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828" w:type="dxa"/>
          </w:tcPr>
          <w:p w:rsidR="00CC7CBF" w:rsidRPr="00CC7CBF" w:rsidRDefault="00CC7CBF" w:rsidP="000A5EE2">
            <w:pPr>
              <w:autoSpaceDE w:val="0"/>
              <w:autoSpaceDN w:val="0"/>
              <w:adjustRightInd w:val="0"/>
              <w:spacing w:before="0" w:after="0" w:line="240" w:lineRule="auto"/>
              <w:jc w:val="left"/>
              <w:rPr>
                <w:rFonts w:cs="Times New Roman"/>
                <w:szCs w:val="24"/>
                <w:lang w:val="es-ES"/>
              </w:rPr>
            </w:pPr>
          </w:p>
        </w:tc>
      </w:tr>
      <w:tr w:rsidR="00CC7CBF" w:rsidRPr="00CC7CBF" w:rsidTr="00F11EAD">
        <w:trPr>
          <w:trHeight w:val="118"/>
        </w:trPr>
        <w:tc>
          <w:tcPr>
            <w:cnfStyle w:val="000010000000" w:firstRow="0" w:lastRow="0" w:firstColumn="0" w:lastColumn="0" w:oddVBand="1" w:evenVBand="0" w:oddHBand="0" w:evenHBand="0" w:firstRowFirstColumn="0" w:firstRowLastColumn="0" w:lastRowFirstColumn="0" w:lastRowLastColumn="0"/>
            <w:tcW w:w="5308" w:type="dxa"/>
            <w:gridSpan w:val="5"/>
            <w:shd w:val="clear" w:color="auto" w:fill="C6D9F1" w:themeFill="text2" w:themeFillTint="33"/>
          </w:tcPr>
          <w:p w:rsidR="00CC7CBF" w:rsidRPr="00CC7CBF" w:rsidRDefault="00CC7CBF" w:rsidP="000A5EE2">
            <w:pPr>
              <w:autoSpaceDE w:val="0"/>
              <w:autoSpaceDN w:val="0"/>
              <w:adjustRightInd w:val="0"/>
              <w:spacing w:before="0" w:after="0" w:line="240" w:lineRule="auto"/>
              <w:jc w:val="left"/>
              <w:rPr>
                <w:rFonts w:cs="Times New Roman"/>
                <w:szCs w:val="24"/>
                <w:lang w:val="es-ES"/>
              </w:rPr>
            </w:pPr>
          </w:p>
        </w:tc>
        <w:tc>
          <w:tcPr>
            <w:tcW w:w="3291" w:type="dxa"/>
            <w:gridSpan w:val="3"/>
            <w:shd w:val="clear" w:color="auto" w:fill="C6D9F1" w:themeFill="text2" w:themeFillTint="33"/>
          </w:tcPr>
          <w:p w:rsidR="00CC7CBF" w:rsidRPr="00CC7CBF" w:rsidRDefault="00CC7CBF" w:rsidP="000A5EE2">
            <w:pPr>
              <w:autoSpaceDE w:val="0"/>
              <w:autoSpaceDN w:val="0"/>
              <w:adjustRightInd w:val="0"/>
              <w:spacing w:before="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Media</w:t>
            </w: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5308" w:type="dxa"/>
            <w:gridSpan w:val="5"/>
          </w:tcPr>
          <w:p w:rsidR="00CC7CBF" w:rsidRPr="00CC7CBF" w:rsidRDefault="00CC7CBF" w:rsidP="000A5EE2">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Cost_2013</w:t>
            </w:r>
          </w:p>
        </w:tc>
        <w:tc>
          <w:tcPr>
            <w:tcW w:w="3291" w:type="dxa"/>
            <w:gridSpan w:val="3"/>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2355</w:t>
            </w:r>
          </w:p>
        </w:tc>
      </w:tr>
      <w:tr w:rsidR="00CC7CBF" w:rsidRPr="00CC7CBF" w:rsidTr="00F11EAD">
        <w:trPr>
          <w:trHeight w:val="118"/>
        </w:trPr>
        <w:tc>
          <w:tcPr>
            <w:cnfStyle w:val="000010000000" w:firstRow="0" w:lastRow="0" w:firstColumn="0" w:lastColumn="0" w:oddVBand="1" w:evenVBand="0" w:oddHBand="0" w:evenHBand="0" w:firstRowFirstColumn="0" w:firstRowLastColumn="0" w:lastRowFirstColumn="0" w:lastRowLastColumn="0"/>
            <w:tcW w:w="5308" w:type="dxa"/>
            <w:gridSpan w:val="5"/>
          </w:tcPr>
          <w:p w:rsidR="00CC7CBF" w:rsidRPr="00CC7CBF" w:rsidRDefault="002D71AA" w:rsidP="002D71AA">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C</w:t>
            </w:r>
            <w:r w:rsidR="00CC7CBF" w:rsidRPr="00CC7CBF">
              <w:rPr>
                <w:rFonts w:ascii="Arial" w:hAnsi="Arial" w:cs="Arial"/>
                <w:color w:val="000000"/>
                <w:sz w:val="18"/>
                <w:szCs w:val="18"/>
                <w:lang w:val="es-ES"/>
              </w:rPr>
              <w:t>ost_2014</w:t>
            </w:r>
          </w:p>
        </w:tc>
        <w:tc>
          <w:tcPr>
            <w:tcW w:w="3291" w:type="dxa"/>
            <w:gridSpan w:val="3"/>
          </w:tcPr>
          <w:p w:rsidR="00CC7CBF" w:rsidRPr="00CC7CBF" w:rsidRDefault="00CC7CBF" w:rsidP="000A5EE2">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2463</w:t>
            </w: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5308" w:type="dxa"/>
            <w:gridSpan w:val="5"/>
          </w:tcPr>
          <w:p w:rsidR="00CC7CBF" w:rsidRPr="00CC7CBF" w:rsidRDefault="002D71AA" w:rsidP="002D71AA">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C</w:t>
            </w:r>
            <w:r w:rsidR="00CC7CBF" w:rsidRPr="00CC7CBF">
              <w:rPr>
                <w:rFonts w:ascii="Arial" w:hAnsi="Arial" w:cs="Arial"/>
                <w:color w:val="000000"/>
                <w:sz w:val="18"/>
                <w:szCs w:val="18"/>
                <w:lang w:val="es-ES"/>
              </w:rPr>
              <w:t>ost_2015</w:t>
            </w:r>
          </w:p>
        </w:tc>
        <w:tc>
          <w:tcPr>
            <w:tcW w:w="3291" w:type="dxa"/>
            <w:gridSpan w:val="3"/>
          </w:tcPr>
          <w:p w:rsidR="00CC7CBF" w:rsidRPr="00CC7CBF" w:rsidRDefault="00CC7CBF" w:rsidP="000A5EE2">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3299</w:t>
            </w:r>
          </w:p>
        </w:tc>
      </w:tr>
    </w:tbl>
    <w:p w:rsidR="00CC7CBF" w:rsidRDefault="00884E5F" w:rsidP="00884E5F">
      <w:pPr>
        <w:pStyle w:val="Sinespaciado"/>
        <w:rPr>
          <w:b w:val="0"/>
        </w:rPr>
      </w:pPr>
      <w:r>
        <w:rPr>
          <w:lang w:val="es-ES"/>
        </w:rPr>
        <w:t xml:space="preserve">Fuente: </w:t>
      </w:r>
      <w:r w:rsidRPr="00B55891">
        <w:rPr>
          <w:b w:val="0"/>
        </w:rPr>
        <w:t>Elaboración propia con base en la Encuesta a los propietarios de los talleres artesanales</w:t>
      </w:r>
      <w:r w:rsidR="00971222" w:rsidRPr="00B55891">
        <w:rPr>
          <w:b w:val="0"/>
        </w:rPr>
        <w:t xml:space="preserve"> (Preguntas 4).</w:t>
      </w:r>
    </w:p>
    <w:p w:rsidR="00F11EAD" w:rsidRDefault="00F11EAD" w:rsidP="00884E5F">
      <w:pPr>
        <w:pStyle w:val="Sinespaciado"/>
      </w:pPr>
    </w:p>
    <w:p w:rsidR="006B550F" w:rsidRDefault="006B550F" w:rsidP="006B550F">
      <w:r>
        <w:t xml:space="preserve">En cuanto al nivel de los gastos, estos se presentan en el cuadro Nº 10. Sus resultados indican que el 36,4%, es decir la mayoría de talleres artesanales, tuvieron gastos entre </w:t>
      </w:r>
      <w:r w:rsidRPr="00364D49">
        <w:t>501-1000</w:t>
      </w:r>
      <w:r>
        <w:t xml:space="preserve"> USD. En el año 2014 y 2015 este rango y porcentaje se mantuvieron. La media de gastos en el año 2013 fue 1361 USD, incrementándose a 1403 USD en el 2014 y a 1795 USD en el 2015. Uno de los propietarios no tuvo gastos y tres no respondieron sobre los gastos incurridos en su actividad. El incremento de los costos ha sido </w:t>
      </w:r>
      <w:r>
        <w:lastRenderedPageBreak/>
        <w:t>paulatino y son mayores en los talleres con mayor producción especialmente por las variaciones en el costo de la energía eléctrica y arriendos.</w:t>
      </w:r>
    </w:p>
    <w:p w:rsidR="000A5EE2" w:rsidRPr="00CC7CBF" w:rsidRDefault="000A5EE2" w:rsidP="000A5EE2">
      <w:pPr>
        <w:pStyle w:val="Descripcin"/>
        <w:rPr>
          <w:rFonts w:cs="Times New Roman"/>
          <w:szCs w:val="24"/>
          <w:lang w:val="es-ES"/>
        </w:rPr>
      </w:pPr>
      <w:bookmarkStart w:id="121" w:name="_Toc486515501"/>
      <w:r>
        <w:t xml:space="preserve">Cuadro N°  </w:t>
      </w:r>
      <w:fldSimple w:instr=" SEQ Cuadro_N°_ \* ARABIC ">
        <w:r w:rsidR="00D11457">
          <w:rPr>
            <w:noProof/>
          </w:rPr>
          <w:t>10</w:t>
        </w:r>
      </w:fldSimple>
      <w:r>
        <w:t xml:space="preserve">. Valor </w:t>
      </w:r>
      <w:r w:rsidR="00A57AC0">
        <w:t>de los gastos</w:t>
      </w:r>
      <w:bookmarkEnd w:id="121"/>
    </w:p>
    <w:tbl>
      <w:tblPr>
        <w:tblStyle w:val="Listaclara-nfasis1"/>
        <w:tblW w:w="8644" w:type="dxa"/>
        <w:tblLayout w:type="fixed"/>
        <w:tblLook w:val="0000" w:firstRow="0" w:lastRow="0" w:firstColumn="0" w:lastColumn="0" w:noHBand="0" w:noVBand="0"/>
      </w:tblPr>
      <w:tblGrid>
        <w:gridCol w:w="1176"/>
        <w:gridCol w:w="1349"/>
        <w:gridCol w:w="8"/>
        <w:gridCol w:w="1357"/>
        <w:gridCol w:w="1330"/>
        <w:gridCol w:w="1661"/>
        <w:gridCol w:w="1763"/>
      </w:tblGrid>
      <w:tr w:rsidR="00884E5F" w:rsidRPr="00CC7CBF" w:rsidTr="00F11EAD">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2525" w:type="dxa"/>
            <w:gridSpan w:val="2"/>
          </w:tcPr>
          <w:p w:rsidR="00CC7CBF" w:rsidRPr="00CC7CBF" w:rsidRDefault="00CC7CBF" w:rsidP="00884E5F">
            <w:pPr>
              <w:autoSpaceDE w:val="0"/>
              <w:autoSpaceDN w:val="0"/>
              <w:adjustRightInd w:val="0"/>
              <w:spacing w:before="0" w:after="0" w:line="240" w:lineRule="auto"/>
              <w:jc w:val="left"/>
              <w:rPr>
                <w:rFonts w:cs="Times New Roman"/>
                <w:szCs w:val="24"/>
                <w:lang w:val="es-ES"/>
              </w:rPr>
            </w:pPr>
          </w:p>
        </w:tc>
        <w:tc>
          <w:tcPr>
            <w:tcW w:w="1365" w:type="dxa"/>
            <w:gridSpan w:val="2"/>
          </w:tcPr>
          <w:p w:rsidR="00CC7CBF" w:rsidRPr="00CC7CBF" w:rsidRDefault="00CC7CBF" w:rsidP="00884E5F">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Frecuencia</w:t>
            </w:r>
          </w:p>
        </w:tc>
        <w:tc>
          <w:tcPr>
            <w:cnfStyle w:val="000010000000" w:firstRow="0" w:lastRow="0" w:firstColumn="0" w:lastColumn="0" w:oddVBand="1" w:evenVBand="0" w:oddHBand="0" w:evenHBand="0" w:firstRowFirstColumn="0" w:firstRowLastColumn="0" w:lastRowFirstColumn="0" w:lastRowLastColumn="0"/>
            <w:tcW w:w="1330" w:type="dxa"/>
          </w:tcPr>
          <w:p w:rsidR="00CC7CBF" w:rsidRPr="00CC7CBF" w:rsidRDefault="00CC7CBF" w:rsidP="00884E5F">
            <w:pPr>
              <w:autoSpaceDE w:val="0"/>
              <w:autoSpaceDN w:val="0"/>
              <w:adjustRightInd w:val="0"/>
              <w:spacing w:before="0" w:after="0" w:line="240" w:lineRule="auto"/>
              <w:ind w:left="60" w:right="60"/>
              <w:jc w:val="center"/>
              <w:rPr>
                <w:rFonts w:ascii="Arial" w:hAnsi="Arial" w:cs="Arial"/>
                <w:color w:val="000000"/>
                <w:sz w:val="18"/>
                <w:szCs w:val="18"/>
                <w:lang w:val="es-ES"/>
              </w:rPr>
            </w:pPr>
            <w:r w:rsidRPr="00CC7CBF">
              <w:rPr>
                <w:rFonts w:ascii="Arial" w:hAnsi="Arial" w:cs="Arial"/>
                <w:color w:val="000000"/>
                <w:sz w:val="18"/>
                <w:szCs w:val="18"/>
                <w:lang w:val="es-ES"/>
              </w:rPr>
              <w:t>Porcentaje</w:t>
            </w:r>
          </w:p>
        </w:tc>
        <w:tc>
          <w:tcPr>
            <w:tcW w:w="1661" w:type="dxa"/>
          </w:tcPr>
          <w:p w:rsidR="00CC7CBF" w:rsidRPr="00CC7CBF" w:rsidRDefault="00CC7CBF" w:rsidP="00884E5F">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Porcentaje válido</w:t>
            </w:r>
          </w:p>
        </w:tc>
        <w:tc>
          <w:tcPr>
            <w:cnfStyle w:val="000010000000" w:firstRow="0" w:lastRow="0" w:firstColumn="0" w:lastColumn="0" w:oddVBand="1" w:evenVBand="0" w:oddHBand="0" w:evenHBand="0" w:firstRowFirstColumn="0" w:firstRowLastColumn="0" w:lastRowFirstColumn="0" w:lastRowLastColumn="0"/>
            <w:tcW w:w="1763" w:type="dxa"/>
          </w:tcPr>
          <w:p w:rsidR="00CC7CBF" w:rsidRPr="00CC7CBF" w:rsidRDefault="00CC7CBF" w:rsidP="00884E5F">
            <w:pPr>
              <w:autoSpaceDE w:val="0"/>
              <w:autoSpaceDN w:val="0"/>
              <w:adjustRightInd w:val="0"/>
              <w:spacing w:before="0" w:after="0" w:line="240" w:lineRule="auto"/>
              <w:ind w:left="60" w:right="60"/>
              <w:jc w:val="center"/>
              <w:rPr>
                <w:rFonts w:ascii="Arial" w:hAnsi="Arial" w:cs="Arial"/>
                <w:color w:val="000000"/>
                <w:sz w:val="18"/>
                <w:szCs w:val="18"/>
                <w:lang w:val="es-ES"/>
              </w:rPr>
            </w:pPr>
            <w:r w:rsidRPr="00CC7CBF">
              <w:rPr>
                <w:rFonts w:ascii="Arial" w:hAnsi="Arial" w:cs="Arial"/>
                <w:color w:val="000000"/>
                <w:sz w:val="18"/>
                <w:szCs w:val="18"/>
                <w:lang w:val="es-ES"/>
              </w:rPr>
              <w:t>Porcentaje acumulado</w:t>
            </w:r>
          </w:p>
        </w:tc>
      </w:tr>
      <w:tr w:rsidR="00884E5F" w:rsidRPr="00CC7CBF" w:rsidTr="00F11EAD">
        <w:trPr>
          <w:trHeight w:val="187"/>
        </w:trPr>
        <w:tc>
          <w:tcPr>
            <w:cnfStyle w:val="000010000000" w:firstRow="0" w:lastRow="0" w:firstColumn="0" w:lastColumn="0" w:oddVBand="1" w:evenVBand="0" w:oddHBand="0" w:evenHBand="0" w:firstRowFirstColumn="0" w:firstRowLastColumn="0" w:lastRowFirstColumn="0" w:lastRowLastColumn="0"/>
            <w:tcW w:w="1176" w:type="dxa"/>
            <w:vMerge w:val="restart"/>
          </w:tcPr>
          <w:p w:rsidR="00884E5F" w:rsidRDefault="00884E5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p>
          <w:p w:rsidR="00884E5F" w:rsidRDefault="00884E5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GASTOS 2013</w:t>
            </w:r>
          </w:p>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Válidos</w:t>
            </w: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1-500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16,7</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16,7</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501-1000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8</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36,4</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44,4</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61,1</w:t>
            </w:r>
          </w:p>
        </w:tc>
      </w:tr>
      <w:tr w:rsidR="00884E5F" w:rsidRPr="00CC7CBF" w:rsidTr="00F11EAD">
        <w:trPr>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1001-1500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11,1</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72,2</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1501-2000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11,1</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83,3</w:t>
            </w:r>
          </w:p>
        </w:tc>
      </w:tr>
      <w:tr w:rsidR="00884E5F" w:rsidRPr="00CC7CBF" w:rsidTr="00F11EAD">
        <w:trPr>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2501-3000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16,7</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18</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81,8</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763" w:type="dxa"/>
          </w:tcPr>
          <w:p w:rsidR="00CC7CBF" w:rsidRPr="00CC7CBF" w:rsidRDefault="00CC7CBF" w:rsidP="00884E5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884E5F" w:rsidRPr="00CC7CBF" w:rsidTr="00F11EAD">
        <w:trPr>
          <w:trHeight w:val="283"/>
        </w:trPr>
        <w:tc>
          <w:tcPr>
            <w:cnfStyle w:val="000010000000" w:firstRow="0" w:lastRow="0" w:firstColumn="0" w:lastColumn="0" w:oddVBand="1" w:evenVBand="0" w:oddHBand="0" w:evenHBand="0" w:firstRowFirstColumn="0" w:firstRowLastColumn="0" w:lastRowFirstColumn="0" w:lastRowLastColumn="0"/>
            <w:tcW w:w="1176" w:type="dxa"/>
          </w:tcPr>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Perdidos</w:t>
            </w: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4</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18,2</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jc w:val="left"/>
              <w:rPr>
                <w:rFonts w:cs="Times New Roman"/>
                <w:szCs w:val="24"/>
                <w:lang w:val="es-ES"/>
              </w:rPr>
            </w:pPr>
          </w:p>
        </w:tc>
        <w:tc>
          <w:tcPr>
            <w:tcW w:w="1763" w:type="dxa"/>
          </w:tcPr>
          <w:p w:rsidR="00CC7CBF" w:rsidRPr="00CC7CBF" w:rsidRDefault="00CC7CBF" w:rsidP="00884E5F">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525" w:type="dxa"/>
            <w:gridSpan w:val="2"/>
          </w:tcPr>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Total</w:t>
            </w:r>
          </w:p>
        </w:tc>
        <w:tc>
          <w:tcPr>
            <w:tcW w:w="1365" w:type="dxa"/>
            <w:gridSpan w:val="2"/>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330"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661" w:type="dxa"/>
          </w:tcPr>
          <w:p w:rsidR="00CC7CBF" w:rsidRPr="00CC7CBF" w:rsidRDefault="00CC7CBF" w:rsidP="00884E5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763" w:type="dxa"/>
          </w:tcPr>
          <w:p w:rsidR="00CC7CBF" w:rsidRPr="00CC7CBF" w:rsidRDefault="00CC7CBF" w:rsidP="00884E5F">
            <w:pPr>
              <w:autoSpaceDE w:val="0"/>
              <w:autoSpaceDN w:val="0"/>
              <w:adjustRightInd w:val="0"/>
              <w:spacing w:before="0" w:after="0" w:line="240" w:lineRule="auto"/>
              <w:jc w:val="left"/>
              <w:rPr>
                <w:rFonts w:cs="Times New Roman"/>
                <w:szCs w:val="24"/>
                <w:lang w:val="es-ES"/>
              </w:rPr>
            </w:pPr>
          </w:p>
        </w:tc>
      </w:tr>
      <w:tr w:rsidR="00884E5F" w:rsidRPr="00CC7CBF" w:rsidTr="00F11EAD">
        <w:trPr>
          <w:trHeight w:val="131"/>
        </w:trPr>
        <w:tc>
          <w:tcPr>
            <w:cnfStyle w:val="000010000000" w:firstRow="0" w:lastRow="0" w:firstColumn="0" w:lastColumn="0" w:oddVBand="1" w:evenVBand="0" w:oddHBand="0" w:evenHBand="0" w:firstRowFirstColumn="0" w:firstRowLastColumn="0" w:lastRowFirstColumn="0" w:lastRowLastColumn="0"/>
            <w:tcW w:w="1176" w:type="dxa"/>
            <w:vMerge w:val="restart"/>
          </w:tcPr>
          <w:p w:rsidR="00884E5F" w:rsidRDefault="00884E5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p>
          <w:p w:rsidR="00884E5F" w:rsidRDefault="00884E5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GASTOS 2014</w:t>
            </w:r>
          </w:p>
          <w:p w:rsidR="00884E5F" w:rsidRDefault="00884E5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p>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Válidos</w:t>
            </w: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1-500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11,1</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11,1</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501-1000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8</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36,4</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44,4</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55,6</w:t>
            </w:r>
          </w:p>
        </w:tc>
      </w:tr>
      <w:tr w:rsidR="00884E5F" w:rsidRPr="00CC7CBF" w:rsidTr="00F11EAD">
        <w:trPr>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1001-1500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11,1</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66,7</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1501-2000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16,7</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83,3</w:t>
            </w:r>
          </w:p>
        </w:tc>
      </w:tr>
      <w:tr w:rsidR="00884E5F" w:rsidRPr="00CC7CBF" w:rsidTr="00F11EAD">
        <w:trPr>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2001-2500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5,6</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88,9</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3001-3500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5,6</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94,4</w:t>
            </w:r>
          </w:p>
        </w:tc>
      </w:tr>
      <w:tr w:rsidR="00884E5F" w:rsidRPr="00CC7CBF" w:rsidTr="00F11EAD">
        <w:trPr>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3501-4000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5,6</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18</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81,8</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763" w:type="dxa"/>
          </w:tcPr>
          <w:p w:rsidR="00CC7CBF" w:rsidRPr="00CC7CBF" w:rsidRDefault="00CC7CBF" w:rsidP="00884E5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884E5F" w:rsidRPr="00CC7CBF" w:rsidTr="00F11EAD">
        <w:trPr>
          <w:trHeight w:val="283"/>
        </w:trPr>
        <w:tc>
          <w:tcPr>
            <w:cnfStyle w:val="000010000000" w:firstRow="0" w:lastRow="0" w:firstColumn="0" w:lastColumn="0" w:oddVBand="1" w:evenVBand="0" w:oddHBand="0" w:evenHBand="0" w:firstRowFirstColumn="0" w:firstRowLastColumn="0" w:lastRowFirstColumn="0" w:lastRowLastColumn="0"/>
            <w:tcW w:w="1176" w:type="dxa"/>
          </w:tcPr>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Perdidos</w:t>
            </w: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4</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18,2</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jc w:val="left"/>
              <w:rPr>
                <w:rFonts w:cs="Times New Roman"/>
                <w:szCs w:val="24"/>
                <w:lang w:val="es-ES"/>
              </w:rPr>
            </w:pPr>
          </w:p>
        </w:tc>
        <w:tc>
          <w:tcPr>
            <w:tcW w:w="1763" w:type="dxa"/>
          </w:tcPr>
          <w:p w:rsidR="00CC7CBF" w:rsidRPr="00CC7CBF" w:rsidRDefault="00CC7CBF" w:rsidP="00884E5F">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525" w:type="dxa"/>
            <w:gridSpan w:val="2"/>
          </w:tcPr>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Total</w:t>
            </w:r>
          </w:p>
        </w:tc>
        <w:tc>
          <w:tcPr>
            <w:tcW w:w="1365" w:type="dxa"/>
            <w:gridSpan w:val="2"/>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330"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661" w:type="dxa"/>
          </w:tcPr>
          <w:p w:rsidR="00CC7CBF" w:rsidRPr="00CC7CBF" w:rsidRDefault="00CC7CBF" w:rsidP="00884E5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763" w:type="dxa"/>
          </w:tcPr>
          <w:p w:rsidR="00CC7CBF" w:rsidRPr="00CC7CBF" w:rsidRDefault="00CC7CBF" w:rsidP="00884E5F">
            <w:pPr>
              <w:autoSpaceDE w:val="0"/>
              <w:autoSpaceDN w:val="0"/>
              <w:adjustRightInd w:val="0"/>
              <w:spacing w:before="0" w:after="0" w:line="240" w:lineRule="auto"/>
              <w:jc w:val="left"/>
              <w:rPr>
                <w:rFonts w:cs="Times New Roman"/>
                <w:szCs w:val="24"/>
                <w:lang w:val="es-ES"/>
              </w:rPr>
            </w:pPr>
          </w:p>
        </w:tc>
      </w:tr>
      <w:tr w:rsidR="00884E5F" w:rsidRPr="00CC7CBF" w:rsidTr="00F11EAD">
        <w:trPr>
          <w:trHeight w:val="198"/>
        </w:trPr>
        <w:tc>
          <w:tcPr>
            <w:cnfStyle w:val="000010000000" w:firstRow="0" w:lastRow="0" w:firstColumn="0" w:lastColumn="0" w:oddVBand="1" w:evenVBand="0" w:oddHBand="0" w:evenHBand="0" w:firstRowFirstColumn="0" w:firstRowLastColumn="0" w:lastRowFirstColumn="0" w:lastRowLastColumn="0"/>
            <w:tcW w:w="1176" w:type="dxa"/>
            <w:vMerge w:val="restart"/>
          </w:tcPr>
          <w:p w:rsidR="00884E5F" w:rsidRDefault="00884E5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p>
          <w:p w:rsidR="00884E5F" w:rsidRDefault="00884E5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GASTOS 2015</w:t>
            </w:r>
          </w:p>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Válidos</w:t>
            </w: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1-500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5,3</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5,3</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501-1000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6</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27,3</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31,6</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36,8</w:t>
            </w:r>
          </w:p>
        </w:tc>
      </w:tr>
      <w:tr w:rsidR="00884E5F" w:rsidRPr="00CC7CBF" w:rsidTr="00F11EAD">
        <w:trPr>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1001-1500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15,8</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52,6</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1501-2000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15,8</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68,4</w:t>
            </w:r>
          </w:p>
        </w:tc>
      </w:tr>
      <w:tr w:rsidR="00884E5F" w:rsidRPr="00CC7CBF" w:rsidTr="00F11EAD">
        <w:trPr>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2001-2500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5,3</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73,7</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2501-3000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15,8</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89,5</w:t>
            </w:r>
          </w:p>
        </w:tc>
      </w:tr>
      <w:tr w:rsidR="00884E5F" w:rsidRPr="00CC7CBF" w:rsidTr="00F11EAD">
        <w:trPr>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3501-4000</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10,5</w:t>
            </w:r>
          </w:p>
        </w:tc>
        <w:tc>
          <w:tcPr>
            <w:tcW w:w="1763"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w:t>
            </w: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1176" w:type="dxa"/>
            <w:vMerge/>
          </w:tcPr>
          <w:p w:rsidR="00CC7CBF" w:rsidRPr="00CC7CBF" w:rsidRDefault="00CC7CBF" w:rsidP="00884E5F">
            <w:pPr>
              <w:autoSpaceDE w:val="0"/>
              <w:autoSpaceDN w:val="0"/>
              <w:adjustRightInd w:val="0"/>
              <w:spacing w:before="0" w:after="0" w:line="240" w:lineRule="auto"/>
              <w:jc w:val="left"/>
              <w:rPr>
                <w:rFonts w:ascii="Arial" w:hAnsi="Arial" w:cs="Arial"/>
                <w:color w:val="000000"/>
                <w:sz w:val="18"/>
                <w:szCs w:val="18"/>
                <w:lang w:val="es-ES"/>
              </w:rPr>
            </w:pP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19</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86,4</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763" w:type="dxa"/>
          </w:tcPr>
          <w:p w:rsidR="00CC7CBF" w:rsidRPr="00CC7CBF" w:rsidRDefault="00CC7CBF" w:rsidP="00884E5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884E5F" w:rsidRPr="00CC7CBF" w:rsidTr="00F11EAD">
        <w:trPr>
          <w:trHeight w:val="283"/>
        </w:trPr>
        <w:tc>
          <w:tcPr>
            <w:cnfStyle w:val="000010000000" w:firstRow="0" w:lastRow="0" w:firstColumn="0" w:lastColumn="0" w:oddVBand="1" w:evenVBand="0" w:oddHBand="0" w:evenHBand="0" w:firstRowFirstColumn="0" w:firstRowLastColumn="0" w:lastRowFirstColumn="0" w:lastRowLastColumn="0"/>
            <w:tcW w:w="1176" w:type="dxa"/>
          </w:tcPr>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Perdidos</w:t>
            </w:r>
          </w:p>
        </w:tc>
        <w:tc>
          <w:tcPr>
            <w:tcW w:w="1349" w:type="dxa"/>
          </w:tcPr>
          <w:p w:rsidR="00CC7CBF" w:rsidRPr="00CC7CBF" w:rsidRDefault="00CC7CBF" w:rsidP="00884E5F">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365" w:type="dxa"/>
            <w:gridSpan w:val="2"/>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330" w:type="dxa"/>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661" w:type="dxa"/>
          </w:tcPr>
          <w:p w:rsidR="00CC7CBF" w:rsidRPr="00CC7CBF" w:rsidRDefault="00CC7CBF" w:rsidP="00884E5F">
            <w:pPr>
              <w:autoSpaceDE w:val="0"/>
              <w:autoSpaceDN w:val="0"/>
              <w:adjustRightInd w:val="0"/>
              <w:spacing w:before="0" w:after="0" w:line="240" w:lineRule="auto"/>
              <w:jc w:val="left"/>
              <w:rPr>
                <w:rFonts w:cs="Times New Roman"/>
                <w:szCs w:val="24"/>
                <w:lang w:val="es-ES"/>
              </w:rPr>
            </w:pPr>
          </w:p>
        </w:tc>
        <w:tc>
          <w:tcPr>
            <w:tcW w:w="1763" w:type="dxa"/>
          </w:tcPr>
          <w:p w:rsidR="00CC7CBF" w:rsidRPr="00CC7CBF" w:rsidRDefault="00CC7CBF" w:rsidP="00884E5F">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884E5F" w:rsidRPr="00CC7CBF" w:rsidTr="00F11EAD">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525" w:type="dxa"/>
            <w:gridSpan w:val="2"/>
          </w:tcPr>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Total</w:t>
            </w:r>
          </w:p>
        </w:tc>
        <w:tc>
          <w:tcPr>
            <w:tcW w:w="1365" w:type="dxa"/>
            <w:gridSpan w:val="2"/>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330" w:type="dxa"/>
          </w:tcPr>
          <w:p w:rsidR="00CC7CBF" w:rsidRPr="00CC7CBF" w:rsidRDefault="00CC7CBF" w:rsidP="00884E5F">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661" w:type="dxa"/>
          </w:tcPr>
          <w:p w:rsidR="00CC7CBF" w:rsidRPr="00CC7CBF" w:rsidRDefault="00CC7CBF" w:rsidP="00884E5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1763" w:type="dxa"/>
          </w:tcPr>
          <w:p w:rsidR="00CC7CBF" w:rsidRPr="00CC7CBF" w:rsidRDefault="00CC7CBF" w:rsidP="00884E5F">
            <w:pPr>
              <w:autoSpaceDE w:val="0"/>
              <w:autoSpaceDN w:val="0"/>
              <w:adjustRightInd w:val="0"/>
              <w:spacing w:before="0" w:after="0" w:line="240" w:lineRule="auto"/>
              <w:jc w:val="left"/>
              <w:rPr>
                <w:rFonts w:cs="Times New Roman"/>
                <w:szCs w:val="24"/>
                <w:lang w:val="es-ES"/>
              </w:rPr>
            </w:pPr>
          </w:p>
        </w:tc>
      </w:tr>
      <w:tr w:rsidR="00364D49" w:rsidRPr="00CC7CBF" w:rsidTr="00F11EAD">
        <w:trPr>
          <w:trHeight w:val="283"/>
        </w:trPr>
        <w:tc>
          <w:tcPr>
            <w:cnfStyle w:val="000010000000" w:firstRow="0" w:lastRow="0" w:firstColumn="0" w:lastColumn="0" w:oddVBand="1" w:evenVBand="0" w:oddHBand="0" w:evenHBand="0" w:firstRowFirstColumn="0" w:firstRowLastColumn="0" w:lastRowFirstColumn="0" w:lastRowLastColumn="0"/>
            <w:tcW w:w="2533" w:type="dxa"/>
            <w:gridSpan w:val="3"/>
            <w:shd w:val="clear" w:color="auto" w:fill="C6D9F1" w:themeFill="text2" w:themeFillTint="33"/>
          </w:tcPr>
          <w:p w:rsidR="00CC7CBF" w:rsidRPr="00CC7CBF" w:rsidRDefault="00CC7CBF" w:rsidP="00884E5F">
            <w:pPr>
              <w:autoSpaceDE w:val="0"/>
              <w:autoSpaceDN w:val="0"/>
              <w:adjustRightInd w:val="0"/>
              <w:spacing w:before="0" w:after="0" w:line="240" w:lineRule="auto"/>
              <w:jc w:val="left"/>
              <w:rPr>
                <w:rFonts w:cs="Times New Roman"/>
                <w:szCs w:val="24"/>
                <w:lang w:val="es-ES"/>
              </w:rPr>
            </w:pPr>
          </w:p>
        </w:tc>
        <w:tc>
          <w:tcPr>
            <w:tcW w:w="6111" w:type="dxa"/>
            <w:gridSpan w:val="4"/>
            <w:shd w:val="clear" w:color="auto" w:fill="C6D9F1" w:themeFill="text2" w:themeFillTint="33"/>
          </w:tcPr>
          <w:p w:rsidR="00CC7CBF" w:rsidRPr="00CC7CBF" w:rsidRDefault="00CC7CBF" w:rsidP="00884E5F">
            <w:pPr>
              <w:autoSpaceDE w:val="0"/>
              <w:autoSpaceDN w:val="0"/>
              <w:adjustRightInd w:val="0"/>
              <w:spacing w:before="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Media</w:t>
            </w: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533" w:type="dxa"/>
            <w:gridSpan w:val="3"/>
          </w:tcPr>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Gast_2013</w:t>
            </w:r>
          </w:p>
        </w:tc>
        <w:tc>
          <w:tcPr>
            <w:tcW w:w="6111" w:type="dxa"/>
            <w:gridSpan w:val="4"/>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1361</w:t>
            </w:r>
          </w:p>
        </w:tc>
      </w:tr>
      <w:tr w:rsidR="00CC7CBF" w:rsidRPr="00CC7CBF" w:rsidTr="00F11EAD">
        <w:trPr>
          <w:trHeight w:val="227"/>
        </w:trPr>
        <w:tc>
          <w:tcPr>
            <w:cnfStyle w:val="000010000000" w:firstRow="0" w:lastRow="0" w:firstColumn="0" w:lastColumn="0" w:oddVBand="1" w:evenVBand="0" w:oddHBand="0" w:evenHBand="0" w:firstRowFirstColumn="0" w:firstRowLastColumn="0" w:lastRowFirstColumn="0" w:lastRowLastColumn="0"/>
            <w:tcW w:w="2533" w:type="dxa"/>
            <w:gridSpan w:val="3"/>
          </w:tcPr>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Gast_2014</w:t>
            </w:r>
          </w:p>
        </w:tc>
        <w:tc>
          <w:tcPr>
            <w:tcW w:w="6111" w:type="dxa"/>
            <w:gridSpan w:val="4"/>
          </w:tcPr>
          <w:p w:rsidR="00CC7CBF" w:rsidRPr="00CC7CBF" w:rsidRDefault="00CC7CBF" w:rsidP="00884E5F">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1403</w:t>
            </w:r>
          </w:p>
        </w:tc>
      </w:tr>
      <w:tr w:rsidR="00CC7CBF" w:rsidRPr="00CC7CBF" w:rsidTr="00F11EAD">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2533" w:type="dxa"/>
            <w:gridSpan w:val="3"/>
          </w:tcPr>
          <w:p w:rsidR="00CC7CBF" w:rsidRPr="00CC7CBF" w:rsidRDefault="00CC7CBF" w:rsidP="00884E5F">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Gast_2015</w:t>
            </w:r>
          </w:p>
        </w:tc>
        <w:tc>
          <w:tcPr>
            <w:tcW w:w="6111" w:type="dxa"/>
            <w:gridSpan w:val="4"/>
          </w:tcPr>
          <w:p w:rsidR="00CC7CBF" w:rsidRPr="00CC7CBF" w:rsidRDefault="00CC7CBF" w:rsidP="00884E5F">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1795</w:t>
            </w:r>
          </w:p>
        </w:tc>
      </w:tr>
    </w:tbl>
    <w:p w:rsidR="00884E5F" w:rsidRDefault="00884E5F" w:rsidP="00884E5F">
      <w:pPr>
        <w:pStyle w:val="Sinespaciado"/>
        <w:rPr>
          <w:b w:val="0"/>
        </w:rPr>
      </w:pPr>
      <w:r>
        <w:rPr>
          <w:lang w:val="es-ES"/>
        </w:rPr>
        <w:t xml:space="preserve">Fuente: </w:t>
      </w:r>
      <w:r w:rsidRPr="00B55891">
        <w:rPr>
          <w:b w:val="0"/>
        </w:rPr>
        <w:t>Elaboración propia con base en la Encuesta a los propietarios de los talleres artesanales</w:t>
      </w:r>
      <w:r w:rsidR="00971222" w:rsidRPr="00B55891">
        <w:rPr>
          <w:b w:val="0"/>
        </w:rPr>
        <w:t xml:space="preserve"> (Pregunta 6).</w:t>
      </w:r>
    </w:p>
    <w:p w:rsidR="00F11EAD" w:rsidRDefault="00F11EAD" w:rsidP="00884E5F">
      <w:pPr>
        <w:pStyle w:val="Sinespaciado"/>
      </w:pPr>
    </w:p>
    <w:p w:rsidR="0046589C" w:rsidRDefault="003A7850" w:rsidP="003A7850">
      <w:pPr>
        <w:pStyle w:val="Ttulo2"/>
      </w:pPr>
      <w:bookmarkStart w:id="122" w:name="_Toc486515482"/>
      <w:r>
        <w:t>Resultado del e</w:t>
      </w:r>
      <w:r w:rsidR="0046589C" w:rsidRPr="003A7850">
        <w:t>studio de la rentabilidad en las carpinterías</w:t>
      </w:r>
      <w:bookmarkEnd w:id="122"/>
    </w:p>
    <w:p w:rsidR="006B550F" w:rsidRDefault="006B550F" w:rsidP="006B550F">
      <w:r>
        <w:t xml:space="preserve">El cuadro Nº 11, muestra que del total de encuestados, el 86,36% indica que no calcula la rentabilidad anual obtenida en su taller; el 13,65%, menciona que sí la calcula. Al no tener registro de las ventas, costos y gastos, es obvio que no disponen de datos reales para calcular su rentabilidad la cual en muchos casos es confundida con los ingresos. Para los talleres que si registran sus ingresos, costos y gastos, el cálculo de la rentabilidad es fácil de hacerlo además que son reales. </w:t>
      </w:r>
    </w:p>
    <w:p w:rsidR="008E1BC6" w:rsidRDefault="008E1BC6" w:rsidP="00A814FE">
      <w:pPr>
        <w:pStyle w:val="Descripcin"/>
        <w:spacing w:after="0"/>
      </w:pPr>
      <w:bookmarkStart w:id="123" w:name="_Toc486515502"/>
      <w:r>
        <w:lastRenderedPageBreak/>
        <w:t xml:space="preserve">Cuadro N°  </w:t>
      </w:r>
      <w:fldSimple w:instr=" SEQ Cuadro_N°_ \* ARABIC ">
        <w:r w:rsidR="00D11457">
          <w:rPr>
            <w:noProof/>
          </w:rPr>
          <w:t>11</w:t>
        </w:r>
      </w:fldSimple>
      <w:r w:rsidR="00D219FC">
        <w:t xml:space="preserve">. </w:t>
      </w:r>
      <w:r w:rsidR="00A57AC0">
        <w:t>Cálculo de la rentabilidad</w:t>
      </w:r>
      <w:bookmarkEnd w:id="123"/>
    </w:p>
    <w:tbl>
      <w:tblPr>
        <w:tblStyle w:val="Cuadrculaclara-nfasis5"/>
        <w:tblW w:w="8481" w:type="dxa"/>
        <w:tblLook w:val="04A0" w:firstRow="1" w:lastRow="0" w:firstColumn="1" w:lastColumn="0" w:noHBand="0" w:noVBand="1"/>
      </w:tblPr>
      <w:tblGrid>
        <w:gridCol w:w="4189"/>
        <w:gridCol w:w="2146"/>
        <w:gridCol w:w="2146"/>
      </w:tblGrid>
      <w:tr w:rsidR="008E1BC6" w:rsidRPr="00A814FE" w:rsidTr="00A814FE">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189" w:type="dxa"/>
            <w:shd w:val="clear" w:color="auto" w:fill="auto"/>
            <w:noWrap/>
            <w:hideMark/>
          </w:tcPr>
          <w:p w:rsidR="008E1BC6" w:rsidRPr="00A814FE" w:rsidRDefault="008E1BC6" w:rsidP="00A814FE">
            <w:pPr>
              <w:spacing w:before="0" w:after="0" w:line="240" w:lineRule="auto"/>
              <w:jc w:val="center"/>
              <w:rPr>
                <w:rFonts w:ascii="Arial" w:eastAsia="Times New Roman" w:hAnsi="Arial" w:cs="Arial"/>
                <w:b w:val="0"/>
                <w:color w:val="000000"/>
                <w:sz w:val="18"/>
                <w:szCs w:val="18"/>
                <w:lang w:val="es-ES" w:eastAsia="es-ES"/>
              </w:rPr>
            </w:pPr>
            <w:r w:rsidRPr="00A814FE">
              <w:rPr>
                <w:rFonts w:ascii="Arial" w:eastAsia="Times New Roman" w:hAnsi="Arial" w:cs="Arial"/>
                <w:b w:val="0"/>
                <w:color w:val="000000"/>
                <w:sz w:val="18"/>
                <w:szCs w:val="18"/>
                <w:lang w:val="es-ES" w:eastAsia="es-ES"/>
              </w:rPr>
              <w:t>RESPUESTA</w:t>
            </w:r>
          </w:p>
        </w:tc>
        <w:tc>
          <w:tcPr>
            <w:tcW w:w="2146" w:type="dxa"/>
            <w:shd w:val="clear" w:color="auto" w:fill="auto"/>
            <w:hideMark/>
          </w:tcPr>
          <w:p w:rsidR="008E1BC6" w:rsidRPr="00A814FE" w:rsidRDefault="008E1BC6" w:rsidP="00A814F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8"/>
                <w:szCs w:val="18"/>
                <w:lang w:val="es-ES" w:eastAsia="es-ES"/>
              </w:rPr>
            </w:pPr>
            <w:r w:rsidRPr="00A814FE">
              <w:rPr>
                <w:rFonts w:ascii="Arial" w:eastAsia="Times New Roman" w:hAnsi="Arial" w:cs="Arial"/>
                <w:b w:val="0"/>
                <w:color w:val="000000"/>
                <w:sz w:val="18"/>
                <w:szCs w:val="18"/>
                <w:lang w:val="es-ES" w:eastAsia="es-ES"/>
              </w:rPr>
              <w:t>FRECUENCIA</w:t>
            </w:r>
          </w:p>
        </w:tc>
        <w:tc>
          <w:tcPr>
            <w:tcW w:w="2146" w:type="dxa"/>
            <w:shd w:val="clear" w:color="auto" w:fill="auto"/>
            <w:hideMark/>
          </w:tcPr>
          <w:p w:rsidR="008E1BC6" w:rsidRPr="00A814FE" w:rsidRDefault="008E1BC6" w:rsidP="00A814F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8"/>
                <w:szCs w:val="18"/>
                <w:lang w:val="es-ES" w:eastAsia="es-ES"/>
              </w:rPr>
            </w:pPr>
            <w:r w:rsidRPr="00A814FE">
              <w:rPr>
                <w:rFonts w:ascii="Arial" w:eastAsia="Times New Roman" w:hAnsi="Arial" w:cs="Arial"/>
                <w:b w:val="0"/>
                <w:color w:val="000000"/>
                <w:sz w:val="18"/>
                <w:szCs w:val="18"/>
                <w:lang w:val="es-ES" w:eastAsia="es-ES"/>
              </w:rPr>
              <w:t>PORCENTAJE</w:t>
            </w:r>
          </w:p>
        </w:tc>
      </w:tr>
      <w:tr w:rsidR="008E1BC6" w:rsidRPr="00A814FE" w:rsidTr="00A814FE">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189" w:type="dxa"/>
            <w:shd w:val="clear" w:color="auto" w:fill="auto"/>
            <w:noWrap/>
            <w:hideMark/>
          </w:tcPr>
          <w:p w:rsidR="008E1BC6" w:rsidRPr="00A814FE" w:rsidRDefault="008E1BC6" w:rsidP="00A814FE">
            <w:pPr>
              <w:spacing w:before="0" w:after="0" w:line="240" w:lineRule="auto"/>
              <w:jc w:val="left"/>
              <w:rPr>
                <w:rFonts w:ascii="Arial" w:eastAsia="Times New Roman" w:hAnsi="Arial" w:cs="Arial"/>
                <w:b w:val="0"/>
                <w:color w:val="000000"/>
                <w:sz w:val="18"/>
                <w:szCs w:val="18"/>
                <w:lang w:val="es-ES" w:eastAsia="es-ES"/>
              </w:rPr>
            </w:pPr>
            <w:r w:rsidRPr="00A814FE">
              <w:rPr>
                <w:rFonts w:ascii="Arial" w:eastAsia="Times New Roman" w:hAnsi="Arial" w:cs="Arial"/>
                <w:b w:val="0"/>
                <w:color w:val="000000"/>
                <w:sz w:val="18"/>
                <w:szCs w:val="18"/>
                <w:lang w:val="es-ES" w:eastAsia="es-ES"/>
              </w:rPr>
              <w:t>Sí</w:t>
            </w:r>
          </w:p>
        </w:tc>
        <w:tc>
          <w:tcPr>
            <w:tcW w:w="2146" w:type="dxa"/>
            <w:shd w:val="clear" w:color="auto" w:fill="auto"/>
            <w:hideMark/>
          </w:tcPr>
          <w:p w:rsidR="008E1BC6" w:rsidRPr="00A814FE" w:rsidRDefault="008E1BC6" w:rsidP="00A814F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 w:eastAsia="es-ES"/>
              </w:rPr>
            </w:pPr>
            <w:r w:rsidRPr="00A814FE">
              <w:rPr>
                <w:rFonts w:ascii="Arial" w:eastAsia="Times New Roman" w:hAnsi="Arial" w:cs="Arial"/>
                <w:color w:val="000000"/>
                <w:sz w:val="18"/>
                <w:szCs w:val="18"/>
                <w:lang w:val="es-ES" w:eastAsia="es-ES"/>
              </w:rPr>
              <w:t>3</w:t>
            </w:r>
          </w:p>
        </w:tc>
        <w:tc>
          <w:tcPr>
            <w:tcW w:w="2146" w:type="dxa"/>
            <w:shd w:val="clear" w:color="auto" w:fill="auto"/>
            <w:hideMark/>
          </w:tcPr>
          <w:p w:rsidR="008E1BC6" w:rsidRPr="00A814FE" w:rsidRDefault="008E1BC6" w:rsidP="00A814FE">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 w:eastAsia="es-ES"/>
              </w:rPr>
            </w:pPr>
            <w:r w:rsidRPr="00A814FE">
              <w:rPr>
                <w:rFonts w:ascii="Arial" w:eastAsia="Times New Roman" w:hAnsi="Arial" w:cs="Arial"/>
                <w:color w:val="000000"/>
                <w:sz w:val="18"/>
                <w:szCs w:val="18"/>
                <w:lang w:val="es-ES" w:eastAsia="es-ES"/>
              </w:rPr>
              <w:t>13,64%</w:t>
            </w:r>
          </w:p>
        </w:tc>
      </w:tr>
      <w:tr w:rsidR="008E1BC6" w:rsidRPr="00A814FE" w:rsidTr="00A814FE">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189" w:type="dxa"/>
            <w:shd w:val="clear" w:color="auto" w:fill="auto"/>
            <w:noWrap/>
            <w:hideMark/>
          </w:tcPr>
          <w:p w:rsidR="008E1BC6" w:rsidRPr="00A814FE" w:rsidRDefault="008E1BC6" w:rsidP="00A814FE">
            <w:pPr>
              <w:spacing w:before="0" w:after="0" w:line="240" w:lineRule="auto"/>
              <w:jc w:val="left"/>
              <w:rPr>
                <w:rFonts w:ascii="Arial" w:eastAsia="Times New Roman" w:hAnsi="Arial" w:cs="Arial"/>
                <w:b w:val="0"/>
                <w:color w:val="000000"/>
                <w:sz w:val="18"/>
                <w:szCs w:val="18"/>
                <w:lang w:val="es-ES" w:eastAsia="es-ES"/>
              </w:rPr>
            </w:pPr>
            <w:r w:rsidRPr="00A814FE">
              <w:rPr>
                <w:rFonts w:ascii="Arial" w:eastAsia="Times New Roman" w:hAnsi="Arial" w:cs="Arial"/>
                <w:b w:val="0"/>
                <w:color w:val="000000"/>
                <w:sz w:val="18"/>
                <w:szCs w:val="18"/>
                <w:lang w:val="es-ES" w:eastAsia="es-ES"/>
              </w:rPr>
              <w:t>No</w:t>
            </w:r>
          </w:p>
        </w:tc>
        <w:tc>
          <w:tcPr>
            <w:tcW w:w="2146" w:type="dxa"/>
            <w:shd w:val="clear" w:color="auto" w:fill="auto"/>
            <w:hideMark/>
          </w:tcPr>
          <w:p w:rsidR="008E1BC6" w:rsidRPr="00A814FE" w:rsidRDefault="008E1BC6" w:rsidP="00A814FE">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ES" w:eastAsia="es-ES"/>
              </w:rPr>
            </w:pPr>
            <w:r w:rsidRPr="00A814FE">
              <w:rPr>
                <w:rFonts w:ascii="Arial" w:eastAsia="Times New Roman" w:hAnsi="Arial" w:cs="Arial"/>
                <w:color w:val="000000"/>
                <w:sz w:val="18"/>
                <w:szCs w:val="18"/>
                <w:lang w:val="es-ES" w:eastAsia="es-ES"/>
              </w:rPr>
              <w:t>19</w:t>
            </w:r>
          </w:p>
        </w:tc>
        <w:tc>
          <w:tcPr>
            <w:tcW w:w="2146" w:type="dxa"/>
            <w:shd w:val="clear" w:color="auto" w:fill="auto"/>
            <w:hideMark/>
          </w:tcPr>
          <w:p w:rsidR="008E1BC6" w:rsidRPr="00A814FE" w:rsidRDefault="008E1BC6" w:rsidP="00A814FE">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ES" w:eastAsia="es-ES"/>
              </w:rPr>
            </w:pPr>
            <w:r w:rsidRPr="00A814FE">
              <w:rPr>
                <w:rFonts w:ascii="Arial" w:eastAsia="Times New Roman" w:hAnsi="Arial" w:cs="Arial"/>
                <w:color w:val="000000"/>
                <w:sz w:val="18"/>
                <w:szCs w:val="18"/>
                <w:lang w:val="es-ES" w:eastAsia="es-ES"/>
              </w:rPr>
              <w:t>86,36%</w:t>
            </w:r>
          </w:p>
        </w:tc>
      </w:tr>
      <w:tr w:rsidR="008E1BC6" w:rsidRPr="00A814FE" w:rsidTr="00A814FE">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189" w:type="dxa"/>
            <w:shd w:val="clear" w:color="auto" w:fill="auto"/>
            <w:noWrap/>
            <w:hideMark/>
          </w:tcPr>
          <w:p w:rsidR="008E1BC6" w:rsidRPr="00A814FE" w:rsidRDefault="008E1BC6" w:rsidP="00A814FE">
            <w:pPr>
              <w:spacing w:before="0" w:after="0" w:line="240" w:lineRule="auto"/>
              <w:jc w:val="left"/>
              <w:rPr>
                <w:rFonts w:ascii="Arial" w:eastAsia="Times New Roman" w:hAnsi="Arial" w:cs="Arial"/>
                <w:b w:val="0"/>
                <w:color w:val="000000"/>
                <w:sz w:val="18"/>
                <w:szCs w:val="18"/>
                <w:lang w:val="es-ES" w:eastAsia="es-ES"/>
              </w:rPr>
            </w:pPr>
            <w:r w:rsidRPr="00A814FE">
              <w:rPr>
                <w:rFonts w:ascii="Arial" w:eastAsia="Times New Roman" w:hAnsi="Arial" w:cs="Arial"/>
                <w:b w:val="0"/>
                <w:color w:val="000000"/>
                <w:sz w:val="18"/>
                <w:szCs w:val="18"/>
                <w:lang w:val="es-ES" w:eastAsia="es-ES"/>
              </w:rPr>
              <w:t>Total</w:t>
            </w:r>
          </w:p>
        </w:tc>
        <w:tc>
          <w:tcPr>
            <w:tcW w:w="2146" w:type="dxa"/>
            <w:shd w:val="clear" w:color="auto" w:fill="auto"/>
            <w:hideMark/>
          </w:tcPr>
          <w:p w:rsidR="008E1BC6" w:rsidRPr="00A814FE" w:rsidRDefault="008E1BC6" w:rsidP="00A814F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 w:eastAsia="es-ES"/>
              </w:rPr>
            </w:pPr>
            <w:r w:rsidRPr="00A814FE">
              <w:rPr>
                <w:rFonts w:ascii="Arial" w:eastAsia="Times New Roman" w:hAnsi="Arial" w:cs="Arial"/>
                <w:color w:val="000000"/>
                <w:sz w:val="18"/>
                <w:szCs w:val="18"/>
                <w:lang w:val="es-ES" w:eastAsia="es-ES"/>
              </w:rPr>
              <w:t>22</w:t>
            </w:r>
          </w:p>
        </w:tc>
        <w:tc>
          <w:tcPr>
            <w:tcW w:w="2146" w:type="dxa"/>
            <w:shd w:val="clear" w:color="auto" w:fill="auto"/>
            <w:hideMark/>
          </w:tcPr>
          <w:p w:rsidR="008E1BC6" w:rsidRPr="00A814FE" w:rsidRDefault="008E1BC6" w:rsidP="00A814FE">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 w:eastAsia="es-ES"/>
              </w:rPr>
            </w:pPr>
            <w:r w:rsidRPr="00A814FE">
              <w:rPr>
                <w:rFonts w:ascii="Arial" w:eastAsia="Times New Roman" w:hAnsi="Arial" w:cs="Arial"/>
                <w:color w:val="000000"/>
                <w:sz w:val="18"/>
                <w:szCs w:val="18"/>
                <w:lang w:val="es-ES" w:eastAsia="es-ES"/>
              </w:rPr>
              <w:t>100,00%</w:t>
            </w:r>
          </w:p>
        </w:tc>
      </w:tr>
    </w:tbl>
    <w:p w:rsidR="008E1BC6" w:rsidRDefault="00884E5F" w:rsidP="008E1BC6">
      <w:pPr>
        <w:pStyle w:val="Sinespaciado"/>
        <w:rPr>
          <w:b w:val="0"/>
        </w:rPr>
      </w:pPr>
      <w:r>
        <w:t xml:space="preserve">Fuente: </w:t>
      </w:r>
      <w:r w:rsidR="008E1BC6" w:rsidRPr="003A7850">
        <w:rPr>
          <w:b w:val="0"/>
        </w:rPr>
        <w:t>Elaboración propia con base en la Encuesta a los propietarios de los talleres artesanales</w:t>
      </w:r>
      <w:r w:rsidR="00971222" w:rsidRPr="003A7850">
        <w:rPr>
          <w:b w:val="0"/>
        </w:rPr>
        <w:t xml:space="preserve"> (Pregunta 7)</w:t>
      </w:r>
      <w:r w:rsidR="008E1BC6" w:rsidRPr="003A7850">
        <w:rPr>
          <w:b w:val="0"/>
        </w:rPr>
        <w:t>.</w:t>
      </w:r>
    </w:p>
    <w:p w:rsidR="006B550F" w:rsidRDefault="006B550F" w:rsidP="006B550F">
      <w:r>
        <w:t>En el cuadro Nº 12 se</w:t>
      </w:r>
      <w:r w:rsidR="00325C57">
        <w:t xml:space="preserve"> observa que de los datos válidos, en el año 2013, el 33</w:t>
      </w:r>
      <w:r w:rsidR="004753D8">
        <w:t>,3% de talleres obtuvo ren</w:t>
      </w:r>
      <w:r w:rsidR="00325C57">
        <w:t xml:space="preserve">tabilidad entre 1001-1500 USD; para el año 2014 se mantuvo este rango de rentabilidad como el de mayor porcentaje, con el </w:t>
      </w:r>
      <w:r w:rsidR="00A814FE">
        <w:t>5</w:t>
      </w:r>
      <w:r w:rsidR="00325C57">
        <w:t>5,</w:t>
      </w:r>
      <w:r w:rsidR="00A814FE">
        <w:t>6</w:t>
      </w:r>
      <w:r w:rsidR="00325C57">
        <w:t xml:space="preserve">% de los talleres. En el año 2015, </w:t>
      </w:r>
      <w:r w:rsidR="00A814FE">
        <w:t>la rentabilidad d</w:t>
      </w:r>
      <w:r w:rsidR="00325C57">
        <w:t xml:space="preserve">el 42,1% de los talleres </w:t>
      </w:r>
      <w:r w:rsidR="00A814FE">
        <w:t>estuvo</w:t>
      </w:r>
      <w:r w:rsidR="00325C57">
        <w:t xml:space="preserve"> entre 1-1000 USD.  </w:t>
      </w:r>
      <w:r w:rsidR="003A7173">
        <w:t xml:space="preserve">El promedio de rentabilidad de los talleres para los años </w:t>
      </w:r>
      <w:r w:rsidR="00A814FE">
        <w:t>de estudio</w:t>
      </w:r>
      <w:r w:rsidR="003A7173">
        <w:t xml:space="preserve"> fue de 1750 USD, 1814 USD y 2163 USD, respectivamente. </w:t>
      </w:r>
      <w:r>
        <w:t>Al igual que en los gastos, tres propietarios no respondieron sobre</w:t>
      </w:r>
      <w:r w:rsidR="00A814FE">
        <w:t xml:space="preserve"> la rentabilidad. </w:t>
      </w:r>
      <w:r>
        <w:t xml:space="preserve">Para obtener </w:t>
      </w:r>
      <w:r w:rsidR="00A814FE">
        <w:t xml:space="preserve">la información </w:t>
      </w:r>
      <w:r>
        <w:t xml:space="preserve">se les explicó a los propietarios como se calcula la rentabilidad. Los resultados demuestran que la rentabilidad representa aproximadamente la mitad de los ingresos.   </w:t>
      </w:r>
    </w:p>
    <w:p w:rsidR="009C78EB" w:rsidRPr="009C78EB" w:rsidRDefault="009C78EB" w:rsidP="00A814FE">
      <w:pPr>
        <w:pStyle w:val="Descripcin"/>
        <w:spacing w:after="0"/>
        <w:rPr>
          <w:b w:val="0"/>
        </w:rPr>
      </w:pPr>
      <w:bookmarkStart w:id="124" w:name="_Toc486515503"/>
      <w:r>
        <w:t xml:space="preserve">Cuadro N°  </w:t>
      </w:r>
      <w:fldSimple w:instr=" SEQ Cuadro_N°_ \* ARABIC ">
        <w:r w:rsidR="00D11457">
          <w:rPr>
            <w:noProof/>
          </w:rPr>
          <w:t>12</w:t>
        </w:r>
      </w:fldSimple>
      <w:r>
        <w:t xml:space="preserve">. </w:t>
      </w:r>
      <w:r w:rsidR="00A57AC0">
        <w:t>Rentabilidad</w:t>
      </w:r>
      <w:bookmarkEnd w:id="124"/>
    </w:p>
    <w:tbl>
      <w:tblPr>
        <w:tblStyle w:val="Listaclara-nfasis1"/>
        <w:tblW w:w="8601" w:type="dxa"/>
        <w:tblLayout w:type="fixed"/>
        <w:tblLook w:val="0000" w:firstRow="0" w:lastRow="0" w:firstColumn="0" w:lastColumn="0" w:noHBand="0" w:noVBand="0"/>
      </w:tblPr>
      <w:tblGrid>
        <w:gridCol w:w="1126"/>
        <w:gridCol w:w="1294"/>
        <w:gridCol w:w="1307"/>
        <w:gridCol w:w="1230"/>
        <w:gridCol w:w="42"/>
        <w:gridCol w:w="1591"/>
        <w:gridCol w:w="2011"/>
      </w:tblGrid>
      <w:tr w:rsidR="00F11EAD" w:rsidRPr="00CC7CBF" w:rsidTr="00A814FE">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2420" w:type="dxa"/>
            <w:gridSpan w:val="2"/>
          </w:tcPr>
          <w:p w:rsidR="00CC7CBF" w:rsidRPr="00CC7CBF" w:rsidRDefault="00CC7CBF" w:rsidP="00A814FE">
            <w:pPr>
              <w:autoSpaceDE w:val="0"/>
              <w:autoSpaceDN w:val="0"/>
              <w:adjustRightInd w:val="0"/>
              <w:spacing w:before="0" w:after="0" w:line="240" w:lineRule="auto"/>
              <w:jc w:val="left"/>
              <w:rPr>
                <w:rFonts w:cs="Times New Roman"/>
                <w:szCs w:val="24"/>
                <w:lang w:val="es-ES"/>
              </w:rPr>
            </w:pPr>
          </w:p>
        </w:tc>
        <w:tc>
          <w:tcPr>
            <w:tcW w:w="1307" w:type="dxa"/>
          </w:tcPr>
          <w:p w:rsidR="00CC7CBF" w:rsidRPr="00CC7CBF" w:rsidRDefault="00CC7CBF" w:rsidP="00A814FE">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Frecuencia</w:t>
            </w:r>
          </w:p>
        </w:tc>
        <w:tc>
          <w:tcPr>
            <w:cnfStyle w:val="000010000000" w:firstRow="0" w:lastRow="0" w:firstColumn="0" w:lastColumn="0" w:oddVBand="1" w:evenVBand="0" w:oddHBand="0" w:evenHBand="0" w:firstRowFirstColumn="0" w:firstRowLastColumn="0" w:lastRowFirstColumn="0" w:lastRowLastColumn="0"/>
            <w:tcW w:w="1272" w:type="dxa"/>
            <w:gridSpan w:val="2"/>
          </w:tcPr>
          <w:p w:rsidR="00CC7CBF" w:rsidRPr="00CC7CBF" w:rsidRDefault="00CC7CBF" w:rsidP="00A814FE">
            <w:pPr>
              <w:autoSpaceDE w:val="0"/>
              <w:autoSpaceDN w:val="0"/>
              <w:adjustRightInd w:val="0"/>
              <w:spacing w:before="0" w:after="0" w:line="240" w:lineRule="auto"/>
              <w:ind w:left="60" w:right="60"/>
              <w:jc w:val="center"/>
              <w:rPr>
                <w:rFonts w:ascii="Arial" w:hAnsi="Arial" w:cs="Arial"/>
                <w:color w:val="000000"/>
                <w:sz w:val="18"/>
                <w:szCs w:val="18"/>
                <w:lang w:val="es-ES"/>
              </w:rPr>
            </w:pPr>
            <w:r w:rsidRPr="00CC7CBF">
              <w:rPr>
                <w:rFonts w:ascii="Arial" w:hAnsi="Arial" w:cs="Arial"/>
                <w:color w:val="000000"/>
                <w:sz w:val="18"/>
                <w:szCs w:val="18"/>
                <w:lang w:val="es-ES"/>
              </w:rPr>
              <w:t>Porcentaje</w:t>
            </w:r>
          </w:p>
        </w:tc>
        <w:tc>
          <w:tcPr>
            <w:tcW w:w="1591" w:type="dxa"/>
          </w:tcPr>
          <w:p w:rsidR="00CC7CBF" w:rsidRPr="00CC7CBF" w:rsidRDefault="00CC7CBF" w:rsidP="00A814FE">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Porcentaje válido</w:t>
            </w:r>
          </w:p>
        </w:tc>
        <w:tc>
          <w:tcPr>
            <w:cnfStyle w:val="000010000000" w:firstRow="0" w:lastRow="0" w:firstColumn="0" w:lastColumn="0" w:oddVBand="1" w:evenVBand="0" w:oddHBand="0" w:evenHBand="0" w:firstRowFirstColumn="0" w:firstRowLastColumn="0" w:lastRowFirstColumn="0" w:lastRowLastColumn="0"/>
            <w:tcW w:w="2011" w:type="dxa"/>
          </w:tcPr>
          <w:p w:rsidR="00CC7CBF" w:rsidRPr="00CC7CBF" w:rsidRDefault="00CC7CBF" w:rsidP="00A814FE">
            <w:pPr>
              <w:autoSpaceDE w:val="0"/>
              <w:autoSpaceDN w:val="0"/>
              <w:adjustRightInd w:val="0"/>
              <w:spacing w:before="0" w:after="0" w:line="240" w:lineRule="auto"/>
              <w:ind w:left="60" w:right="60"/>
              <w:jc w:val="center"/>
              <w:rPr>
                <w:rFonts w:ascii="Arial" w:hAnsi="Arial" w:cs="Arial"/>
                <w:color w:val="000000"/>
                <w:sz w:val="18"/>
                <w:szCs w:val="18"/>
                <w:lang w:val="es-ES"/>
              </w:rPr>
            </w:pPr>
            <w:r w:rsidRPr="00CC7CBF">
              <w:rPr>
                <w:rFonts w:ascii="Arial" w:hAnsi="Arial" w:cs="Arial"/>
                <w:color w:val="000000"/>
                <w:sz w:val="18"/>
                <w:szCs w:val="18"/>
                <w:lang w:val="es-ES"/>
              </w:rPr>
              <w:t>Porcentaje acumulado</w:t>
            </w:r>
          </w:p>
        </w:tc>
      </w:tr>
      <w:tr w:rsidR="00F11EAD" w:rsidRPr="00CC7CBF" w:rsidTr="00A814FE">
        <w:trPr>
          <w:trHeight w:val="177"/>
        </w:trPr>
        <w:tc>
          <w:tcPr>
            <w:cnfStyle w:val="000010000000" w:firstRow="0" w:lastRow="0" w:firstColumn="0" w:lastColumn="0" w:oddVBand="1" w:evenVBand="0" w:oddHBand="0" w:evenHBand="0" w:firstRowFirstColumn="0" w:firstRowLastColumn="0" w:lastRowFirstColumn="0" w:lastRowLastColumn="0"/>
            <w:tcW w:w="1126" w:type="dxa"/>
            <w:vMerge w:val="restart"/>
          </w:tcPr>
          <w:p w:rsidR="00884E5F" w:rsidRDefault="00884E5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p>
          <w:p w:rsidR="00884E5F" w:rsidRDefault="00884E5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RENTAB. 2013</w:t>
            </w:r>
          </w:p>
          <w:p w:rsidR="00CC7CBF" w:rsidRPr="00CC7CBF" w:rsidRDefault="00CC7CB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Válidos</w:t>
            </w: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1-500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11,1</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11,1</w:t>
            </w: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501-1000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16,7</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27,8</w:t>
            </w:r>
          </w:p>
        </w:tc>
      </w:tr>
      <w:tr w:rsidR="00F11EAD" w:rsidRPr="00CC7CBF" w:rsidTr="00A814FE">
        <w:trPr>
          <w:trHeight w:val="149"/>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1001-1500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6</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27,3</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33,3</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61,1</w:t>
            </w: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50"/>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1501-2000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4</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18,2</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22,2</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83,3</w:t>
            </w:r>
          </w:p>
        </w:tc>
      </w:tr>
      <w:tr w:rsidR="00F11EAD" w:rsidRPr="00CC7CBF" w:rsidTr="00A814FE">
        <w:trPr>
          <w:trHeight w:val="153"/>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2001-2500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5,6</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88,9</w:t>
            </w: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3501-4000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5,6</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94,4</w:t>
            </w:r>
          </w:p>
        </w:tc>
      </w:tr>
      <w:tr w:rsidR="00F11EAD" w:rsidRPr="00CC7CBF" w:rsidTr="00A814FE">
        <w:trPr>
          <w:trHeight w:val="149"/>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4501-5000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5,6</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w:t>
            </w: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209"/>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18</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81,8</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2011" w:type="dxa"/>
          </w:tcPr>
          <w:p w:rsidR="00CC7CBF" w:rsidRPr="00CC7CBF" w:rsidRDefault="00CC7CBF" w:rsidP="00A814FE">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F11EAD" w:rsidRPr="00CC7CBF" w:rsidTr="00A814FE">
        <w:trPr>
          <w:trHeight w:val="200"/>
        </w:trPr>
        <w:tc>
          <w:tcPr>
            <w:cnfStyle w:val="000010000000" w:firstRow="0" w:lastRow="0" w:firstColumn="0" w:lastColumn="0" w:oddVBand="1" w:evenVBand="0" w:oddHBand="0" w:evenHBand="0" w:firstRowFirstColumn="0" w:firstRowLastColumn="0" w:lastRowFirstColumn="0" w:lastRowLastColumn="0"/>
            <w:tcW w:w="1126" w:type="dxa"/>
          </w:tcPr>
          <w:p w:rsidR="00CC7CBF" w:rsidRPr="00CC7CBF" w:rsidRDefault="00CC7CB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Perdidos</w:t>
            </w: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4</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18,2</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jc w:val="left"/>
              <w:rPr>
                <w:rFonts w:cs="Times New Roman"/>
                <w:szCs w:val="24"/>
                <w:lang w:val="es-ES"/>
              </w:rPr>
            </w:pPr>
          </w:p>
        </w:tc>
        <w:tc>
          <w:tcPr>
            <w:tcW w:w="2011" w:type="dxa"/>
          </w:tcPr>
          <w:p w:rsidR="00CC7CBF" w:rsidRPr="00CC7CBF" w:rsidRDefault="00CC7CBF" w:rsidP="00A814FE">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32"/>
        </w:trPr>
        <w:tc>
          <w:tcPr>
            <w:cnfStyle w:val="000010000000" w:firstRow="0" w:lastRow="0" w:firstColumn="0" w:lastColumn="0" w:oddVBand="1" w:evenVBand="0" w:oddHBand="0" w:evenHBand="0" w:firstRowFirstColumn="0" w:firstRowLastColumn="0" w:lastRowFirstColumn="0" w:lastRowLastColumn="0"/>
            <w:tcW w:w="2420" w:type="dxa"/>
            <w:gridSpan w:val="2"/>
          </w:tcPr>
          <w:p w:rsidR="00CC7CBF" w:rsidRPr="00CC7CBF" w:rsidRDefault="00CC7CB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Total</w:t>
            </w:r>
          </w:p>
        </w:tc>
        <w:tc>
          <w:tcPr>
            <w:tcW w:w="1307" w:type="dxa"/>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272" w:type="dxa"/>
            <w:gridSpan w:val="2"/>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591" w:type="dxa"/>
          </w:tcPr>
          <w:p w:rsidR="00CC7CBF" w:rsidRPr="00CC7CBF" w:rsidRDefault="00CC7CBF" w:rsidP="00A814FE">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2011" w:type="dxa"/>
          </w:tcPr>
          <w:p w:rsidR="00CC7CBF" w:rsidRPr="00CC7CBF" w:rsidRDefault="00CC7CBF" w:rsidP="00A814FE">
            <w:pPr>
              <w:autoSpaceDE w:val="0"/>
              <w:autoSpaceDN w:val="0"/>
              <w:adjustRightInd w:val="0"/>
              <w:spacing w:before="0" w:after="0" w:line="240" w:lineRule="auto"/>
              <w:jc w:val="left"/>
              <w:rPr>
                <w:rFonts w:cs="Times New Roman"/>
                <w:szCs w:val="24"/>
                <w:lang w:val="es-ES"/>
              </w:rPr>
            </w:pPr>
          </w:p>
        </w:tc>
      </w:tr>
      <w:tr w:rsidR="00F11EAD" w:rsidRPr="00CC7CBF" w:rsidTr="00A814FE">
        <w:trPr>
          <w:trHeight w:val="135"/>
        </w:trPr>
        <w:tc>
          <w:tcPr>
            <w:cnfStyle w:val="000010000000" w:firstRow="0" w:lastRow="0" w:firstColumn="0" w:lastColumn="0" w:oddVBand="1" w:evenVBand="0" w:oddHBand="0" w:evenHBand="0" w:firstRowFirstColumn="0" w:firstRowLastColumn="0" w:lastRowFirstColumn="0" w:lastRowLastColumn="0"/>
            <w:tcW w:w="1126" w:type="dxa"/>
            <w:vMerge w:val="restart"/>
          </w:tcPr>
          <w:p w:rsidR="00884E5F" w:rsidRDefault="00884E5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p>
          <w:p w:rsidR="00884E5F" w:rsidRDefault="00884E5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RENTAB. 2014</w:t>
            </w:r>
          </w:p>
          <w:p w:rsidR="00CC7CBF" w:rsidRPr="00CC7CBF" w:rsidRDefault="00CC7CB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Válidos</w:t>
            </w: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1-1000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22,7</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27,8</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27,8</w:t>
            </w: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1001-2000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45,5</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55,6</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83,3</w:t>
            </w:r>
          </w:p>
        </w:tc>
      </w:tr>
      <w:tr w:rsidR="00F11EAD" w:rsidRPr="00CC7CBF" w:rsidTr="00A814FE">
        <w:trPr>
          <w:trHeight w:val="148"/>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2001-3000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2</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9,1</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11,1</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94,4</w:t>
            </w: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49"/>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6001-7000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5,6</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w:t>
            </w:r>
          </w:p>
        </w:tc>
      </w:tr>
      <w:tr w:rsidR="00F11EAD" w:rsidRPr="00CC7CBF" w:rsidTr="00A814FE">
        <w:trPr>
          <w:trHeight w:val="160"/>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18</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81,8</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2011" w:type="dxa"/>
          </w:tcPr>
          <w:p w:rsidR="00CC7CBF" w:rsidRPr="00CC7CBF" w:rsidRDefault="00CC7CBF" w:rsidP="00A814FE">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1126" w:type="dxa"/>
          </w:tcPr>
          <w:p w:rsidR="00CC7CBF" w:rsidRPr="00CC7CBF" w:rsidRDefault="00CC7CB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Perdidos</w:t>
            </w: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4</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18,2</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jc w:val="left"/>
              <w:rPr>
                <w:rFonts w:cs="Times New Roman"/>
                <w:szCs w:val="24"/>
                <w:lang w:val="es-ES"/>
              </w:rPr>
            </w:pPr>
          </w:p>
        </w:tc>
        <w:tc>
          <w:tcPr>
            <w:tcW w:w="2011" w:type="dxa"/>
          </w:tcPr>
          <w:p w:rsidR="00CC7CBF" w:rsidRPr="00CC7CBF" w:rsidRDefault="00CC7CBF" w:rsidP="00A814FE">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F11EAD" w:rsidRPr="00CC7CBF" w:rsidTr="00A814FE">
        <w:trPr>
          <w:trHeight w:val="135"/>
        </w:trPr>
        <w:tc>
          <w:tcPr>
            <w:cnfStyle w:val="000010000000" w:firstRow="0" w:lastRow="0" w:firstColumn="0" w:lastColumn="0" w:oddVBand="1" w:evenVBand="0" w:oddHBand="0" w:evenHBand="0" w:firstRowFirstColumn="0" w:firstRowLastColumn="0" w:lastRowFirstColumn="0" w:lastRowLastColumn="0"/>
            <w:tcW w:w="2420" w:type="dxa"/>
            <w:gridSpan w:val="2"/>
          </w:tcPr>
          <w:p w:rsidR="00CC7CBF" w:rsidRPr="00CC7CBF" w:rsidRDefault="00CC7CB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Total</w:t>
            </w:r>
          </w:p>
        </w:tc>
        <w:tc>
          <w:tcPr>
            <w:tcW w:w="1307"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272" w:type="dxa"/>
            <w:gridSpan w:val="2"/>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591" w:type="dxa"/>
          </w:tcPr>
          <w:p w:rsidR="00CC7CBF" w:rsidRPr="00CC7CBF" w:rsidRDefault="00CC7CBF" w:rsidP="00A814FE">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2011" w:type="dxa"/>
          </w:tcPr>
          <w:p w:rsidR="00CC7CBF" w:rsidRPr="00CC7CBF" w:rsidRDefault="00CC7CBF" w:rsidP="00A814FE">
            <w:pPr>
              <w:autoSpaceDE w:val="0"/>
              <w:autoSpaceDN w:val="0"/>
              <w:adjustRightInd w:val="0"/>
              <w:spacing w:before="0" w:after="0" w:line="240" w:lineRule="auto"/>
              <w:jc w:val="left"/>
              <w:rPr>
                <w:rFonts w:cs="Times New Roman"/>
                <w:szCs w:val="24"/>
                <w:lang w:val="es-ES"/>
              </w:rPr>
            </w:pP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36"/>
        </w:trPr>
        <w:tc>
          <w:tcPr>
            <w:cnfStyle w:val="000010000000" w:firstRow="0" w:lastRow="0" w:firstColumn="0" w:lastColumn="0" w:oddVBand="1" w:evenVBand="0" w:oddHBand="0" w:evenHBand="0" w:firstRowFirstColumn="0" w:firstRowLastColumn="0" w:lastRowFirstColumn="0" w:lastRowLastColumn="0"/>
            <w:tcW w:w="1126" w:type="dxa"/>
            <w:vMerge w:val="restart"/>
          </w:tcPr>
          <w:p w:rsidR="00884E5F" w:rsidRDefault="00884E5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p>
          <w:p w:rsidR="00884E5F" w:rsidRDefault="00884E5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Pr>
                <w:rFonts w:ascii="Arial" w:hAnsi="Arial" w:cs="Arial"/>
                <w:color w:val="000000"/>
                <w:sz w:val="18"/>
                <w:szCs w:val="18"/>
                <w:lang w:val="es-ES"/>
              </w:rPr>
              <w:t>RENTAB. 2015</w:t>
            </w:r>
          </w:p>
          <w:p w:rsidR="00CC7CBF" w:rsidRPr="00CC7CBF" w:rsidRDefault="00CC7CB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Válidos</w:t>
            </w: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1-1000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8</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36,4</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42,1</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42,1</w:t>
            </w:r>
          </w:p>
        </w:tc>
      </w:tr>
      <w:tr w:rsidR="00F11EAD" w:rsidRPr="00CC7CBF" w:rsidTr="00A814FE">
        <w:trPr>
          <w:trHeight w:val="153"/>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1001-2000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15,8</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57,9</w:t>
            </w: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2001-3000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6</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27,3</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31,6</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89,5</w:t>
            </w:r>
          </w:p>
        </w:tc>
      </w:tr>
      <w:tr w:rsidR="00F11EAD" w:rsidRPr="00CC7CBF" w:rsidTr="00A814FE">
        <w:trPr>
          <w:trHeight w:val="142"/>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4001-5000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5,3</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94,7</w:t>
            </w: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60"/>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8001-9000</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4,5</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5,3</w:t>
            </w:r>
          </w:p>
        </w:tc>
        <w:tc>
          <w:tcPr>
            <w:tcW w:w="2011" w:type="dxa"/>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100,0</w:t>
            </w:r>
          </w:p>
        </w:tc>
      </w:tr>
      <w:tr w:rsidR="00F11EAD" w:rsidRPr="00CC7CBF" w:rsidTr="00A814FE">
        <w:trPr>
          <w:trHeight w:val="149"/>
        </w:trPr>
        <w:tc>
          <w:tcPr>
            <w:cnfStyle w:val="000010000000" w:firstRow="0" w:lastRow="0" w:firstColumn="0" w:lastColumn="0" w:oddVBand="1" w:evenVBand="0" w:oddHBand="0" w:evenHBand="0" w:firstRowFirstColumn="0" w:firstRowLastColumn="0" w:lastRowFirstColumn="0" w:lastRowLastColumn="0"/>
            <w:tcW w:w="1126" w:type="dxa"/>
            <w:vMerge/>
          </w:tcPr>
          <w:p w:rsidR="00CC7CBF" w:rsidRPr="00CC7CBF" w:rsidRDefault="00CC7CBF" w:rsidP="00A814FE">
            <w:pPr>
              <w:autoSpaceDE w:val="0"/>
              <w:autoSpaceDN w:val="0"/>
              <w:adjustRightInd w:val="0"/>
              <w:spacing w:before="0" w:after="0" w:line="240" w:lineRule="auto"/>
              <w:jc w:val="left"/>
              <w:rPr>
                <w:rFonts w:ascii="Arial" w:hAnsi="Arial" w:cs="Arial"/>
                <w:color w:val="000000"/>
                <w:sz w:val="18"/>
                <w:szCs w:val="18"/>
                <w:lang w:val="es-ES"/>
              </w:rPr>
            </w:pP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Total</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19</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86,4</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2011" w:type="dxa"/>
          </w:tcPr>
          <w:p w:rsidR="00CC7CBF" w:rsidRPr="00CC7CBF" w:rsidRDefault="00CC7CBF" w:rsidP="00A814FE">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r>
      <w:tr w:rsidR="00F11EAD" w:rsidRPr="00CC7CBF" w:rsidTr="00A814FE">
        <w:trPr>
          <w:cnfStyle w:val="000000100000" w:firstRow="0" w:lastRow="0" w:firstColumn="0" w:lastColumn="0" w:oddVBand="0" w:evenVBand="0" w:oddHBand="1" w:evenHBand="0" w:firstRowFirstColumn="0" w:firstRowLastColumn="0" w:lastRowFirstColumn="0" w:lastRowLastColumn="0"/>
          <w:trHeight w:val="149"/>
        </w:trPr>
        <w:tc>
          <w:tcPr>
            <w:cnfStyle w:val="000010000000" w:firstRow="0" w:lastRow="0" w:firstColumn="0" w:lastColumn="0" w:oddVBand="1" w:evenVBand="0" w:oddHBand="0" w:evenHBand="0" w:firstRowFirstColumn="0" w:firstRowLastColumn="0" w:lastRowFirstColumn="0" w:lastRowLastColumn="0"/>
            <w:tcW w:w="1126" w:type="dxa"/>
          </w:tcPr>
          <w:p w:rsidR="00CC7CBF" w:rsidRPr="00CC7CBF" w:rsidRDefault="00CC7CB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Perdidos</w:t>
            </w:r>
          </w:p>
        </w:tc>
        <w:tc>
          <w:tcPr>
            <w:tcW w:w="1294" w:type="dxa"/>
          </w:tcPr>
          <w:p w:rsidR="00CC7CBF" w:rsidRPr="00CC7CBF" w:rsidRDefault="00CC7CBF" w:rsidP="00A814FE">
            <w:pPr>
              <w:autoSpaceDE w:val="0"/>
              <w:autoSpaceDN w:val="0"/>
              <w:adjustRightInd w:val="0"/>
              <w:spacing w:before="0" w:after="0" w:line="240" w:lineRule="auto"/>
              <w:ind w:left="60" w:right="6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Sistema</w:t>
            </w:r>
          </w:p>
        </w:tc>
        <w:tc>
          <w:tcPr>
            <w:cnfStyle w:val="000010000000" w:firstRow="0" w:lastRow="0" w:firstColumn="0" w:lastColumn="0" w:oddVBand="1" w:evenVBand="0" w:oddHBand="0" w:evenHBand="0" w:firstRowFirstColumn="0" w:firstRowLastColumn="0" w:lastRowFirstColumn="0" w:lastRowLastColumn="0"/>
            <w:tcW w:w="1307" w:type="dxa"/>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3</w:t>
            </w:r>
          </w:p>
        </w:tc>
        <w:tc>
          <w:tcPr>
            <w:tcW w:w="1272" w:type="dxa"/>
            <w:gridSpan w:val="2"/>
          </w:tcPr>
          <w:p w:rsidR="00CC7CBF" w:rsidRPr="00CC7CBF" w:rsidRDefault="00CC7CBF"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13,6</w:t>
            </w:r>
          </w:p>
        </w:tc>
        <w:tc>
          <w:tcPr>
            <w:cnfStyle w:val="000010000000" w:firstRow="0" w:lastRow="0" w:firstColumn="0" w:lastColumn="0" w:oddVBand="1" w:evenVBand="0" w:oddHBand="0" w:evenHBand="0" w:firstRowFirstColumn="0" w:firstRowLastColumn="0" w:lastRowFirstColumn="0" w:lastRowLastColumn="0"/>
            <w:tcW w:w="1591" w:type="dxa"/>
          </w:tcPr>
          <w:p w:rsidR="00CC7CBF" w:rsidRPr="00CC7CBF" w:rsidRDefault="00CC7CBF" w:rsidP="00A814FE">
            <w:pPr>
              <w:autoSpaceDE w:val="0"/>
              <w:autoSpaceDN w:val="0"/>
              <w:adjustRightInd w:val="0"/>
              <w:spacing w:before="0" w:after="0" w:line="240" w:lineRule="auto"/>
              <w:jc w:val="left"/>
              <w:rPr>
                <w:rFonts w:cs="Times New Roman"/>
                <w:szCs w:val="24"/>
                <w:lang w:val="es-ES"/>
              </w:rPr>
            </w:pPr>
          </w:p>
        </w:tc>
        <w:tc>
          <w:tcPr>
            <w:tcW w:w="2011" w:type="dxa"/>
          </w:tcPr>
          <w:p w:rsidR="00CC7CBF" w:rsidRPr="00CC7CBF" w:rsidRDefault="00CC7CBF" w:rsidP="00A814FE">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s-ES"/>
              </w:rPr>
            </w:pPr>
          </w:p>
        </w:tc>
      </w:tr>
      <w:tr w:rsidR="00F11EAD" w:rsidRPr="00CC7CBF" w:rsidTr="00A814FE">
        <w:trPr>
          <w:trHeight w:val="153"/>
        </w:trPr>
        <w:tc>
          <w:tcPr>
            <w:cnfStyle w:val="000010000000" w:firstRow="0" w:lastRow="0" w:firstColumn="0" w:lastColumn="0" w:oddVBand="1" w:evenVBand="0" w:oddHBand="0" w:evenHBand="0" w:firstRowFirstColumn="0" w:firstRowLastColumn="0" w:lastRowFirstColumn="0" w:lastRowLastColumn="0"/>
            <w:tcW w:w="2420" w:type="dxa"/>
            <w:gridSpan w:val="2"/>
          </w:tcPr>
          <w:p w:rsidR="00CC7CBF" w:rsidRPr="00CC7CBF" w:rsidRDefault="00CC7CBF"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CC7CBF">
              <w:rPr>
                <w:rFonts w:ascii="Arial" w:hAnsi="Arial" w:cs="Arial"/>
                <w:color w:val="000000"/>
                <w:sz w:val="18"/>
                <w:szCs w:val="18"/>
                <w:lang w:val="es-ES"/>
              </w:rPr>
              <w:t>Total</w:t>
            </w:r>
          </w:p>
        </w:tc>
        <w:tc>
          <w:tcPr>
            <w:tcW w:w="1307" w:type="dxa"/>
          </w:tcPr>
          <w:p w:rsidR="00CC7CBF" w:rsidRPr="00CC7CBF" w:rsidRDefault="00CC7CBF"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CC7CBF">
              <w:rPr>
                <w:rFonts w:ascii="Arial" w:hAnsi="Arial" w:cs="Arial"/>
                <w:color w:val="000000"/>
                <w:sz w:val="18"/>
                <w:szCs w:val="18"/>
                <w:lang w:val="es-ES"/>
              </w:rPr>
              <w:t>22</w:t>
            </w:r>
          </w:p>
        </w:tc>
        <w:tc>
          <w:tcPr>
            <w:cnfStyle w:val="000010000000" w:firstRow="0" w:lastRow="0" w:firstColumn="0" w:lastColumn="0" w:oddVBand="1" w:evenVBand="0" w:oddHBand="0" w:evenHBand="0" w:firstRowFirstColumn="0" w:firstRowLastColumn="0" w:lastRowFirstColumn="0" w:lastRowLastColumn="0"/>
            <w:tcW w:w="1272" w:type="dxa"/>
            <w:gridSpan w:val="2"/>
          </w:tcPr>
          <w:p w:rsidR="00CC7CBF" w:rsidRPr="00CC7CBF" w:rsidRDefault="00CC7CBF" w:rsidP="00A814FE">
            <w:pPr>
              <w:autoSpaceDE w:val="0"/>
              <w:autoSpaceDN w:val="0"/>
              <w:adjustRightInd w:val="0"/>
              <w:spacing w:before="0" w:after="0" w:line="240" w:lineRule="auto"/>
              <w:ind w:left="60" w:right="60"/>
              <w:jc w:val="right"/>
              <w:rPr>
                <w:rFonts w:ascii="Arial" w:hAnsi="Arial" w:cs="Arial"/>
                <w:color w:val="000000"/>
                <w:sz w:val="18"/>
                <w:szCs w:val="18"/>
                <w:lang w:val="es-ES"/>
              </w:rPr>
            </w:pPr>
            <w:r w:rsidRPr="00CC7CBF">
              <w:rPr>
                <w:rFonts w:ascii="Arial" w:hAnsi="Arial" w:cs="Arial"/>
                <w:color w:val="000000"/>
                <w:sz w:val="18"/>
                <w:szCs w:val="18"/>
                <w:lang w:val="es-ES"/>
              </w:rPr>
              <w:t>100,0</w:t>
            </w:r>
          </w:p>
        </w:tc>
        <w:tc>
          <w:tcPr>
            <w:tcW w:w="1591" w:type="dxa"/>
          </w:tcPr>
          <w:p w:rsidR="00CC7CBF" w:rsidRPr="00CC7CBF" w:rsidRDefault="00CC7CBF" w:rsidP="00A814FE">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s-ES"/>
              </w:rPr>
            </w:pPr>
          </w:p>
        </w:tc>
        <w:tc>
          <w:tcPr>
            <w:cnfStyle w:val="000010000000" w:firstRow="0" w:lastRow="0" w:firstColumn="0" w:lastColumn="0" w:oddVBand="1" w:evenVBand="0" w:oddHBand="0" w:evenHBand="0" w:firstRowFirstColumn="0" w:firstRowLastColumn="0" w:lastRowFirstColumn="0" w:lastRowLastColumn="0"/>
            <w:tcW w:w="2011" w:type="dxa"/>
          </w:tcPr>
          <w:p w:rsidR="00CC7CBF" w:rsidRPr="00CC7CBF" w:rsidRDefault="00CC7CBF" w:rsidP="00A814FE">
            <w:pPr>
              <w:autoSpaceDE w:val="0"/>
              <w:autoSpaceDN w:val="0"/>
              <w:adjustRightInd w:val="0"/>
              <w:spacing w:before="0" w:after="0" w:line="240" w:lineRule="auto"/>
              <w:jc w:val="left"/>
              <w:rPr>
                <w:rFonts w:cs="Times New Roman"/>
                <w:szCs w:val="24"/>
                <w:lang w:val="es-ES"/>
              </w:rPr>
            </w:pPr>
          </w:p>
        </w:tc>
      </w:tr>
      <w:tr w:rsidR="00F96EE9" w:rsidRPr="00F96EE9" w:rsidTr="00A814FE">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4957" w:type="dxa"/>
            <w:gridSpan w:val="4"/>
            <w:shd w:val="clear" w:color="auto" w:fill="C6D9F1" w:themeFill="text2" w:themeFillTint="33"/>
          </w:tcPr>
          <w:p w:rsidR="00F96EE9" w:rsidRPr="00F96EE9" w:rsidRDefault="00F96EE9" w:rsidP="00A814FE">
            <w:pPr>
              <w:autoSpaceDE w:val="0"/>
              <w:autoSpaceDN w:val="0"/>
              <w:adjustRightInd w:val="0"/>
              <w:spacing w:before="0" w:after="0" w:line="240" w:lineRule="auto"/>
              <w:jc w:val="left"/>
              <w:rPr>
                <w:rFonts w:cs="Times New Roman"/>
                <w:szCs w:val="24"/>
                <w:lang w:val="es-ES"/>
              </w:rPr>
            </w:pPr>
          </w:p>
        </w:tc>
        <w:tc>
          <w:tcPr>
            <w:tcW w:w="3644" w:type="dxa"/>
            <w:gridSpan w:val="3"/>
            <w:shd w:val="clear" w:color="auto" w:fill="C6D9F1" w:themeFill="text2" w:themeFillTint="33"/>
          </w:tcPr>
          <w:p w:rsidR="00F96EE9" w:rsidRPr="00F96EE9" w:rsidRDefault="00F96EE9" w:rsidP="00A814FE">
            <w:pPr>
              <w:autoSpaceDE w:val="0"/>
              <w:autoSpaceDN w:val="0"/>
              <w:adjustRightInd w:val="0"/>
              <w:spacing w:before="0"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F96EE9">
              <w:rPr>
                <w:rFonts w:ascii="Arial" w:hAnsi="Arial" w:cs="Arial"/>
                <w:color w:val="000000"/>
                <w:sz w:val="18"/>
                <w:szCs w:val="18"/>
                <w:lang w:val="es-ES"/>
              </w:rPr>
              <w:t>Media</w:t>
            </w:r>
          </w:p>
        </w:tc>
      </w:tr>
      <w:tr w:rsidR="00F96EE9" w:rsidRPr="00F96EE9" w:rsidTr="00A814FE">
        <w:trPr>
          <w:trHeight w:val="132"/>
        </w:trPr>
        <w:tc>
          <w:tcPr>
            <w:cnfStyle w:val="000010000000" w:firstRow="0" w:lastRow="0" w:firstColumn="0" w:lastColumn="0" w:oddVBand="1" w:evenVBand="0" w:oddHBand="0" w:evenHBand="0" w:firstRowFirstColumn="0" w:firstRowLastColumn="0" w:lastRowFirstColumn="0" w:lastRowLastColumn="0"/>
            <w:tcW w:w="4957" w:type="dxa"/>
            <w:gridSpan w:val="4"/>
          </w:tcPr>
          <w:p w:rsidR="00F96EE9" w:rsidRPr="00F96EE9" w:rsidRDefault="00F96EE9"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F96EE9">
              <w:rPr>
                <w:rFonts w:ascii="Arial" w:hAnsi="Arial" w:cs="Arial"/>
                <w:color w:val="000000"/>
                <w:sz w:val="18"/>
                <w:szCs w:val="18"/>
                <w:lang w:val="es-ES"/>
              </w:rPr>
              <w:t>Rent_2013</w:t>
            </w:r>
          </w:p>
        </w:tc>
        <w:tc>
          <w:tcPr>
            <w:tcW w:w="3644" w:type="dxa"/>
            <w:gridSpan w:val="3"/>
          </w:tcPr>
          <w:p w:rsidR="00F96EE9" w:rsidRPr="00F96EE9" w:rsidRDefault="00F96EE9"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F96EE9">
              <w:rPr>
                <w:rFonts w:ascii="Arial" w:hAnsi="Arial" w:cs="Arial"/>
                <w:color w:val="000000"/>
                <w:sz w:val="18"/>
                <w:szCs w:val="18"/>
                <w:lang w:val="es-ES"/>
              </w:rPr>
              <w:t>1750</w:t>
            </w:r>
          </w:p>
        </w:tc>
      </w:tr>
      <w:tr w:rsidR="00F96EE9" w:rsidRPr="00F96EE9" w:rsidTr="00A814FE">
        <w:trPr>
          <w:cnfStyle w:val="000000100000" w:firstRow="0" w:lastRow="0" w:firstColumn="0" w:lastColumn="0" w:oddVBand="0" w:evenVBand="0" w:oddHBand="1" w:evenHBand="0" w:firstRowFirstColumn="0" w:firstRowLastColumn="0" w:lastRowFirstColumn="0" w:lastRowLastColumn="0"/>
          <w:trHeight w:val="150"/>
        </w:trPr>
        <w:tc>
          <w:tcPr>
            <w:cnfStyle w:val="000010000000" w:firstRow="0" w:lastRow="0" w:firstColumn="0" w:lastColumn="0" w:oddVBand="1" w:evenVBand="0" w:oddHBand="0" w:evenHBand="0" w:firstRowFirstColumn="0" w:firstRowLastColumn="0" w:lastRowFirstColumn="0" w:lastRowLastColumn="0"/>
            <w:tcW w:w="4957" w:type="dxa"/>
            <w:gridSpan w:val="4"/>
          </w:tcPr>
          <w:p w:rsidR="00F96EE9" w:rsidRPr="00F96EE9" w:rsidRDefault="00F96EE9"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F96EE9">
              <w:rPr>
                <w:rFonts w:ascii="Arial" w:hAnsi="Arial" w:cs="Arial"/>
                <w:color w:val="000000"/>
                <w:sz w:val="18"/>
                <w:szCs w:val="18"/>
                <w:lang w:val="es-ES"/>
              </w:rPr>
              <w:t>Rent_2014</w:t>
            </w:r>
          </w:p>
        </w:tc>
        <w:tc>
          <w:tcPr>
            <w:tcW w:w="3644" w:type="dxa"/>
            <w:gridSpan w:val="3"/>
          </w:tcPr>
          <w:p w:rsidR="00F96EE9" w:rsidRPr="00F96EE9" w:rsidRDefault="00F96EE9" w:rsidP="00A814FE">
            <w:pPr>
              <w:autoSpaceDE w:val="0"/>
              <w:autoSpaceDN w:val="0"/>
              <w:adjustRightInd w:val="0"/>
              <w:spacing w:before="0" w:after="0" w:line="240" w:lineRule="auto"/>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sidRPr="00F96EE9">
              <w:rPr>
                <w:rFonts w:ascii="Arial" w:hAnsi="Arial" w:cs="Arial"/>
                <w:color w:val="000000"/>
                <w:sz w:val="18"/>
                <w:szCs w:val="18"/>
                <w:lang w:val="es-ES"/>
              </w:rPr>
              <w:t>1814</w:t>
            </w:r>
          </w:p>
        </w:tc>
      </w:tr>
      <w:tr w:rsidR="00F96EE9" w:rsidRPr="00F96EE9" w:rsidTr="00A814FE">
        <w:trPr>
          <w:trHeight w:val="47"/>
        </w:trPr>
        <w:tc>
          <w:tcPr>
            <w:cnfStyle w:val="000010000000" w:firstRow="0" w:lastRow="0" w:firstColumn="0" w:lastColumn="0" w:oddVBand="1" w:evenVBand="0" w:oddHBand="0" w:evenHBand="0" w:firstRowFirstColumn="0" w:firstRowLastColumn="0" w:lastRowFirstColumn="0" w:lastRowLastColumn="0"/>
            <w:tcW w:w="4957" w:type="dxa"/>
            <w:gridSpan w:val="4"/>
          </w:tcPr>
          <w:p w:rsidR="00F96EE9" w:rsidRPr="00F96EE9" w:rsidRDefault="00F96EE9" w:rsidP="00A814FE">
            <w:pPr>
              <w:autoSpaceDE w:val="0"/>
              <w:autoSpaceDN w:val="0"/>
              <w:adjustRightInd w:val="0"/>
              <w:spacing w:before="0" w:after="0" w:line="240" w:lineRule="auto"/>
              <w:ind w:left="60" w:right="60"/>
              <w:jc w:val="left"/>
              <w:rPr>
                <w:rFonts w:ascii="Arial" w:hAnsi="Arial" w:cs="Arial"/>
                <w:color w:val="000000"/>
                <w:sz w:val="18"/>
                <w:szCs w:val="18"/>
                <w:lang w:val="es-ES"/>
              </w:rPr>
            </w:pPr>
            <w:r w:rsidRPr="00F96EE9">
              <w:rPr>
                <w:rFonts w:ascii="Arial" w:hAnsi="Arial" w:cs="Arial"/>
                <w:color w:val="000000"/>
                <w:sz w:val="18"/>
                <w:szCs w:val="18"/>
                <w:lang w:val="es-ES"/>
              </w:rPr>
              <w:t>Rent_2015</w:t>
            </w:r>
          </w:p>
        </w:tc>
        <w:tc>
          <w:tcPr>
            <w:tcW w:w="3644" w:type="dxa"/>
            <w:gridSpan w:val="3"/>
          </w:tcPr>
          <w:p w:rsidR="00F96EE9" w:rsidRPr="00F96EE9" w:rsidRDefault="00F96EE9" w:rsidP="00A814FE">
            <w:pPr>
              <w:autoSpaceDE w:val="0"/>
              <w:autoSpaceDN w:val="0"/>
              <w:adjustRightInd w:val="0"/>
              <w:spacing w:before="0" w:after="0" w:line="240" w:lineRule="auto"/>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F96EE9">
              <w:rPr>
                <w:rFonts w:ascii="Arial" w:hAnsi="Arial" w:cs="Arial"/>
                <w:color w:val="000000"/>
                <w:sz w:val="18"/>
                <w:szCs w:val="18"/>
                <w:lang w:val="es-ES"/>
              </w:rPr>
              <w:t>2163</w:t>
            </w:r>
          </w:p>
        </w:tc>
      </w:tr>
    </w:tbl>
    <w:p w:rsidR="006E085C" w:rsidRDefault="005F2C88" w:rsidP="006B550F">
      <w:pPr>
        <w:pStyle w:val="Sinespaciado"/>
      </w:pPr>
      <w:r>
        <w:rPr>
          <w:lang w:val="es-ES"/>
        </w:rPr>
        <w:t xml:space="preserve">Fuente: </w:t>
      </w:r>
      <w:r w:rsidR="009C78EB" w:rsidRPr="003A7850">
        <w:rPr>
          <w:b w:val="0"/>
        </w:rPr>
        <w:t>Elaboración propia con base en la Encuesta a los propietar</w:t>
      </w:r>
      <w:r w:rsidR="00971222" w:rsidRPr="003A7850">
        <w:rPr>
          <w:b w:val="0"/>
        </w:rPr>
        <w:t>ios de los talleres artesanales (Pregunta 8).</w:t>
      </w:r>
    </w:p>
    <w:p w:rsidR="0060297C" w:rsidRDefault="0060297C" w:rsidP="0060297C">
      <w:pPr>
        <w:sectPr w:rsidR="0060297C" w:rsidSect="00313D4F">
          <w:footerReference w:type="first" r:id="rId25"/>
          <w:pgSz w:w="11906" w:h="16838"/>
          <w:pgMar w:top="1418" w:right="1418" w:bottom="1418" w:left="1985" w:header="567" w:footer="348" w:gutter="0"/>
          <w:cols w:space="708"/>
          <w:titlePg/>
          <w:docGrid w:linePitch="360"/>
        </w:sectPr>
      </w:pPr>
    </w:p>
    <w:p w:rsidR="006B550F" w:rsidRDefault="006B550F" w:rsidP="006B550F">
      <w:pPr>
        <w:pStyle w:val="Sinespaciado"/>
      </w:pPr>
    </w:p>
    <w:p w:rsidR="006B550F" w:rsidRDefault="00A70739" w:rsidP="006B550F">
      <w:r>
        <w:t xml:space="preserve">El cuadro Nº 13, presenta las causas para los resultados obtenidos. Según la </w:t>
      </w:r>
      <w:r w:rsidR="006B550F">
        <w:t xml:space="preserve">opinión de los propietarios de los talleres respecto a </w:t>
      </w:r>
      <w:r>
        <w:t xml:space="preserve">su </w:t>
      </w:r>
      <w:r w:rsidR="006B550F">
        <w:t>orig</w:t>
      </w:r>
      <w:r>
        <w:t xml:space="preserve">en, </w:t>
      </w:r>
      <w:r w:rsidR="006B550F">
        <w:t>sus respuestas indican que 45,45% considera al costo de la vida como la principal causa; el 36,36%, la disminución del trabajo; el 31,82%, el incremento de los costos de producción; el 13,64% la recesión económica, y el 9,09% menciona otros, pero no especifica cual.</w:t>
      </w:r>
    </w:p>
    <w:p w:rsidR="006B550F" w:rsidRDefault="006B550F" w:rsidP="006B550F">
      <w:r>
        <w:t xml:space="preserve">Al ser talleres que mayoritariamente trabajan por pedidos, el costo de la vida repercute en la disponibilidad de recursos para la adquisición de materias primas, insumos, herramientas, etc.;  pago a trabajadores (para quienes los tienen), mejoras en las instalaciones, entre otros. Esto se debe a que al tener que destinar parte de sus ingresos para cubrir los gastos familiares o del taller, deja un corto margen para los elementos del costo de producción, esto retrasa el cumplimiento de los trabajos. </w:t>
      </w:r>
    </w:p>
    <w:p w:rsidR="00E11B67" w:rsidRDefault="006B550F" w:rsidP="00263731">
      <w:pPr>
        <w:pStyle w:val="Descripcin"/>
      </w:pPr>
      <w:bookmarkStart w:id="125" w:name="_Toc486515504"/>
      <w:r>
        <w:t xml:space="preserve">Cuadro N°  </w:t>
      </w:r>
      <w:fldSimple w:instr=" SEQ Cuadro_N°_ \* ARABIC ">
        <w:r w:rsidR="00D11457">
          <w:rPr>
            <w:noProof/>
          </w:rPr>
          <w:t>13</w:t>
        </w:r>
      </w:fldSimple>
      <w:r>
        <w:t>.</w:t>
      </w:r>
      <w:r w:rsidR="006E085C">
        <w:t xml:space="preserve"> Causas  para los resultados obtenidos</w:t>
      </w:r>
      <w:bookmarkEnd w:id="125"/>
    </w:p>
    <w:p w:rsidR="006E085C" w:rsidRDefault="006E085C" w:rsidP="006E085C">
      <w:pPr>
        <w:spacing w:after="0"/>
      </w:pPr>
      <w:r w:rsidRPr="006E085C">
        <w:rPr>
          <w:noProof/>
          <w:lang w:val="es-ES" w:eastAsia="es-ES"/>
        </w:rPr>
        <w:drawing>
          <wp:inline distT="0" distB="0" distL="0" distR="0" wp14:anchorId="36FBC48F" wp14:editId="73B07F62">
            <wp:extent cx="8534400" cy="1562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1225" cy="1561519"/>
                    </a:xfrm>
                    <a:prstGeom prst="rect">
                      <a:avLst/>
                    </a:prstGeom>
                    <a:noFill/>
                    <a:ln>
                      <a:noFill/>
                    </a:ln>
                  </pic:spPr>
                </pic:pic>
              </a:graphicData>
            </a:graphic>
          </wp:inline>
        </w:drawing>
      </w:r>
    </w:p>
    <w:p w:rsidR="0077480C" w:rsidRPr="006614B3" w:rsidRDefault="006614B3" w:rsidP="0077480C">
      <w:pPr>
        <w:pStyle w:val="Sinespaciado"/>
        <w:rPr>
          <w:b w:val="0"/>
        </w:rPr>
      </w:pPr>
      <w:r>
        <w:t xml:space="preserve">Fuente: </w:t>
      </w:r>
      <w:r w:rsidR="0077480C" w:rsidRPr="006614B3">
        <w:rPr>
          <w:b w:val="0"/>
        </w:rPr>
        <w:t>Elaboración propia con base en la Encuesta a los propietar</w:t>
      </w:r>
      <w:r w:rsidR="00971222" w:rsidRPr="006614B3">
        <w:rPr>
          <w:b w:val="0"/>
        </w:rPr>
        <w:t>ios de los talleres artesanales (Pregunta 9).</w:t>
      </w:r>
    </w:p>
    <w:p w:rsidR="00993546" w:rsidRDefault="00993546" w:rsidP="006E085C">
      <w:pPr>
        <w:pStyle w:val="Sinespaciado"/>
      </w:pPr>
    </w:p>
    <w:p w:rsidR="00EB7295" w:rsidRDefault="00EB7295" w:rsidP="0068332B"/>
    <w:p w:rsidR="006614B3" w:rsidRDefault="006614B3" w:rsidP="0068332B"/>
    <w:p w:rsidR="00EB7295" w:rsidRDefault="00EB7295" w:rsidP="00EB7295">
      <w:pPr>
        <w:pStyle w:val="Sinespaciado"/>
      </w:pPr>
    </w:p>
    <w:p w:rsidR="006B550F" w:rsidRDefault="006B550F" w:rsidP="006B550F">
      <w:pPr>
        <w:pStyle w:val="Sinespaciado"/>
      </w:pPr>
    </w:p>
    <w:p w:rsidR="006B550F" w:rsidRDefault="006B550F" w:rsidP="006B550F">
      <w:r>
        <w:t xml:space="preserve">En el cuadro Nº 14, se detalla el destino de la rentabilidad obtenida, </w:t>
      </w:r>
      <w:r w:rsidR="00971030">
        <w:t xml:space="preserve">de acuerdo con 7 </w:t>
      </w:r>
      <w:r>
        <w:t xml:space="preserve">rubros </w:t>
      </w:r>
      <w:r w:rsidR="00971030">
        <w:t xml:space="preserve">específicos </w:t>
      </w:r>
      <w:r>
        <w:t>y uno opcional.</w:t>
      </w:r>
      <w:r w:rsidR="00971030">
        <w:t xml:space="preserve"> L</w:t>
      </w:r>
      <w:r>
        <w:t xml:space="preserve">os propietarios escogieron de todos los rubros siendo la opción de acuerdo, la de mayores porcentajes en los siguientes rubros: Materias primas e insumos: el 72,73% de propietarios; Muebles y enseres: el 50%; Maquinaria y equipo: el 36,36%; Herramientas: 46,46%; Vivienda, el 36,36%.La opción de ni en acuerdo ni en desacuerdo, fue la el rubro educación, con el 54,55%; y muy en desacuerdo para otros, con el 72,73%, sin que especifiquen cuál fue el destino. </w:t>
      </w:r>
    </w:p>
    <w:p w:rsidR="006B550F" w:rsidRDefault="006B550F" w:rsidP="006B550F">
      <w:r>
        <w:t>La materia prima es el principal elemento para la actividad de los talleres, razón por la cual sus propietarios se preocupan de proveerse con cantidades adecuadas.</w:t>
      </w:r>
    </w:p>
    <w:p w:rsidR="006B550F" w:rsidRDefault="006B550F" w:rsidP="00EB7295">
      <w:pPr>
        <w:pStyle w:val="Sinespaciado"/>
      </w:pPr>
    </w:p>
    <w:p w:rsidR="00993546" w:rsidRDefault="006B550F" w:rsidP="00263731">
      <w:pPr>
        <w:pStyle w:val="Descripcin"/>
      </w:pPr>
      <w:bookmarkStart w:id="126" w:name="_Toc486515505"/>
      <w:r>
        <w:t xml:space="preserve">Cuadro N°  </w:t>
      </w:r>
      <w:fldSimple w:instr=" SEQ Cuadro_N°_ \* ARABIC ">
        <w:r w:rsidR="00D11457">
          <w:rPr>
            <w:noProof/>
          </w:rPr>
          <w:t>14</w:t>
        </w:r>
      </w:fldSimple>
      <w:r>
        <w:t>.</w:t>
      </w:r>
      <w:r w:rsidR="00993546">
        <w:t xml:space="preserve"> Destino de la rentabilidad</w:t>
      </w:r>
      <w:bookmarkEnd w:id="126"/>
    </w:p>
    <w:p w:rsidR="006E085C" w:rsidRDefault="000774CF" w:rsidP="00993546">
      <w:pPr>
        <w:spacing w:after="0"/>
      </w:pPr>
      <w:r w:rsidRPr="000774CF">
        <w:rPr>
          <w:noProof/>
          <w:lang w:val="es-ES" w:eastAsia="es-ES"/>
        </w:rPr>
        <w:drawing>
          <wp:inline distT="0" distB="0" distL="0" distR="0" wp14:anchorId="5513CB4F" wp14:editId="736B8783">
            <wp:extent cx="8531225" cy="1578758"/>
            <wp:effectExtent l="0" t="0" r="317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31225" cy="1578758"/>
                    </a:xfrm>
                    <a:prstGeom prst="rect">
                      <a:avLst/>
                    </a:prstGeom>
                    <a:noFill/>
                    <a:ln>
                      <a:noFill/>
                    </a:ln>
                  </pic:spPr>
                </pic:pic>
              </a:graphicData>
            </a:graphic>
          </wp:inline>
        </w:drawing>
      </w:r>
    </w:p>
    <w:p w:rsidR="0077480C" w:rsidRPr="006614B3" w:rsidRDefault="006614B3" w:rsidP="0077480C">
      <w:pPr>
        <w:pStyle w:val="Sinespaciado"/>
        <w:rPr>
          <w:b w:val="0"/>
        </w:rPr>
      </w:pPr>
      <w:r w:rsidRPr="006614B3">
        <w:t>Fuente:</w:t>
      </w:r>
      <w:r>
        <w:rPr>
          <w:b w:val="0"/>
        </w:rPr>
        <w:t xml:space="preserve"> </w:t>
      </w:r>
      <w:r w:rsidR="0077480C" w:rsidRPr="006614B3">
        <w:rPr>
          <w:b w:val="0"/>
        </w:rPr>
        <w:t>Elaboración propia con base en la Encuesta a los propietarios de los talleres artesanales</w:t>
      </w:r>
      <w:r w:rsidR="00971222" w:rsidRPr="006614B3">
        <w:rPr>
          <w:b w:val="0"/>
        </w:rPr>
        <w:t xml:space="preserve"> (Pregunta 10)</w:t>
      </w:r>
      <w:r w:rsidR="0077480C" w:rsidRPr="006614B3">
        <w:rPr>
          <w:b w:val="0"/>
        </w:rPr>
        <w:t>.</w:t>
      </w:r>
    </w:p>
    <w:p w:rsidR="00971222" w:rsidRDefault="00971222" w:rsidP="0077480C">
      <w:pPr>
        <w:pStyle w:val="Sinespaciado"/>
      </w:pPr>
    </w:p>
    <w:p w:rsidR="008B6AA3" w:rsidRDefault="008B6AA3" w:rsidP="0068332B">
      <w:pPr>
        <w:sectPr w:rsidR="008B6AA3" w:rsidSect="001D1118">
          <w:pgSz w:w="16838" w:h="11906" w:orient="landscape"/>
          <w:pgMar w:top="1418" w:right="1418" w:bottom="1418" w:left="1985" w:header="567" w:footer="391" w:gutter="0"/>
          <w:cols w:space="708"/>
          <w:titlePg/>
          <w:docGrid w:linePitch="360"/>
        </w:sectPr>
      </w:pPr>
    </w:p>
    <w:p w:rsidR="006B550F" w:rsidRDefault="00971030" w:rsidP="006B550F">
      <w:r>
        <w:lastRenderedPageBreak/>
        <w:t xml:space="preserve">Como se observa en el cuadro Nº 15, los </w:t>
      </w:r>
      <w:r w:rsidR="006B550F">
        <w:t>propietarios de los talleres obtienen recursos de una o varias fuentes de financiamiento. Los resultados indican que el 72,73% tienen como fuente los préstamos de instituciones financieras; el 36,36% menciona fondos propios; el 9,09%, préstamos de proveedores de equipos; el 4,55%, crédito comercial. Las instituciones financieras como Bancos, Cooperativas, Cajas de Ahorro, etc. son las principales instituciones que ofertan créditos para los artesanos.</w:t>
      </w:r>
    </w:p>
    <w:p w:rsidR="00263731" w:rsidRDefault="006B550F" w:rsidP="00263731">
      <w:pPr>
        <w:pStyle w:val="Descripcin"/>
      </w:pPr>
      <w:bookmarkStart w:id="127" w:name="_Toc486515506"/>
      <w:r>
        <w:t xml:space="preserve">Cuadro N°  </w:t>
      </w:r>
      <w:fldSimple w:instr=" SEQ Cuadro_N°_ \* ARABIC ">
        <w:r w:rsidR="00D11457">
          <w:rPr>
            <w:noProof/>
          </w:rPr>
          <w:t>15</w:t>
        </w:r>
      </w:fldSimple>
      <w:r w:rsidR="00263731">
        <w:t>. Fuentes de inversión</w:t>
      </w:r>
      <w:bookmarkEnd w:id="127"/>
      <w:r w:rsidR="00263731">
        <w:t xml:space="preserve"> </w:t>
      </w:r>
    </w:p>
    <w:p w:rsidR="00263731" w:rsidRDefault="00917E9D" w:rsidP="00263731">
      <w:pPr>
        <w:spacing w:after="0"/>
      </w:pPr>
      <w:r w:rsidRPr="00917E9D">
        <w:rPr>
          <w:noProof/>
          <w:lang w:val="es-ES" w:eastAsia="es-ES"/>
        </w:rPr>
        <w:drawing>
          <wp:inline distT="0" distB="0" distL="0" distR="0" wp14:anchorId="7F3AA96B" wp14:editId="08825F3E">
            <wp:extent cx="5387600" cy="93345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405" cy="935495"/>
                    </a:xfrm>
                    <a:prstGeom prst="rect">
                      <a:avLst/>
                    </a:prstGeom>
                    <a:noFill/>
                    <a:ln>
                      <a:noFill/>
                    </a:ln>
                  </pic:spPr>
                </pic:pic>
              </a:graphicData>
            </a:graphic>
          </wp:inline>
        </w:drawing>
      </w:r>
    </w:p>
    <w:p w:rsidR="0077480C" w:rsidRDefault="006614B3" w:rsidP="0077480C">
      <w:pPr>
        <w:pStyle w:val="Sinespaciado"/>
      </w:pPr>
      <w:r>
        <w:t xml:space="preserve">Fuente: </w:t>
      </w:r>
      <w:r w:rsidR="0077480C" w:rsidRPr="006614B3">
        <w:rPr>
          <w:b w:val="0"/>
        </w:rPr>
        <w:t>Elaboración propia con base en la Encuesta a los propietarios de los talleres artesanales</w:t>
      </w:r>
      <w:r w:rsidR="00971222" w:rsidRPr="006614B3">
        <w:rPr>
          <w:b w:val="0"/>
        </w:rPr>
        <w:t xml:space="preserve"> (Pregunta 11)</w:t>
      </w:r>
      <w:r>
        <w:rPr>
          <w:b w:val="0"/>
        </w:rPr>
        <w:t>.</w:t>
      </w:r>
    </w:p>
    <w:p w:rsidR="006B550F" w:rsidRDefault="006B550F" w:rsidP="00917E9D">
      <w:pPr>
        <w:pStyle w:val="Descripcin"/>
      </w:pPr>
    </w:p>
    <w:p w:rsidR="006B550F" w:rsidRDefault="00971030" w:rsidP="006B550F">
      <w:r>
        <w:t xml:space="preserve">La utilización de los recursos obtenidos se muestra en el Cuadro Nº 16, para su elección se </w:t>
      </w:r>
      <w:r w:rsidR="006B550F">
        <w:t>dieron 7 opciones: el 72,73% lo destinan para compra de materias primas; el 40,01%, maquinaria y equipo; el 31,82%, herramientas; el 27,27%, educación; el 18,18%, vivienda; el 13,64%, mejoras en las instalaciones. Al obtener recursos a través del financiamiento, la prioridad para los artesanos es la adquisición de materias primas, rubro muy importante por ser la actividad productiva el eje de sus ingresos, pues son muy importantes para ofrecer calidad en los productos y satisfacer a los clientes.</w:t>
      </w:r>
    </w:p>
    <w:p w:rsidR="00971030" w:rsidRDefault="00971030" w:rsidP="00971030">
      <w:pPr>
        <w:pStyle w:val="Descripcin"/>
      </w:pPr>
      <w:bookmarkStart w:id="128" w:name="_Toc486515507"/>
      <w:r>
        <w:t xml:space="preserve">Cuadro N°  </w:t>
      </w:r>
      <w:fldSimple w:instr=" SEQ Cuadro_N°_ \* ARABIC ">
        <w:r w:rsidR="00D11457">
          <w:rPr>
            <w:noProof/>
          </w:rPr>
          <w:t>16</w:t>
        </w:r>
      </w:fldSimple>
      <w:r>
        <w:t>. Utilización de los recursos</w:t>
      </w:r>
      <w:bookmarkEnd w:id="128"/>
    </w:p>
    <w:p w:rsidR="00971030" w:rsidRDefault="00971030" w:rsidP="00971030">
      <w:pPr>
        <w:spacing w:after="0"/>
      </w:pPr>
      <w:r w:rsidRPr="00917E9D">
        <w:rPr>
          <w:noProof/>
          <w:lang w:val="es-ES" w:eastAsia="es-ES"/>
        </w:rPr>
        <w:drawing>
          <wp:inline distT="0" distB="0" distL="0" distR="0" wp14:anchorId="0C8C7A42" wp14:editId="043AFA51">
            <wp:extent cx="5400674" cy="1295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9405" cy="1295096"/>
                    </a:xfrm>
                    <a:prstGeom prst="rect">
                      <a:avLst/>
                    </a:prstGeom>
                    <a:noFill/>
                    <a:ln>
                      <a:noFill/>
                    </a:ln>
                  </pic:spPr>
                </pic:pic>
              </a:graphicData>
            </a:graphic>
          </wp:inline>
        </w:drawing>
      </w:r>
    </w:p>
    <w:p w:rsidR="00971030" w:rsidRDefault="00971030" w:rsidP="00971030">
      <w:pPr>
        <w:pStyle w:val="Sinespaciado"/>
      </w:pPr>
      <w:r>
        <w:t xml:space="preserve">Fuente: </w:t>
      </w:r>
      <w:r w:rsidRPr="006614B3">
        <w:rPr>
          <w:b w:val="0"/>
        </w:rPr>
        <w:t>Elaboración propia con base en la Encuesta a los propietarios de los talleres artesanales (Pregunta 12).</w:t>
      </w:r>
    </w:p>
    <w:p w:rsidR="00971030" w:rsidRDefault="00971030" w:rsidP="00971030">
      <w:pPr>
        <w:pStyle w:val="Sinespaciado"/>
      </w:pPr>
    </w:p>
    <w:p w:rsidR="00971030" w:rsidRDefault="00971030" w:rsidP="006B550F">
      <w:pPr>
        <w:sectPr w:rsidR="00971030" w:rsidSect="006E085C">
          <w:pgSz w:w="11906" w:h="16838"/>
          <w:pgMar w:top="1418" w:right="1418" w:bottom="1418" w:left="1985" w:header="567" w:footer="709" w:gutter="0"/>
          <w:cols w:space="708"/>
          <w:titlePg/>
          <w:docGrid w:linePitch="360"/>
        </w:sectPr>
      </w:pPr>
    </w:p>
    <w:p w:rsidR="006B550F" w:rsidRDefault="006B550F" w:rsidP="00917E9D">
      <w:pPr>
        <w:pStyle w:val="Descripcin"/>
      </w:pPr>
    </w:p>
    <w:p w:rsidR="00971030" w:rsidRDefault="00971030" w:rsidP="00971030">
      <w:r>
        <w:t xml:space="preserve">De los aspectos considerados para incrementar la rentabilidad, como se muestra en el cuadro Nº 17, el 63,64% menciona como muy importante el incremento de las ventas; para el 68,18%, es importante la reducción de los costos de producción; el 54,55% indica como importante la reducción de los gastos. </w:t>
      </w:r>
    </w:p>
    <w:p w:rsidR="00971030" w:rsidRDefault="00971030" w:rsidP="00971030">
      <w:r>
        <w:t xml:space="preserve">El incremento de las ventas, según los encuestados, aporta a la obtención de una mayor rentabilidad, pero también es importante que reduzcan los costos de producción y los gastos, para que la rentabilidad crezca. </w:t>
      </w:r>
    </w:p>
    <w:p w:rsidR="006B550F" w:rsidRDefault="006B550F" w:rsidP="00917E9D">
      <w:pPr>
        <w:pStyle w:val="Descripcin"/>
      </w:pPr>
    </w:p>
    <w:p w:rsidR="0077480C" w:rsidRPr="0077480C" w:rsidRDefault="0077480C" w:rsidP="0077480C">
      <w:pPr>
        <w:pStyle w:val="Descripcin"/>
        <w:rPr>
          <w:lang w:val="es-ES"/>
        </w:rPr>
      </w:pPr>
      <w:bookmarkStart w:id="129" w:name="_Toc486515508"/>
      <w:r>
        <w:t xml:space="preserve">Cuadro N°  </w:t>
      </w:r>
      <w:fldSimple w:instr=" SEQ Cuadro_N°_ \* ARABIC ">
        <w:r w:rsidR="00D11457">
          <w:rPr>
            <w:noProof/>
          </w:rPr>
          <w:t>17</w:t>
        </w:r>
      </w:fldSimple>
      <w:r>
        <w:t>.  A</w:t>
      </w:r>
      <w:r w:rsidR="00A57AC0">
        <w:t>s</w:t>
      </w:r>
      <w:r>
        <w:t>pectos para incrementar la rentabilidad</w:t>
      </w:r>
      <w:bookmarkEnd w:id="129"/>
    </w:p>
    <w:p w:rsidR="008222B5" w:rsidRDefault="008222B5" w:rsidP="0077480C">
      <w:pPr>
        <w:pStyle w:val="Sinespaciado"/>
      </w:pPr>
      <w:r w:rsidRPr="008222B5">
        <w:rPr>
          <w:noProof/>
          <w:lang w:val="es-ES" w:eastAsia="es-ES"/>
        </w:rPr>
        <w:drawing>
          <wp:inline distT="0" distB="0" distL="0" distR="0" wp14:anchorId="65A19BB6" wp14:editId="03DF8E5B">
            <wp:extent cx="8534399" cy="119062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31225" cy="1190182"/>
                    </a:xfrm>
                    <a:prstGeom prst="rect">
                      <a:avLst/>
                    </a:prstGeom>
                    <a:noFill/>
                    <a:ln>
                      <a:noFill/>
                    </a:ln>
                  </pic:spPr>
                </pic:pic>
              </a:graphicData>
            </a:graphic>
          </wp:inline>
        </w:drawing>
      </w:r>
    </w:p>
    <w:p w:rsidR="0077480C" w:rsidRPr="006614B3" w:rsidRDefault="006614B3" w:rsidP="0077480C">
      <w:pPr>
        <w:pStyle w:val="Sinespaciado"/>
        <w:rPr>
          <w:b w:val="0"/>
        </w:rPr>
      </w:pPr>
      <w:r>
        <w:t xml:space="preserve">Fuente: </w:t>
      </w:r>
      <w:r w:rsidR="0077480C" w:rsidRPr="006614B3">
        <w:rPr>
          <w:b w:val="0"/>
        </w:rPr>
        <w:t>Elaboración propia con base en la Encuesta a los propietarios de los talleres artesanales.</w:t>
      </w:r>
    </w:p>
    <w:p w:rsidR="006614B3" w:rsidRDefault="006614B3" w:rsidP="006614B3">
      <w:pPr>
        <w:pStyle w:val="Sinespaciado"/>
      </w:pPr>
    </w:p>
    <w:p w:rsidR="008222B5" w:rsidRDefault="008222B5" w:rsidP="0077480C"/>
    <w:p w:rsidR="008222B5" w:rsidRDefault="008222B5" w:rsidP="0077480C"/>
    <w:p w:rsidR="008222B5" w:rsidRDefault="008222B5" w:rsidP="0077480C"/>
    <w:p w:rsidR="008222B5" w:rsidRDefault="008222B5" w:rsidP="0077480C">
      <w:pPr>
        <w:sectPr w:rsidR="008222B5" w:rsidSect="00EB7295">
          <w:pgSz w:w="16838" w:h="11906" w:orient="landscape"/>
          <w:pgMar w:top="1418" w:right="1418" w:bottom="1418" w:left="1985" w:header="567" w:footer="709" w:gutter="0"/>
          <w:cols w:space="708"/>
          <w:titlePg/>
          <w:docGrid w:linePitch="360"/>
        </w:sectPr>
      </w:pPr>
    </w:p>
    <w:p w:rsidR="00EB7295" w:rsidRDefault="006614B3" w:rsidP="00EB7295">
      <w:pPr>
        <w:pStyle w:val="Ttulo2"/>
      </w:pPr>
      <w:bookmarkStart w:id="130" w:name="_Toc486515483"/>
      <w:r>
        <w:lastRenderedPageBreak/>
        <w:t>Resultado de la evaluación de la rentabilidad de los talleres artesanales</w:t>
      </w:r>
      <w:r w:rsidR="00EC49E8" w:rsidRPr="00EC49E8">
        <w:rPr>
          <w:b w:val="0"/>
        </w:rPr>
        <w:t xml:space="preserve"> </w:t>
      </w:r>
      <w:r w:rsidRPr="00EC49E8">
        <w:t xml:space="preserve">del </w:t>
      </w:r>
      <w:r>
        <w:t>B</w:t>
      </w:r>
      <w:r w:rsidRPr="00EC49E8">
        <w:t xml:space="preserve">arrio de los </w:t>
      </w:r>
      <w:r>
        <w:t>C</w:t>
      </w:r>
      <w:r w:rsidRPr="00EC49E8">
        <w:t>arpinteros, cantón Riobamba, período 2013-2015</w:t>
      </w:r>
      <w:r w:rsidR="00EC49E8" w:rsidRPr="0077480C">
        <w:rPr>
          <w:b w:val="0"/>
        </w:rPr>
        <w:t>.</w:t>
      </w:r>
      <w:bookmarkEnd w:id="130"/>
    </w:p>
    <w:p w:rsidR="00E53CFF" w:rsidRPr="004507CE" w:rsidRDefault="002D2443" w:rsidP="0068332B">
      <w:pPr>
        <w:rPr>
          <w:lang w:val="es-ES_tradnl"/>
        </w:rPr>
      </w:pPr>
      <w:r>
        <w:rPr>
          <w:lang w:val="es-ES_tradnl"/>
        </w:rPr>
        <w:t xml:space="preserve">El análisis de </w:t>
      </w:r>
      <w:r w:rsidR="008B6AA3">
        <w:rPr>
          <w:lang w:val="es-ES_tradnl"/>
        </w:rPr>
        <w:t xml:space="preserve">los resultados de la observación y entrevista </w:t>
      </w:r>
      <w:r>
        <w:rPr>
          <w:lang w:val="es-ES_tradnl"/>
        </w:rPr>
        <w:t xml:space="preserve">evidencia que la gestión de los </w:t>
      </w:r>
      <w:r w:rsidR="008B6AA3">
        <w:rPr>
          <w:lang w:val="es-ES_tradnl"/>
        </w:rPr>
        <w:t xml:space="preserve">propietarios de los talleres artesanales del barrio de Los Carpinteros </w:t>
      </w:r>
      <w:r>
        <w:rPr>
          <w:lang w:val="es-ES_tradnl"/>
        </w:rPr>
        <w:t xml:space="preserve">se basa más en la experiencia que en conocimientos científicos relacionados con </w:t>
      </w:r>
      <w:r w:rsidR="004507CE">
        <w:rPr>
          <w:lang w:val="es-ES_tradnl"/>
        </w:rPr>
        <w:t>el registro de las ventas, costos de producción, gastos e inversión. El registro básico consiste en anotaciones desord</w:t>
      </w:r>
      <w:r w:rsidR="00E078B7">
        <w:rPr>
          <w:lang w:val="es-ES_tradnl"/>
        </w:rPr>
        <w:t>enadas de las obras contratadas en los cuales no figura con claridad el nombre del cliente, la cantidad</w:t>
      </w:r>
      <w:r w:rsidR="00352C8D">
        <w:rPr>
          <w:lang w:val="es-ES_tradnl"/>
        </w:rPr>
        <w:t xml:space="preserve"> de materias primas </w:t>
      </w:r>
      <w:r w:rsidR="00E078B7">
        <w:rPr>
          <w:lang w:val="es-ES_tradnl"/>
        </w:rPr>
        <w:t xml:space="preserve">y materiales indirectos utilizados, </w:t>
      </w:r>
      <w:r w:rsidR="00352C8D">
        <w:rPr>
          <w:lang w:val="es-ES_tradnl"/>
        </w:rPr>
        <w:t xml:space="preserve">el costo de la mano de obra </w:t>
      </w:r>
      <w:r w:rsidR="00E078B7">
        <w:rPr>
          <w:lang w:val="es-ES_tradnl"/>
        </w:rPr>
        <w:t xml:space="preserve">ni el margen de utilidad por obra. Esta ausencia de registros ha afectado el conocimiento real de la rentabilidad, pues los valores que han dado los encuestados son aproximaciones basadas en el valor de las obras actuales.  </w:t>
      </w:r>
    </w:p>
    <w:p w:rsidR="00E53CFF" w:rsidRDefault="0098630C" w:rsidP="0068332B">
      <w:r>
        <w:t>Con la información obtenida, a continuación se realiza la evaluación de la rentabilidad</w:t>
      </w:r>
      <w:r w:rsidR="00145B62">
        <w:t xml:space="preserve"> obtenida por los arte</w:t>
      </w:r>
      <w:r w:rsidR="00C8121F">
        <w:t>sanos en los períodos 2013-2015. (Ver Cuadro</w:t>
      </w:r>
      <w:r w:rsidR="00E11104">
        <w:t xml:space="preserve">s 14 y </w:t>
      </w:r>
      <w:r w:rsidR="00C8121F">
        <w:t>15)</w:t>
      </w:r>
    </w:p>
    <w:p w:rsidR="00145B62" w:rsidRDefault="00145B62" w:rsidP="00352C8D">
      <w:pPr>
        <w:pStyle w:val="Descripcin"/>
      </w:pPr>
      <w:r>
        <w:t xml:space="preserve"> </w:t>
      </w:r>
      <w:bookmarkStart w:id="131" w:name="_Toc486515509"/>
      <w:r w:rsidR="00352C8D">
        <w:t xml:space="preserve">Cuadro N°  </w:t>
      </w:r>
      <w:fldSimple w:instr=" SEQ Cuadro_N°_ \* ARABIC ">
        <w:r w:rsidR="00D11457">
          <w:rPr>
            <w:noProof/>
          </w:rPr>
          <w:t>18</w:t>
        </w:r>
      </w:fldSimple>
      <w:r w:rsidR="00352C8D">
        <w:t>. Rentabilidad de los talleres artesanales</w:t>
      </w:r>
      <w:bookmarkEnd w:id="131"/>
      <w:r w:rsidR="00352C8D">
        <w:t xml:space="preserve"> </w:t>
      </w:r>
    </w:p>
    <w:tbl>
      <w:tblPr>
        <w:tblStyle w:val="Tablaconcuadrcula"/>
        <w:tblW w:w="8375" w:type="dxa"/>
        <w:tblLook w:val="04A0" w:firstRow="1" w:lastRow="0" w:firstColumn="1" w:lastColumn="0" w:noHBand="0" w:noVBand="1"/>
      </w:tblPr>
      <w:tblGrid>
        <w:gridCol w:w="1675"/>
        <w:gridCol w:w="1675"/>
        <w:gridCol w:w="1675"/>
        <w:gridCol w:w="1675"/>
        <w:gridCol w:w="1675"/>
      </w:tblGrid>
      <w:tr w:rsidR="00352C8D" w:rsidRPr="00352C8D" w:rsidTr="006954DA">
        <w:trPr>
          <w:trHeight w:val="239"/>
        </w:trPr>
        <w:tc>
          <w:tcPr>
            <w:tcW w:w="1675" w:type="dxa"/>
            <w:noWrap/>
            <w:hideMark/>
          </w:tcPr>
          <w:p w:rsidR="00352C8D" w:rsidRPr="00352C8D" w:rsidRDefault="00352C8D" w:rsidP="00352C8D">
            <w:pPr>
              <w:spacing w:before="0" w:after="0" w:line="240" w:lineRule="auto"/>
              <w:jc w:val="center"/>
              <w:rPr>
                <w:rFonts w:ascii="Calibri" w:eastAsia="Times New Roman" w:hAnsi="Calibri" w:cs="Calibri"/>
                <w:b/>
                <w:bCs/>
                <w:color w:val="000000"/>
                <w:sz w:val="22"/>
                <w:lang w:val="es-ES" w:eastAsia="es-ES"/>
              </w:rPr>
            </w:pPr>
            <w:r w:rsidRPr="00352C8D">
              <w:rPr>
                <w:rFonts w:ascii="Calibri" w:eastAsia="Times New Roman" w:hAnsi="Calibri" w:cs="Calibri"/>
                <w:b/>
                <w:bCs/>
                <w:color w:val="000000"/>
                <w:sz w:val="22"/>
                <w:lang w:val="es-ES" w:eastAsia="es-ES"/>
              </w:rPr>
              <w:t>N° PROPIETARIO</w:t>
            </w:r>
          </w:p>
        </w:tc>
        <w:tc>
          <w:tcPr>
            <w:tcW w:w="1675" w:type="dxa"/>
            <w:noWrap/>
            <w:vAlign w:val="center"/>
            <w:hideMark/>
          </w:tcPr>
          <w:p w:rsidR="00352C8D" w:rsidRPr="00352C8D" w:rsidRDefault="00352C8D" w:rsidP="006954DA">
            <w:pPr>
              <w:spacing w:before="0" w:after="0" w:line="240" w:lineRule="auto"/>
              <w:jc w:val="center"/>
              <w:rPr>
                <w:rFonts w:ascii="Calibri" w:eastAsia="Times New Roman" w:hAnsi="Calibri" w:cs="Calibri"/>
                <w:b/>
                <w:bCs/>
                <w:color w:val="000000"/>
                <w:sz w:val="22"/>
                <w:lang w:val="es-ES" w:eastAsia="es-ES"/>
              </w:rPr>
            </w:pPr>
            <w:r w:rsidRPr="00352C8D">
              <w:rPr>
                <w:rFonts w:ascii="Calibri" w:eastAsia="Times New Roman" w:hAnsi="Calibri" w:cs="Calibri"/>
                <w:b/>
                <w:bCs/>
                <w:color w:val="000000"/>
                <w:sz w:val="22"/>
                <w:lang w:val="es-ES" w:eastAsia="es-ES"/>
              </w:rPr>
              <w:t>AÑO 2013</w:t>
            </w:r>
          </w:p>
        </w:tc>
        <w:tc>
          <w:tcPr>
            <w:tcW w:w="1675" w:type="dxa"/>
            <w:noWrap/>
            <w:vAlign w:val="center"/>
            <w:hideMark/>
          </w:tcPr>
          <w:p w:rsidR="00352C8D" w:rsidRPr="00352C8D" w:rsidRDefault="00352C8D" w:rsidP="006954DA">
            <w:pPr>
              <w:spacing w:before="0" w:after="0" w:line="240" w:lineRule="auto"/>
              <w:jc w:val="center"/>
              <w:rPr>
                <w:rFonts w:ascii="Calibri" w:eastAsia="Times New Roman" w:hAnsi="Calibri" w:cs="Calibri"/>
                <w:b/>
                <w:bCs/>
                <w:color w:val="000000"/>
                <w:sz w:val="22"/>
                <w:lang w:val="es-ES" w:eastAsia="es-ES"/>
              </w:rPr>
            </w:pPr>
            <w:r w:rsidRPr="00352C8D">
              <w:rPr>
                <w:rFonts w:ascii="Calibri" w:eastAsia="Times New Roman" w:hAnsi="Calibri" w:cs="Calibri"/>
                <w:b/>
                <w:bCs/>
                <w:color w:val="000000"/>
                <w:sz w:val="22"/>
                <w:lang w:val="es-ES" w:eastAsia="es-ES"/>
              </w:rPr>
              <w:t>AÑO 2014</w:t>
            </w:r>
          </w:p>
        </w:tc>
        <w:tc>
          <w:tcPr>
            <w:tcW w:w="1675" w:type="dxa"/>
            <w:noWrap/>
            <w:vAlign w:val="center"/>
            <w:hideMark/>
          </w:tcPr>
          <w:p w:rsidR="00352C8D" w:rsidRPr="00352C8D" w:rsidRDefault="00352C8D" w:rsidP="006954DA">
            <w:pPr>
              <w:spacing w:before="0" w:after="0" w:line="240" w:lineRule="auto"/>
              <w:jc w:val="center"/>
              <w:rPr>
                <w:rFonts w:ascii="Calibri" w:eastAsia="Times New Roman" w:hAnsi="Calibri" w:cs="Calibri"/>
                <w:b/>
                <w:bCs/>
                <w:color w:val="000000"/>
                <w:sz w:val="22"/>
                <w:lang w:val="es-ES" w:eastAsia="es-ES"/>
              </w:rPr>
            </w:pPr>
            <w:r w:rsidRPr="00352C8D">
              <w:rPr>
                <w:rFonts w:ascii="Calibri" w:eastAsia="Times New Roman" w:hAnsi="Calibri" w:cs="Calibri"/>
                <w:b/>
                <w:bCs/>
                <w:color w:val="000000"/>
                <w:sz w:val="22"/>
                <w:lang w:val="es-ES" w:eastAsia="es-ES"/>
              </w:rPr>
              <w:t>AÑO 2015</w:t>
            </w:r>
          </w:p>
        </w:tc>
        <w:tc>
          <w:tcPr>
            <w:tcW w:w="1675" w:type="dxa"/>
            <w:noWrap/>
            <w:vAlign w:val="center"/>
            <w:hideMark/>
          </w:tcPr>
          <w:p w:rsidR="00352C8D" w:rsidRPr="00352C8D" w:rsidRDefault="00352C8D" w:rsidP="006954DA">
            <w:pPr>
              <w:spacing w:before="0" w:after="0" w:line="240" w:lineRule="auto"/>
              <w:jc w:val="center"/>
              <w:rPr>
                <w:rFonts w:ascii="Calibri" w:eastAsia="Times New Roman" w:hAnsi="Calibri" w:cs="Calibri"/>
                <w:b/>
                <w:bCs/>
                <w:color w:val="000000"/>
                <w:sz w:val="22"/>
                <w:lang w:val="es-ES" w:eastAsia="es-ES"/>
              </w:rPr>
            </w:pPr>
            <w:r w:rsidRPr="00352C8D">
              <w:rPr>
                <w:rFonts w:ascii="Calibri" w:eastAsia="Times New Roman" w:hAnsi="Calibri" w:cs="Calibri"/>
                <w:b/>
                <w:bCs/>
                <w:color w:val="000000"/>
                <w:sz w:val="22"/>
                <w:lang w:val="es-ES" w:eastAsia="es-ES"/>
              </w:rPr>
              <w:t>PROMEDIO</w:t>
            </w:r>
          </w:p>
        </w:tc>
      </w:tr>
      <w:tr w:rsidR="00352C8D" w:rsidRPr="00352C8D" w:rsidTr="006954DA">
        <w:trPr>
          <w:trHeight w:val="239"/>
        </w:trPr>
        <w:tc>
          <w:tcPr>
            <w:tcW w:w="1675" w:type="dxa"/>
            <w:shd w:val="clear" w:color="auto" w:fill="DAEEF3" w:themeFill="accent5"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60</w:t>
            </w:r>
            <w:r>
              <w:rPr>
                <w:rFonts w:ascii="Calibri" w:eastAsia="Times New Roman" w:hAnsi="Calibri" w:cs="Calibri"/>
                <w:color w:val="000000"/>
                <w:sz w:val="22"/>
                <w:lang w:val="es-ES" w:eastAsia="es-ES"/>
              </w:rPr>
              <w:t>%</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83</w:t>
            </w:r>
            <w:r>
              <w:rPr>
                <w:rFonts w:ascii="Calibri" w:eastAsia="Times New Roman" w:hAnsi="Calibri" w:cs="Calibri"/>
                <w:color w:val="000000"/>
                <w:sz w:val="22"/>
                <w:lang w:val="es-ES" w:eastAsia="es-ES"/>
              </w:rPr>
              <w:t>%</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113</w:t>
            </w:r>
            <w:r>
              <w:rPr>
                <w:rFonts w:ascii="Calibri" w:eastAsia="Times New Roman" w:hAnsi="Calibri" w:cs="Calibri"/>
                <w:color w:val="000000"/>
                <w:sz w:val="22"/>
                <w:lang w:val="es-ES" w:eastAsia="es-ES"/>
              </w:rPr>
              <w:t>%</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83</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B8CCE4" w:themeFill="accent1"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2</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FDE9D9" w:themeFill="accent6"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3</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42</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41</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41</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41</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FDE9D9" w:themeFill="accent6"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4</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39</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36</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52</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42</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FDE9D9" w:themeFill="accent6"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5</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33</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33</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45</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38</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D6E3BC" w:themeFill="accent3"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6</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13</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25</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40</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24</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FDE9D9" w:themeFill="accent6"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7</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36</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38</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24</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32</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DAEEF3" w:themeFill="accent5"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8</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167</w:t>
            </w:r>
            <w:r>
              <w:rPr>
                <w:rFonts w:ascii="Calibri" w:eastAsia="Times New Roman" w:hAnsi="Calibri" w:cs="Calibri"/>
                <w:color w:val="000000"/>
                <w:sz w:val="22"/>
                <w:lang w:val="es-ES" w:eastAsia="es-ES"/>
              </w:rPr>
              <w:t>%</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100</w:t>
            </w:r>
            <w:r>
              <w:rPr>
                <w:rFonts w:ascii="Calibri" w:eastAsia="Times New Roman" w:hAnsi="Calibri" w:cs="Calibri"/>
                <w:color w:val="000000"/>
                <w:sz w:val="22"/>
                <w:lang w:val="es-ES" w:eastAsia="es-ES"/>
              </w:rPr>
              <w:t>%</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83</w:t>
            </w:r>
            <w:r>
              <w:rPr>
                <w:rFonts w:ascii="Calibri" w:eastAsia="Times New Roman" w:hAnsi="Calibri" w:cs="Calibri"/>
                <w:color w:val="000000"/>
                <w:sz w:val="22"/>
                <w:lang w:val="es-ES" w:eastAsia="es-ES"/>
              </w:rPr>
              <w:t>%</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107</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DAEEF3" w:themeFill="accent5"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9</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200</w:t>
            </w:r>
            <w:r>
              <w:rPr>
                <w:rFonts w:ascii="Calibri" w:eastAsia="Times New Roman" w:hAnsi="Calibri" w:cs="Calibri"/>
                <w:color w:val="000000"/>
                <w:sz w:val="22"/>
                <w:lang w:val="es-ES" w:eastAsia="es-ES"/>
              </w:rPr>
              <w:t>%</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200</w:t>
            </w:r>
            <w:r>
              <w:rPr>
                <w:rFonts w:ascii="Calibri" w:eastAsia="Times New Roman" w:hAnsi="Calibri" w:cs="Calibri"/>
                <w:color w:val="000000"/>
                <w:sz w:val="22"/>
                <w:lang w:val="es-ES" w:eastAsia="es-ES"/>
              </w:rPr>
              <w:t>%</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67</w:t>
            </w:r>
            <w:r>
              <w:rPr>
                <w:rFonts w:ascii="Calibri" w:eastAsia="Times New Roman" w:hAnsi="Calibri" w:cs="Calibri"/>
                <w:color w:val="000000"/>
                <w:sz w:val="22"/>
                <w:lang w:val="es-ES" w:eastAsia="es-ES"/>
              </w:rPr>
              <w:t>%</w:t>
            </w:r>
          </w:p>
        </w:tc>
        <w:tc>
          <w:tcPr>
            <w:tcW w:w="1675" w:type="dxa"/>
            <w:shd w:val="clear" w:color="auto" w:fill="DAEEF3" w:themeFill="accent5"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120</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FDE9D9" w:themeFill="accent6"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10</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31</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35</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29</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31</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FDE9D9" w:themeFill="accent6"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11</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40</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25</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40</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35</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FDE9D9" w:themeFill="accent6"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12</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20</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33</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43</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33</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D6E3BC" w:themeFill="accent3"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13</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29</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27</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20</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26</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D6E3BC" w:themeFill="accent3"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14</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21</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20</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18</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20</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D6E3BC" w:themeFill="accent3"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15</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25</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23</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30</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26</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D6E3BC" w:themeFill="accent3"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16</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8</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12</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12</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11</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FDE9D9" w:themeFill="accent6"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17</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32</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38</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43</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38</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D6E3BC" w:themeFill="accent3"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18</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25</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27</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17</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23</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FDE9D9" w:themeFill="accent6" w:themeFillTint="33"/>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19</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40</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33</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50</w:t>
            </w:r>
            <w:r>
              <w:rPr>
                <w:rFonts w:ascii="Calibri" w:eastAsia="Times New Roman" w:hAnsi="Calibri" w:cs="Calibri"/>
                <w:color w:val="000000"/>
                <w:sz w:val="22"/>
                <w:lang w:val="es-ES" w:eastAsia="es-ES"/>
              </w:rPr>
              <w:t>%</w:t>
            </w:r>
          </w:p>
        </w:tc>
        <w:tc>
          <w:tcPr>
            <w:tcW w:w="1675" w:type="dxa"/>
            <w:shd w:val="clear" w:color="auto" w:fill="FDE9D9" w:themeFill="accent6" w:themeFillTint="33"/>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40</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D6E3BC" w:themeFill="accent3"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20</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30</w:t>
            </w:r>
            <w:r>
              <w:rPr>
                <w:rFonts w:ascii="Calibri" w:eastAsia="Times New Roman" w:hAnsi="Calibri" w:cs="Calibri"/>
                <w:color w:val="000000"/>
                <w:sz w:val="22"/>
                <w:lang w:val="es-ES" w:eastAsia="es-ES"/>
              </w:rPr>
              <w:t>%</w:t>
            </w:r>
          </w:p>
        </w:tc>
        <w:tc>
          <w:tcPr>
            <w:tcW w:w="1675" w:type="dxa"/>
            <w:shd w:val="clear" w:color="auto" w:fill="D6E3BC" w:themeFill="accent3"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30</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B8CCE4" w:themeFill="accent1"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21</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r>
      <w:tr w:rsidR="00352C8D" w:rsidRPr="00352C8D" w:rsidTr="006954DA">
        <w:trPr>
          <w:trHeight w:val="239"/>
        </w:trPr>
        <w:tc>
          <w:tcPr>
            <w:tcW w:w="1675" w:type="dxa"/>
            <w:shd w:val="clear" w:color="auto" w:fill="B8CCE4" w:themeFill="accent1" w:themeFillTint="66"/>
            <w:noWrap/>
            <w:hideMark/>
          </w:tcPr>
          <w:p w:rsidR="00352C8D" w:rsidRPr="006954DA" w:rsidRDefault="00352C8D" w:rsidP="00352C8D">
            <w:pPr>
              <w:spacing w:before="0" w:after="0" w:line="240" w:lineRule="auto"/>
              <w:jc w:val="center"/>
              <w:rPr>
                <w:rFonts w:ascii="Calibri" w:eastAsia="Times New Roman" w:hAnsi="Calibri" w:cs="Calibri"/>
                <w:b/>
                <w:color w:val="000000"/>
                <w:sz w:val="22"/>
                <w:lang w:val="es-ES" w:eastAsia="es-ES"/>
              </w:rPr>
            </w:pPr>
            <w:r w:rsidRPr="006954DA">
              <w:rPr>
                <w:rFonts w:ascii="Calibri" w:eastAsia="Times New Roman" w:hAnsi="Calibri" w:cs="Calibri"/>
                <w:b/>
                <w:color w:val="000000"/>
                <w:sz w:val="22"/>
                <w:lang w:val="es-ES" w:eastAsia="es-ES"/>
              </w:rPr>
              <w:t>22</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c>
          <w:tcPr>
            <w:tcW w:w="1675" w:type="dxa"/>
            <w:shd w:val="clear" w:color="auto" w:fill="B8CCE4" w:themeFill="accent1" w:themeFillTint="66"/>
            <w:noWrap/>
            <w:hideMark/>
          </w:tcPr>
          <w:p w:rsidR="00352C8D" w:rsidRPr="00352C8D" w:rsidRDefault="00352C8D" w:rsidP="00352C8D">
            <w:pPr>
              <w:spacing w:before="0" w:after="0" w:line="240" w:lineRule="auto"/>
              <w:jc w:val="center"/>
              <w:rPr>
                <w:rFonts w:ascii="Calibri" w:eastAsia="Times New Roman" w:hAnsi="Calibri" w:cs="Calibri"/>
                <w:color w:val="000000"/>
                <w:sz w:val="22"/>
                <w:lang w:val="es-ES" w:eastAsia="es-ES"/>
              </w:rPr>
            </w:pPr>
            <w:r w:rsidRPr="00352C8D">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w:t>
            </w:r>
          </w:p>
        </w:tc>
      </w:tr>
    </w:tbl>
    <w:p w:rsidR="00352C8D" w:rsidRDefault="00971030" w:rsidP="00352C8D">
      <w:pPr>
        <w:pStyle w:val="Sinespaciado"/>
      </w:pPr>
      <w:r>
        <w:t xml:space="preserve">Fuente: </w:t>
      </w:r>
      <w:r w:rsidR="00352C8D" w:rsidRPr="00971030">
        <w:rPr>
          <w:b w:val="0"/>
        </w:rPr>
        <w:t>Elaboración propia con base en la Encuesta a los propietarios de los talleres artesanales</w:t>
      </w:r>
      <w:r w:rsidR="00352C8D">
        <w:t xml:space="preserve">. </w:t>
      </w:r>
    </w:p>
    <w:p w:rsidR="006614B3" w:rsidRDefault="006614B3" w:rsidP="00A57AC0">
      <w:pPr>
        <w:pStyle w:val="Descripcin"/>
      </w:pPr>
    </w:p>
    <w:p w:rsidR="00C8121F" w:rsidRPr="00A57AC0" w:rsidRDefault="00C8121F" w:rsidP="00A57AC0">
      <w:pPr>
        <w:pStyle w:val="Descripcin"/>
      </w:pPr>
      <w:bookmarkStart w:id="132" w:name="_Toc486515510"/>
      <w:r w:rsidRPr="00A57AC0">
        <w:lastRenderedPageBreak/>
        <w:t xml:space="preserve">Cuadro N°  </w:t>
      </w:r>
      <w:fldSimple w:instr=" SEQ Cuadro_N°_ \* ARABIC ">
        <w:r w:rsidR="00D11457">
          <w:rPr>
            <w:noProof/>
          </w:rPr>
          <w:t>19</w:t>
        </w:r>
      </w:fldSimple>
      <w:r w:rsidRPr="00A57AC0">
        <w:t xml:space="preserve">. </w:t>
      </w:r>
      <w:r w:rsidR="00A57AC0" w:rsidRPr="00A57AC0">
        <w:t>Cálculos realizados sobre rentabilidad</w:t>
      </w:r>
      <w:bookmarkEnd w:id="132"/>
    </w:p>
    <w:p w:rsidR="00C8121F" w:rsidRDefault="008D21D0" w:rsidP="00C8121F">
      <w:pPr>
        <w:jc w:val="right"/>
        <w:rPr>
          <w:lang w:val="es-ES_tradnl"/>
        </w:rPr>
      </w:pPr>
      <w:r w:rsidRPr="000C232E">
        <w:rPr>
          <w:noProof/>
          <w:lang w:val="es-ES" w:eastAsia="es-ES"/>
        </w:rPr>
        <w:drawing>
          <wp:inline distT="0" distB="0" distL="0" distR="0" wp14:anchorId="3264E87D" wp14:editId="6437DC6C">
            <wp:extent cx="5398165" cy="8210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9405" cy="8212435"/>
                    </a:xfrm>
                    <a:prstGeom prst="rect">
                      <a:avLst/>
                    </a:prstGeom>
                    <a:noFill/>
                    <a:ln>
                      <a:noFill/>
                    </a:ln>
                  </pic:spPr>
                </pic:pic>
              </a:graphicData>
            </a:graphic>
          </wp:inline>
        </w:drawing>
      </w:r>
      <w:r w:rsidR="00C8121F">
        <w:rPr>
          <w:lang w:val="es-ES_tradnl"/>
        </w:rPr>
        <w:t>…/…</w:t>
      </w:r>
    </w:p>
    <w:p w:rsidR="00C8121F" w:rsidRDefault="00C8121F" w:rsidP="00C8121F">
      <w:pPr>
        <w:spacing w:before="0" w:after="0" w:line="240" w:lineRule="auto"/>
        <w:rPr>
          <w:lang w:val="es-ES_tradnl"/>
        </w:rPr>
      </w:pPr>
      <w:r>
        <w:rPr>
          <w:lang w:val="es-ES_tradnl"/>
        </w:rPr>
        <w:lastRenderedPageBreak/>
        <w:t>…/…</w:t>
      </w:r>
    </w:p>
    <w:p w:rsidR="008D21D0" w:rsidRDefault="008D21D0" w:rsidP="008D21D0">
      <w:pPr>
        <w:pStyle w:val="Sinespaciado"/>
      </w:pPr>
      <w:r w:rsidRPr="000C232E">
        <w:rPr>
          <w:noProof/>
          <w:lang w:val="es-ES" w:eastAsia="es-ES"/>
        </w:rPr>
        <w:drawing>
          <wp:inline distT="0" distB="0" distL="0" distR="0" wp14:anchorId="4E101358" wp14:editId="59C2F753">
            <wp:extent cx="5400675" cy="8534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405" cy="8532393"/>
                    </a:xfrm>
                    <a:prstGeom prst="rect">
                      <a:avLst/>
                    </a:prstGeom>
                    <a:noFill/>
                    <a:ln>
                      <a:noFill/>
                    </a:ln>
                  </pic:spPr>
                </pic:pic>
              </a:graphicData>
            </a:graphic>
          </wp:inline>
        </w:drawing>
      </w:r>
      <w:r w:rsidR="006614B3">
        <w:t xml:space="preserve">Fuente: </w:t>
      </w:r>
      <w:r w:rsidRPr="006614B3">
        <w:rPr>
          <w:b w:val="0"/>
        </w:rPr>
        <w:t>Elaboración propia con base en la Encuesta a los propietarios de los talleres artesanales.</w:t>
      </w:r>
      <w:r>
        <w:t xml:space="preserve"> </w:t>
      </w:r>
    </w:p>
    <w:p w:rsidR="00CC20A5" w:rsidRDefault="00C178E9" w:rsidP="0068332B">
      <w:r>
        <w:lastRenderedPageBreak/>
        <w:t xml:space="preserve">Tomando la información de la encuesta se calculó la relación entre la rentabilidad y las ventas de los artesanos. Según </w:t>
      </w:r>
      <w:r w:rsidR="00A81492">
        <w:t>esta información, 3</w:t>
      </w:r>
      <w:r>
        <w:t xml:space="preserve"> artesanos obtuvieron, en promedio, una rentabilidad superior entre 83% y 120%, 9 artesanos tuvieron una rentabilidad entre 31% y 42%; 7 artesanos entre 11% y 30%</w:t>
      </w:r>
      <w:r w:rsidR="00A81492">
        <w:t xml:space="preserve">. </w:t>
      </w:r>
      <w:r w:rsidR="009945D1">
        <w:t xml:space="preserve">Los resultados </w:t>
      </w:r>
      <w:r w:rsidR="00CC20A5">
        <w:t>demuestra</w:t>
      </w:r>
      <w:r w:rsidR="009945D1">
        <w:t>n</w:t>
      </w:r>
      <w:r w:rsidR="00CC20A5">
        <w:t xml:space="preserve"> que en todos los talleres se obtuvo márgenes de utilidad,</w:t>
      </w:r>
      <w:r w:rsidR="009945D1">
        <w:t xml:space="preserve"> sin embargo, como la información corresponde </w:t>
      </w:r>
      <w:r w:rsidR="009B75E1">
        <w:t xml:space="preserve">en su mayoría </w:t>
      </w:r>
      <w:r w:rsidR="009945D1">
        <w:t xml:space="preserve">a </w:t>
      </w:r>
      <w:r w:rsidR="000615F8">
        <w:t xml:space="preserve">datos </w:t>
      </w:r>
      <w:r w:rsidR="009945D1">
        <w:t>no</w:t>
      </w:r>
      <w:r w:rsidR="000615F8">
        <w:t xml:space="preserve"> registrados sino al criterio del propietario, cuando se realiza </w:t>
      </w:r>
      <w:r w:rsidR="000F2E17">
        <w:t>el c</w:t>
      </w:r>
      <w:r w:rsidR="000615F8">
        <w:t xml:space="preserve">álculo de la rentabilidad </w:t>
      </w:r>
      <w:r w:rsidR="000F2E17">
        <w:t>existen variaciones positivas y negativas</w:t>
      </w:r>
      <w:r w:rsidR="007732ED">
        <w:t xml:space="preserve"> que difieren con la rentabilid</w:t>
      </w:r>
      <w:r w:rsidR="00A834E3">
        <w:t>ad registrada e</w:t>
      </w:r>
      <w:r w:rsidR="000615F8">
        <w:t xml:space="preserve">n las encuestas, especialmente en los casos en que sólo existen </w:t>
      </w:r>
      <w:r w:rsidR="00F8074A">
        <w:t xml:space="preserve">datos de las </w:t>
      </w:r>
      <w:r w:rsidR="000615F8">
        <w:t xml:space="preserve">ventas </w:t>
      </w:r>
      <w:r w:rsidR="00F8074A">
        <w:t>pero no de l</w:t>
      </w:r>
      <w:r w:rsidR="009945D1">
        <w:t xml:space="preserve">os </w:t>
      </w:r>
      <w:r w:rsidR="000615F8">
        <w:t xml:space="preserve">costos y </w:t>
      </w:r>
      <w:r w:rsidR="009945D1">
        <w:t>gastos</w:t>
      </w:r>
      <w:r w:rsidR="00F8074A">
        <w:t xml:space="preserve"> incurridos.</w:t>
      </w:r>
    </w:p>
    <w:p w:rsidR="006614B3" w:rsidRDefault="006614B3" w:rsidP="006614B3">
      <w:pPr>
        <w:pStyle w:val="Ttulo2"/>
      </w:pPr>
      <w:bookmarkStart w:id="133" w:name="_Toc483072421"/>
      <w:bookmarkStart w:id="134" w:name="_Toc486515484"/>
      <w:r>
        <w:t>Solvencia de los talleres artesanales</w:t>
      </w:r>
      <w:bookmarkEnd w:id="133"/>
      <w:bookmarkEnd w:id="134"/>
      <w:r>
        <w:t xml:space="preserve"> </w:t>
      </w:r>
    </w:p>
    <w:p w:rsidR="006614B3" w:rsidRDefault="006614B3" w:rsidP="006614B3">
      <w:r w:rsidRPr="00E0758A">
        <w:t xml:space="preserve">En el caso de la inversión, es evidente que los propietarios acuden a las entidades financieras de la ciudad </w:t>
      </w:r>
      <w:r>
        <w:t xml:space="preserve">con la finalidad de obtener recursos que les permitan continuar con su actividad, y que la destinan para la adquisición de maquinarias, herramientas y materias primas, pero también suelen desviarse el dinero del crédito para </w:t>
      </w:r>
      <w:r w:rsidRPr="00E0758A">
        <w:t>mejora</w:t>
      </w:r>
      <w:r>
        <w:t xml:space="preserve">s en sus viviendas o para la </w:t>
      </w:r>
      <w:r w:rsidRPr="00E0758A">
        <w:t>educación</w:t>
      </w:r>
      <w:r>
        <w:t xml:space="preserve"> de los miembros de su familia</w:t>
      </w:r>
      <w:r w:rsidRPr="00E0758A">
        <w:t>.</w:t>
      </w:r>
      <w:r>
        <w:t xml:space="preserve"> Para analizar la solvencia, se tomó como ejemplo la gestión del taller del maestro Wilson Carrillo durante el año 2015, para lo cual se elaboró un balance general y un estado de resultados, con base en la información obtenida. (Ver anexo N° </w:t>
      </w:r>
      <w:r w:rsidR="00BF53DD">
        <w:t>6</w:t>
      </w:r>
      <w:r>
        <w:t xml:space="preserve">) </w:t>
      </w:r>
    </w:p>
    <w:p w:rsidR="006614B3" w:rsidRPr="00786D51" w:rsidRDefault="006614B3" w:rsidP="006614B3">
      <w:pPr>
        <w:pStyle w:val="Prrafodelista"/>
        <w:numPr>
          <w:ilvl w:val="0"/>
          <w:numId w:val="29"/>
        </w:numPr>
        <w:rPr>
          <w:b/>
        </w:rPr>
      </w:pPr>
      <w:r>
        <w:rPr>
          <w:b/>
        </w:rPr>
        <w:t>Solvencia a corto plazo</w:t>
      </w:r>
    </w:p>
    <w:tbl>
      <w:tblPr>
        <w:tblW w:w="8474" w:type="dxa"/>
        <w:tblInd w:w="60" w:type="dxa"/>
        <w:tblCellMar>
          <w:left w:w="70" w:type="dxa"/>
          <w:right w:w="70" w:type="dxa"/>
        </w:tblCellMar>
        <w:tblLook w:val="04A0" w:firstRow="1" w:lastRow="0" w:firstColumn="1" w:lastColumn="0" w:noHBand="0" w:noVBand="1"/>
      </w:tblPr>
      <w:tblGrid>
        <w:gridCol w:w="3088"/>
        <w:gridCol w:w="398"/>
        <w:gridCol w:w="1912"/>
        <w:gridCol w:w="398"/>
        <w:gridCol w:w="1210"/>
        <w:gridCol w:w="398"/>
        <w:gridCol w:w="1070"/>
      </w:tblGrid>
      <w:tr w:rsidR="006614B3" w:rsidRPr="00786D51" w:rsidTr="00913B73">
        <w:trPr>
          <w:trHeight w:val="226"/>
        </w:trPr>
        <w:tc>
          <w:tcPr>
            <w:tcW w:w="3088" w:type="dxa"/>
            <w:vMerge w:val="restart"/>
            <w:tcBorders>
              <w:top w:val="single" w:sz="8" w:space="0" w:color="00B0F0"/>
              <w:left w:val="single" w:sz="8" w:space="0" w:color="00B0F0"/>
              <w:bottom w:val="single" w:sz="8" w:space="0" w:color="00B0F0"/>
              <w:right w:val="nil"/>
            </w:tcBorders>
            <w:shd w:val="clear" w:color="000000" w:fill="FFFFFF"/>
            <w:vAlign w:val="center"/>
            <w:hideMark/>
          </w:tcPr>
          <w:p w:rsidR="006614B3" w:rsidRPr="00786D51" w:rsidRDefault="006614B3" w:rsidP="00C771C8">
            <w:pPr>
              <w:spacing w:before="0" w:after="0" w:line="240" w:lineRule="auto"/>
              <w:jc w:val="left"/>
              <w:rPr>
                <w:rFonts w:ascii="Candara" w:eastAsia="Times New Roman" w:hAnsi="Candara" w:cs="Calibri"/>
                <w:b/>
                <w:bCs/>
                <w:color w:val="000000"/>
                <w:sz w:val="22"/>
                <w:lang w:val="es-ES" w:eastAsia="es-ES"/>
              </w:rPr>
            </w:pPr>
            <w:r w:rsidRPr="00786D51">
              <w:rPr>
                <w:rFonts w:ascii="Candara" w:eastAsia="Times New Roman" w:hAnsi="Candara" w:cs="Calibri"/>
                <w:b/>
                <w:bCs/>
                <w:color w:val="000000"/>
                <w:sz w:val="22"/>
                <w:lang w:val="es-ES" w:eastAsia="es-ES"/>
              </w:rPr>
              <w:t>Solvencia o Razón Corriente</w:t>
            </w:r>
          </w:p>
        </w:tc>
        <w:tc>
          <w:tcPr>
            <w:tcW w:w="398" w:type="dxa"/>
            <w:vMerge w:val="restart"/>
            <w:tcBorders>
              <w:top w:val="single" w:sz="8" w:space="0" w:color="00B0F0"/>
              <w:left w:val="nil"/>
              <w:bottom w:val="single" w:sz="8" w:space="0" w:color="00B0F0"/>
              <w:right w:val="nil"/>
            </w:tcBorders>
            <w:shd w:val="clear" w:color="000000" w:fill="FFFFFF"/>
            <w:vAlign w:val="center"/>
            <w:hideMark/>
          </w:tcPr>
          <w:p w:rsidR="006614B3" w:rsidRPr="00786D51" w:rsidRDefault="006614B3" w:rsidP="00C771C8">
            <w:pPr>
              <w:spacing w:before="0" w:after="0" w:line="240" w:lineRule="auto"/>
              <w:jc w:val="center"/>
              <w:rPr>
                <w:rFonts w:ascii="Candara" w:eastAsia="Times New Roman" w:hAnsi="Candara" w:cs="Calibri"/>
                <w:b/>
                <w:bCs/>
                <w:color w:val="000000"/>
                <w:sz w:val="22"/>
                <w:lang w:val="es-ES" w:eastAsia="es-ES"/>
              </w:rPr>
            </w:pPr>
            <w:r w:rsidRPr="00786D51">
              <w:rPr>
                <w:rFonts w:ascii="Candara" w:eastAsia="Times New Roman" w:hAnsi="Candara" w:cs="Calibri"/>
                <w:b/>
                <w:bCs/>
                <w:color w:val="000000"/>
                <w:sz w:val="22"/>
                <w:lang w:val="es-ES" w:eastAsia="es-ES"/>
              </w:rPr>
              <w:t>=</w:t>
            </w:r>
          </w:p>
        </w:tc>
        <w:tc>
          <w:tcPr>
            <w:tcW w:w="1912" w:type="dxa"/>
            <w:tcBorders>
              <w:top w:val="single" w:sz="8" w:space="0" w:color="00B0F0"/>
              <w:left w:val="nil"/>
              <w:bottom w:val="single" w:sz="4" w:space="0" w:color="auto"/>
              <w:right w:val="nil"/>
            </w:tcBorders>
            <w:shd w:val="clear" w:color="000000" w:fill="FFFFFF"/>
            <w:noWrap/>
            <w:vAlign w:val="bottom"/>
            <w:hideMark/>
          </w:tcPr>
          <w:p w:rsidR="006614B3" w:rsidRPr="00786D51" w:rsidRDefault="006614B3" w:rsidP="00C771C8">
            <w:pPr>
              <w:spacing w:before="0" w:after="0" w:line="240" w:lineRule="auto"/>
              <w:jc w:val="center"/>
              <w:rPr>
                <w:rFonts w:ascii="Candara" w:eastAsia="Times New Roman" w:hAnsi="Candara" w:cs="Calibri"/>
                <w:b/>
                <w:bCs/>
                <w:color w:val="000000"/>
                <w:sz w:val="22"/>
                <w:lang w:val="es-ES" w:eastAsia="es-ES"/>
              </w:rPr>
            </w:pPr>
            <w:r w:rsidRPr="00786D51">
              <w:rPr>
                <w:rFonts w:ascii="Candara" w:eastAsia="Times New Roman" w:hAnsi="Candara" w:cs="Calibri"/>
                <w:b/>
                <w:bCs/>
                <w:color w:val="000000"/>
                <w:sz w:val="22"/>
                <w:lang w:val="es-ES" w:eastAsia="es-ES"/>
              </w:rPr>
              <w:t>Activo Corriente</w:t>
            </w:r>
          </w:p>
        </w:tc>
        <w:tc>
          <w:tcPr>
            <w:tcW w:w="398" w:type="dxa"/>
            <w:vMerge w:val="restart"/>
            <w:tcBorders>
              <w:top w:val="single" w:sz="8" w:space="0" w:color="00B0F0"/>
              <w:left w:val="nil"/>
              <w:bottom w:val="single" w:sz="8" w:space="0" w:color="00B0F0"/>
              <w:right w:val="nil"/>
            </w:tcBorders>
            <w:shd w:val="clear" w:color="000000" w:fill="FFFFFF"/>
            <w:vAlign w:val="center"/>
            <w:hideMark/>
          </w:tcPr>
          <w:p w:rsidR="006614B3" w:rsidRPr="00786D51" w:rsidRDefault="006614B3" w:rsidP="00C771C8">
            <w:pPr>
              <w:spacing w:before="0" w:after="0" w:line="240" w:lineRule="auto"/>
              <w:jc w:val="center"/>
              <w:rPr>
                <w:rFonts w:ascii="Candara" w:eastAsia="Times New Roman" w:hAnsi="Candara" w:cs="Calibri"/>
                <w:b/>
                <w:bCs/>
                <w:color w:val="000000"/>
                <w:sz w:val="22"/>
                <w:lang w:val="es-ES" w:eastAsia="es-ES"/>
              </w:rPr>
            </w:pPr>
            <w:r w:rsidRPr="00786D51">
              <w:rPr>
                <w:rFonts w:ascii="Candara" w:eastAsia="Times New Roman" w:hAnsi="Candara" w:cs="Calibri"/>
                <w:b/>
                <w:bCs/>
                <w:color w:val="000000"/>
                <w:sz w:val="22"/>
                <w:lang w:val="es-ES" w:eastAsia="es-ES"/>
              </w:rPr>
              <w:t>=</w:t>
            </w:r>
          </w:p>
        </w:tc>
        <w:tc>
          <w:tcPr>
            <w:tcW w:w="1210" w:type="dxa"/>
            <w:tcBorders>
              <w:top w:val="single" w:sz="8" w:space="0" w:color="00B0F0"/>
              <w:left w:val="nil"/>
              <w:bottom w:val="single" w:sz="4" w:space="0" w:color="auto"/>
              <w:right w:val="nil"/>
            </w:tcBorders>
            <w:shd w:val="clear" w:color="000000" w:fill="FFFFFF"/>
            <w:noWrap/>
            <w:vAlign w:val="bottom"/>
            <w:hideMark/>
          </w:tcPr>
          <w:p w:rsidR="006614B3" w:rsidRPr="00786D51" w:rsidRDefault="006614B3" w:rsidP="00C771C8">
            <w:pPr>
              <w:spacing w:before="0" w:after="0" w:line="240" w:lineRule="auto"/>
              <w:jc w:val="center"/>
              <w:rPr>
                <w:rFonts w:ascii="Candara" w:eastAsia="Times New Roman" w:hAnsi="Candara" w:cs="Calibri"/>
                <w:b/>
                <w:bCs/>
                <w:color w:val="000000"/>
                <w:sz w:val="22"/>
                <w:lang w:val="es-ES" w:eastAsia="es-ES"/>
              </w:rPr>
            </w:pPr>
            <w:r w:rsidRPr="00786D51">
              <w:rPr>
                <w:rFonts w:ascii="Candara" w:eastAsia="Times New Roman" w:hAnsi="Candara" w:cs="Calibri"/>
                <w:b/>
                <w:bCs/>
                <w:color w:val="000000"/>
                <w:sz w:val="22"/>
                <w:lang w:val="es-ES" w:eastAsia="es-ES"/>
              </w:rPr>
              <w:t>2.653,00</w:t>
            </w:r>
          </w:p>
        </w:tc>
        <w:tc>
          <w:tcPr>
            <w:tcW w:w="398" w:type="dxa"/>
            <w:vMerge w:val="restart"/>
            <w:tcBorders>
              <w:top w:val="single" w:sz="8" w:space="0" w:color="00B0F0"/>
              <w:left w:val="nil"/>
              <w:bottom w:val="single" w:sz="8" w:space="0" w:color="00B0F0"/>
              <w:right w:val="nil"/>
            </w:tcBorders>
            <w:shd w:val="clear" w:color="000000" w:fill="FFFFFF"/>
            <w:vAlign w:val="center"/>
            <w:hideMark/>
          </w:tcPr>
          <w:p w:rsidR="006614B3" w:rsidRPr="00786D51" w:rsidRDefault="006614B3" w:rsidP="00C771C8">
            <w:pPr>
              <w:spacing w:before="0" w:after="0" w:line="240" w:lineRule="auto"/>
              <w:jc w:val="center"/>
              <w:rPr>
                <w:rFonts w:ascii="Candara" w:eastAsia="Times New Roman" w:hAnsi="Candara" w:cs="Calibri"/>
                <w:b/>
                <w:bCs/>
                <w:color w:val="000000"/>
                <w:sz w:val="22"/>
                <w:lang w:val="es-ES" w:eastAsia="es-ES"/>
              </w:rPr>
            </w:pPr>
            <w:r w:rsidRPr="00786D51">
              <w:rPr>
                <w:rFonts w:ascii="Candara" w:eastAsia="Times New Roman" w:hAnsi="Candara" w:cs="Calibri"/>
                <w:b/>
                <w:bCs/>
                <w:color w:val="000000"/>
                <w:sz w:val="22"/>
                <w:lang w:val="es-ES" w:eastAsia="es-ES"/>
              </w:rPr>
              <w:t>=</w:t>
            </w:r>
          </w:p>
        </w:tc>
        <w:tc>
          <w:tcPr>
            <w:tcW w:w="1070" w:type="dxa"/>
            <w:vMerge w:val="restart"/>
            <w:tcBorders>
              <w:top w:val="single" w:sz="8" w:space="0" w:color="00B0F0"/>
              <w:left w:val="nil"/>
              <w:bottom w:val="single" w:sz="8" w:space="0" w:color="00B0F0"/>
              <w:right w:val="single" w:sz="8" w:space="0" w:color="00B0F0"/>
            </w:tcBorders>
            <w:shd w:val="clear" w:color="000000" w:fill="FFFFFF"/>
            <w:noWrap/>
            <w:vAlign w:val="center"/>
            <w:hideMark/>
          </w:tcPr>
          <w:p w:rsidR="006614B3" w:rsidRPr="00786D51" w:rsidRDefault="006614B3" w:rsidP="00C771C8">
            <w:pPr>
              <w:spacing w:before="0" w:after="0" w:line="240" w:lineRule="auto"/>
              <w:jc w:val="center"/>
              <w:rPr>
                <w:rFonts w:ascii="Candara" w:eastAsia="Times New Roman" w:hAnsi="Candara" w:cs="Calibri"/>
                <w:b/>
                <w:bCs/>
                <w:color w:val="000000"/>
                <w:sz w:val="20"/>
                <w:szCs w:val="20"/>
                <w:lang w:val="es-ES" w:eastAsia="es-ES"/>
              </w:rPr>
            </w:pPr>
            <w:r w:rsidRPr="00786D51">
              <w:rPr>
                <w:rFonts w:ascii="Candara" w:eastAsia="Times New Roman" w:hAnsi="Candara" w:cs="Calibri"/>
                <w:b/>
                <w:bCs/>
                <w:color w:val="000000"/>
                <w:sz w:val="20"/>
                <w:szCs w:val="20"/>
                <w:lang w:val="es-ES" w:eastAsia="es-ES"/>
              </w:rPr>
              <w:t>9,86</w:t>
            </w:r>
            <w:r>
              <w:rPr>
                <w:rFonts w:ascii="Candara" w:eastAsia="Times New Roman" w:hAnsi="Candara" w:cs="Calibri"/>
                <w:b/>
                <w:bCs/>
                <w:color w:val="000000"/>
                <w:sz w:val="20"/>
                <w:szCs w:val="20"/>
                <w:lang w:val="es-ES" w:eastAsia="es-ES"/>
              </w:rPr>
              <w:t xml:space="preserve"> USD</w:t>
            </w:r>
          </w:p>
        </w:tc>
      </w:tr>
      <w:tr w:rsidR="006614B3" w:rsidRPr="00786D51" w:rsidTr="00913B73">
        <w:trPr>
          <w:trHeight w:val="237"/>
        </w:trPr>
        <w:tc>
          <w:tcPr>
            <w:tcW w:w="3088" w:type="dxa"/>
            <w:vMerge/>
            <w:tcBorders>
              <w:top w:val="single" w:sz="8" w:space="0" w:color="00B0F0"/>
              <w:left w:val="single" w:sz="8" w:space="0" w:color="00B0F0"/>
              <w:bottom w:val="single" w:sz="8" w:space="0" w:color="00B0F0"/>
              <w:right w:val="nil"/>
            </w:tcBorders>
            <w:vAlign w:val="center"/>
            <w:hideMark/>
          </w:tcPr>
          <w:p w:rsidR="006614B3" w:rsidRPr="00786D51"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398" w:type="dxa"/>
            <w:vMerge/>
            <w:tcBorders>
              <w:top w:val="single" w:sz="8" w:space="0" w:color="00B0F0"/>
              <w:left w:val="nil"/>
              <w:bottom w:val="single" w:sz="8" w:space="0" w:color="00B0F0"/>
              <w:right w:val="nil"/>
            </w:tcBorders>
            <w:vAlign w:val="center"/>
            <w:hideMark/>
          </w:tcPr>
          <w:p w:rsidR="006614B3" w:rsidRPr="00786D51"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1912" w:type="dxa"/>
            <w:tcBorders>
              <w:top w:val="nil"/>
              <w:left w:val="nil"/>
              <w:bottom w:val="single" w:sz="8" w:space="0" w:color="00B0F0"/>
              <w:right w:val="nil"/>
            </w:tcBorders>
            <w:shd w:val="clear" w:color="000000" w:fill="FFFFFF"/>
            <w:noWrap/>
            <w:hideMark/>
          </w:tcPr>
          <w:p w:rsidR="006614B3" w:rsidRPr="00786D51" w:rsidRDefault="006614B3" w:rsidP="00C771C8">
            <w:pPr>
              <w:spacing w:before="0" w:after="0" w:line="240" w:lineRule="auto"/>
              <w:jc w:val="center"/>
              <w:rPr>
                <w:rFonts w:ascii="Candara" w:eastAsia="Times New Roman" w:hAnsi="Candara" w:cs="Calibri"/>
                <w:b/>
                <w:bCs/>
                <w:color w:val="000000"/>
                <w:sz w:val="22"/>
                <w:lang w:val="es-ES" w:eastAsia="es-ES"/>
              </w:rPr>
            </w:pPr>
            <w:r w:rsidRPr="00786D51">
              <w:rPr>
                <w:rFonts w:ascii="Candara" w:eastAsia="Times New Roman" w:hAnsi="Candara" w:cs="Calibri"/>
                <w:b/>
                <w:bCs/>
                <w:color w:val="000000"/>
                <w:sz w:val="22"/>
                <w:lang w:val="es-ES" w:eastAsia="es-ES"/>
              </w:rPr>
              <w:t>Pasivo Corriente</w:t>
            </w:r>
          </w:p>
        </w:tc>
        <w:tc>
          <w:tcPr>
            <w:tcW w:w="398" w:type="dxa"/>
            <w:vMerge/>
            <w:tcBorders>
              <w:top w:val="single" w:sz="8" w:space="0" w:color="00B0F0"/>
              <w:left w:val="nil"/>
              <w:bottom w:val="single" w:sz="8" w:space="0" w:color="00B0F0"/>
              <w:right w:val="nil"/>
            </w:tcBorders>
            <w:vAlign w:val="center"/>
            <w:hideMark/>
          </w:tcPr>
          <w:p w:rsidR="006614B3" w:rsidRPr="00786D51"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1210" w:type="dxa"/>
            <w:tcBorders>
              <w:top w:val="nil"/>
              <w:left w:val="nil"/>
              <w:bottom w:val="single" w:sz="8" w:space="0" w:color="00B0F0"/>
              <w:right w:val="nil"/>
            </w:tcBorders>
            <w:shd w:val="clear" w:color="000000" w:fill="FFFFFF"/>
            <w:noWrap/>
            <w:hideMark/>
          </w:tcPr>
          <w:p w:rsidR="006614B3" w:rsidRPr="00786D51" w:rsidRDefault="006614B3" w:rsidP="00C771C8">
            <w:pPr>
              <w:spacing w:before="0" w:after="0" w:line="240" w:lineRule="auto"/>
              <w:jc w:val="center"/>
              <w:rPr>
                <w:rFonts w:ascii="Candara" w:eastAsia="Times New Roman" w:hAnsi="Candara" w:cs="Calibri"/>
                <w:b/>
                <w:bCs/>
                <w:color w:val="000000"/>
                <w:sz w:val="22"/>
                <w:lang w:val="es-ES" w:eastAsia="es-ES"/>
              </w:rPr>
            </w:pPr>
            <w:r w:rsidRPr="00786D51">
              <w:rPr>
                <w:rFonts w:ascii="Candara" w:eastAsia="Times New Roman" w:hAnsi="Candara" w:cs="Calibri"/>
                <w:b/>
                <w:bCs/>
                <w:color w:val="000000"/>
                <w:sz w:val="22"/>
                <w:lang w:val="es-ES" w:eastAsia="es-ES"/>
              </w:rPr>
              <w:t>269,00</w:t>
            </w:r>
          </w:p>
        </w:tc>
        <w:tc>
          <w:tcPr>
            <w:tcW w:w="398" w:type="dxa"/>
            <w:vMerge/>
            <w:tcBorders>
              <w:top w:val="single" w:sz="8" w:space="0" w:color="00B0F0"/>
              <w:left w:val="nil"/>
              <w:bottom w:val="single" w:sz="8" w:space="0" w:color="00B0F0"/>
              <w:right w:val="nil"/>
            </w:tcBorders>
            <w:vAlign w:val="center"/>
            <w:hideMark/>
          </w:tcPr>
          <w:p w:rsidR="006614B3" w:rsidRPr="00786D51"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1070" w:type="dxa"/>
            <w:vMerge/>
            <w:tcBorders>
              <w:top w:val="single" w:sz="8" w:space="0" w:color="00B0F0"/>
              <w:left w:val="nil"/>
              <w:bottom w:val="single" w:sz="8" w:space="0" w:color="00B0F0"/>
              <w:right w:val="single" w:sz="8" w:space="0" w:color="00B0F0"/>
            </w:tcBorders>
            <w:vAlign w:val="center"/>
            <w:hideMark/>
          </w:tcPr>
          <w:p w:rsidR="006614B3" w:rsidRPr="00786D51" w:rsidRDefault="006614B3" w:rsidP="00C771C8">
            <w:pPr>
              <w:spacing w:before="0" w:after="0" w:line="240" w:lineRule="auto"/>
              <w:jc w:val="left"/>
              <w:rPr>
                <w:rFonts w:ascii="Candara" w:eastAsia="Times New Roman" w:hAnsi="Candara" w:cs="Calibri"/>
                <w:b/>
                <w:bCs/>
                <w:color w:val="000000"/>
                <w:sz w:val="20"/>
                <w:szCs w:val="20"/>
                <w:lang w:val="es-ES" w:eastAsia="es-ES"/>
              </w:rPr>
            </w:pPr>
          </w:p>
        </w:tc>
      </w:tr>
    </w:tbl>
    <w:p w:rsidR="006614B3" w:rsidRDefault="006614B3" w:rsidP="006614B3">
      <w:pPr>
        <w:pStyle w:val="Sinespaciado"/>
      </w:pPr>
    </w:p>
    <w:p w:rsidR="006614B3" w:rsidRDefault="006614B3" w:rsidP="006614B3">
      <w:r>
        <w:t xml:space="preserve">El taller al concluir el año 2015 tuvo 9,86 USD disponibles para cubrir sus compromisos a corto plazo. Este valor indica que disponía de suficientes recursos para cubrir los valores pendientes de pago con sus proveedores, sobre todo si se considera que dentro del activo corriente se incluyen los recursos recibidos en calidad de préstamo que todavía no se destinaron en su totalidad para la adquisición de maquinarias y materias primas.  </w:t>
      </w:r>
    </w:p>
    <w:p w:rsidR="006614B3" w:rsidRDefault="006614B3" w:rsidP="006614B3">
      <w:pPr>
        <w:pStyle w:val="Prrafodelista"/>
        <w:numPr>
          <w:ilvl w:val="0"/>
          <w:numId w:val="29"/>
        </w:numPr>
        <w:rPr>
          <w:b/>
        </w:rPr>
      </w:pPr>
      <w:r w:rsidRPr="0062032D">
        <w:rPr>
          <w:b/>
        </w:rPr>
        <w:t xml:space="preserve">Endeudamiento del </w:t>
      </w:r>
      <w:r>
        <w:rPr>
          <w:b/>
        </w:rPr>
        <w:t>A</w:t>
      </w:r>
      <w:r w:rsidRPr="0062032D">
        <w:rPr>
          <w:b/>
        </w:rPr>
        <w:t>ctivo</w:t>
      </w:r>
      <w:r>
        <w:rPr>
          <w:b/>
        </w:rPr>
        <w:t xml:space="preserve"> Total</w:t>
      </w:r>
    </w:p>
    <w:tbl>
      <w:tblPr>
        <w:tblW w:w="8472" w:type="dxa"/>
        <w:tblInd w:w="60" w:type="dxa"/>
        <w:tblCellMar>
          <w:left w:w="70" w:type="dxa"/>
          <w:right w:w="70" w:type="dxa"/>
        </w:tblCellMar>
        <w:tblLook w:val="04A0" w:firstRow="1" w:lastRow="0" w:firstColumn="1" w:lastColumn="0" w:noHBand="0" w:noVBand="1"/>
      </w:tblPr>
      <w:tblGrid>
        <w:gridCol w:w="2261"/>
        <w:gridCol w:w="382"/>
        <w:gridCol w:w="1956"/>
        <w:gridCol w:w="592"/>
        <w:gridCol w:w="382"/>
        <w:gridCol w:w="1177"/>
        <w:gridCol w:w="592"/>
        <w:gridCol w:w="382"/>
        <w:gridCol w:w="748"/>
      </w:tblGrid>
      <w:tr w:rsidR="00F11EAD" w:rsidRPr="00D51D5E" w:rsidTr="00913B73">
        <w:trPr>
          <w:trHeight w:val="259"/>
        </w:trPr>
        <w:tc>
          <w:tcPr>
            <w:tcW w:w="2261" w:type="dxa"/>
            <w:vMerge w:val="restart"/>
            <w:tcBorders>
              <w:top w:val="single" w:sz="8" w:space="0" w:color="00B0F0"/>
              <w:left w:val="single" w:sz="8" w:space="0" w:color="00B0F0"/>
              <w:bottom w:val="single" w:sz="8" w:space="0" w:color="00B0F0"/>
              <w:right w:val="nil"/>
            </w:tcBorders>
            <w:shd w:val="clear" w:color="000000" w:fill="FFFFFF"/>
            <w:vAlign w:val="center"/>
            <w:hideMark/>
          </w:tcPr>
          <w:p w:rsidR="006614B3" w:rsidRPr="00D51D5E" w:rsidRDefault="006614B3" w:rsidP="00C771C8">
            <w:pPr>
              <w:spacing w:before="0" w:after="0" w:line="240" w:lineRule="auto"/>
              <w:jc w:val="left"/>
              <w:rPr>
                <w:rFonts w:ascii="Candara" w:eastAsia="Times New Roman" w:hAnsi="Candara" w:cs="Calibri"/>
                <w:b/>
                <w:bCs/>
                <w:color w:val="000000"/>
                <w:sz w:val="22"/>
                <w:lang w:val="es-ES" w:eastAsia="es-ES"/>
              </w:rPr>
            </w:pPr>
            <w:r w:rsidRPr="00D51D5E">
              <w:rPr>
                <w:rFonts w:ascii="Candara" w:eastAsia="Times New Roman" w:hAnsi="Candara" w:cs="Calibri"/>
                <w:b/>
                <w:bCs/>
                <w:color w:val="000000"/>
                <w:sz w:val="22"/>
                <w:lang w:val="es-ES" w:eastAsia="es-ES"/>
              </w:rPr>
              <w:t>Endeudamiento del Activo</w:t>
            </w:r>
          </w:p>
        </w:tc>
        <w:tc>
          <w:tcPr>
            <w:tcW w:w="382" w:type="dxa"/>
            <w:vMerge w:val="restart"/>
            <w:tcBorders>
              <w:top w:val="single" w:sz="8" w:space="0" w:color="00B0F0"/>
              <w:left w:val="nil"/>
              <w:bottom w:val="single" w:sz="8" w:space="0" w:color="00B0F0"/>
              <w:right w:val="nil"/>
            </w:tcBorders>
            <w:shd w:val="clear" w:color="000000" w:fill="FFFFFF"/>
            <w:vAlign w:val="center"/>
            <w:hideMark/>
          </w:tcPr>
          <w:p w:rsidR="006614B3" w:rsidRPr="00D51D5E" w:rsidRDefault="006614B3" w:rsidP="00C771C8">
            <w:pPr>
              <w:spacing w:before="0" w:after="0" w:line="240" w:lineRule="auto"/>
              <w:jc w:val="center"/>
              <w:rPr>
                <w:rFonts w:ascii="Candara" w:eastAsia="Times New Roman" w:hAnsi="Candara" w:cs="Calibri"/>
                <w:b/>
                <w:bCs/>
                <w:color w:val="000000"/>
                <w:sz w:val="22"/>
                <w:lang w:val="es-ES" w:eastAsia="es-ES"/>
              </w:rPr>
            </w:pPr>
            <w:r w:rsidRPr="00D51D5E">
              <w:rPr>
                <w:rFonts w:ascii="Candara" w:eastAsia="Times New Roman" w:hAnsi="Candara" w:cs="Calibri"/>
                <w:b/>
                <w:bCs/>
                <w:color w:val="000000"/>
                <w:sz w:val="22"/>
                <w:lang w:val="es-ES" w:eastAsia="es-ES"/>
              </w:rPr>
              <w:t>=</w:t>
            </w:r>
          </w:p>
        </w:tc>
        <w:tc>
          <w:tcPr>
            <w:tcW w:w="1956" w:type="dxa"/>
            <w:tcBorders>
              <w:top w:val="single" w:sz="8" w:space="0" w:color="00B0F0"/>
              <w:left w:val="nil"/>
              <w:bottom w:val="single" w:sz="4" w:space="0" w:color="auto"/>
              <w:right w:val="nil"/>
            </w:tcBorders>
            <w:shd w:val="clear" w:color="000000" w:fill="FFFFFF"/>
            <w:noWrap/>
            <w:vAlign w:val="bottom"/>
            <w:hideMark/>
          </w:tcPr>
          <w:p w:rsidR="006614B3" w:rsidRPr="00D51D5E" w:rsidRDefault="006614B3" w:rsidP="00C771C8">
            <w:pPr>
              <w:spacing w:before="0" w:after="0" w:line="240" w:lineRule="auto"/>
              <w:jc w:val="center"/>
              <w:rPr>
                <w:rFonts w:ascii="Candara" w:eastAsia="Times New Roman" w:hAnsi="Candara" w:cs="Calibri"/>
                <w:b/>
                <w:bCs/>
                <w:color w:val="000000"/>
                <w:sz w:val="22"/>
                <w:lang w:val="es-ES" w:eastAsia="es-ES"/>
              </w:rPr>
            </w:pPr>
            <w:r w:rsidRPr="00D51D5E">
              <w:rPr>
                <w:rFonts w:ascii="Candara" w:eastAsia="Times New Roman" w:hAnsi="Candara" w:cs="Calibri"/>
                <w:b/>
                <w:bCs/>
                <w:color w:val="000000"/>
                <w:sz w:val="22"/>
                <w:lang w:val="es-ES" w:eastAsia="es-ES"/>
              </w:rPr>
              <w:t>Pasivo Total</w:t>
            </w:r>
          </w:p>
        </w:tc>
        <w:tc>
          <w:tcPr>
            <w:tcW w:w="592" w:type="dxa"/>
            <w:vMerge w:val="restart"/>
            <w:tcBorders>
              <w:top w:val="single" w:sz="8" w:space="0" w:color="00B0F0"/>
              <w:left w:val="nil"/>
              <w:bottom w:val="single" w:sz="8" w:space="0" w:color="00B0F0"/>
              <w:right w:val="nil"/>
            </w:tcBorders>
            <w:shd w:val="clear" w:color="000000" w:fill="FFFFFF"/>
            <w:noWrap/>
            <w:vAlign w:val="center"/>
            <w:hideMark/>
          </w:tcPr>
          <w:p w:rsidR="006614B3" w:rsidRPr="00D51D5E" w:rsidRDefault="006614B3" w:rsidP="00C771C8">
            <w:pPr>
              <w:spacing w:before="0" w:after="0" w:line="240" w:lineRule="auto"/>
              <w:jc w:val="center"/>
              <w:rPr>
                <w:rFonts w:ascii="Candara" w:eastAsia="Times New Roman" w:hAnsi="Candara" w:cs="Calibri"/>
                <w:color w:val="000000"/>
                <w:sz w:val="22"/>
                <w:lang w:val="es-ES" w:eastAsia="es-ES"/>
              </w:rPr>
            </w:pPr>
            <w:r w:rsidRPr="00D51D5E">
              <w:rPr>
                <w:rFonts w:ascii="Candara" w:eastAsia="Times New Roman" w:hAnsi="Candara" w:cs="Calibri"/>
                <w:color w:val="000000"/>
                <w:sz w:val="22"/>
                <w:lang w:val="es-ES" w:eastAsia="es-ES"/>
              </w:rPr>
              <w:t>x 100</w:t>
            </w:r>
          </w:p>
        </w:tc>
        <w:tc>
          <w:tcPr>
            <w:tcW w:w="382" w:type="dxa"/>
            <w:vMerge w:val="restart"/>
            <w:tcBorders>
              <w:top w:val="single" w:sz="8" w:space="0" w:color="00B0F0"/>
              <w:left w:val="nil"/>
              <w:bottom w:val="single" w:sz="8" w:space="0" w:color="00B0F0"/>
              <w:right w:val="nil"/>
            </w:tcBorders>
            <w:shd w:val="clear" w:color="000000" w:fill="FFFFFF"/>
            <w:vAlign w:val="center"/>
            <w:hideMark/>
          </w:tcPr>
          <w:p w:rsidR="006614B3" w:rsidRPr="00D51D5E" w:rsidRDefault="006614B3" w:rsidP="00C771C8">
            <w:pPr>
              <w:spacing w:before="0" w:after="0" w:line="240" w:lineRule="auto"/>
              <w:jc w:val="center"/>
              <w:rPr>
                <w:rFonts w:ascii="Candara" w:eastAsia="Times New Roman" w:hAnsi="Candara" w:cs="Calibri"/>
                <w:b/>
                <w:bCs/>
                <w:color w:val="000000"/>
                <w:sz w:val="22"/>
                <w:lang w:val="es-ES" w:eastAsia="es-ES"/>
              </w:rPr>
            </w:pPr>
            <w:r w:rsidRPr="00D51D5E">
              <w:rPr>
                <w:rFonts w:ascii="Candara" w:eastAsia="Times New Roman" w:hAnsi="Candara" w:cs="Calibri"/>
                <w:b/>
                <w:bCs/>
                <w:color w:val="000000"/>
                <w:sz w:val="22"/>
                <w:lang w:val="es-ES" w:eastAsia="es-ES"/>
              </w:rPr>
              <w:t>=</w:t>
            </w:r>
          </w:p>
        </w:tc>
        <w:tc>
          <w:tcPr>
            <w:tcW w:w="1177" w:type="dxa"/>
            <w:tcBorders>
              <w:top w:val="single" w:sz="8" w:space="0" w:color="00B0F0"/>
              <w:left w:val="nil"/>
              <w:bottom w:val="nil"/>
              <w:right w:val="nil"/>
            </w:tcBorders>
            <w:shd w:val="clear" w:color="000000" w:fill="FFFFFF"/>
            <w:noWrap/>
            <w:vAlign w:val="bottom"/>
            <w:hideMark/>
          </w:tcPr>
          <w:p w:rsidR="006614B3" w:rsidRPr="00D51D5E" w:rsidRDefault="006614B3" w:rsidP="00C771C8">
            <w:pPr>
              <w:spacing w:before="0" w:after="0" w:line="240" w:lineRule="auto"/>
              <w:jc w:val="center"/>
              <w:rPr>
                <w:rFonts w:ascii="Candara" w:eastAsia="Times New Roman" w:hAnsi="Candara" w:cs="Calibri"/>
                <w:b/>
                <w:bCs/>
                <w:color w:val="000000"/>
                <w:sz w:val="22"/>
                <w:lang w:val="es-ES" w:eastAsia="es-ES"/>
              </w:rPr>
            </w:pPr>
            <w:r w:rsidRPr="00D51D5E">
              <w:rPr>
                <w:rFonts w:ascii="Candara" w:eastAsia="Times New Roman" w:hAnsi="Candara" w:cs="Calibri"/>
                <w:b/>
                <w:bCs/>
                <w:color w:val="000000"/>
                <w:sz w:val="22"/>
                <w:lang w:val="es-ES" w:eastAsia="es-ES"/>
              </w:rPr>
              <w:t>3.652,35</w:t>
            </w:r>
          </w:p>
        </w:tc>
        <w:tc>
          <w:tcPr>
            <w:tcW w:w="592" w:type="dxa"/>
            <w:vMerge w:val="restart"/>
            <w:tcBorders>
              <w:top w:val="single" w:sz="8" w:space="0" w:color="00B0F0"/>
              <w:left w:val="nil"/>
              <w:bottom w:val="single" w:sz="8" w:space="0" w:color="00B0F0"/>
              <w:right w:val="nil"/>
            </w:tcBorders>
            <w:shd w:val="clear" w:color="000000" w:fill="FFFFFF"/>
            <w:noWrap/>
            <w:vAlign w:val="center"/>
            <w:hideMark/>
          </w:tcPr>
          <w:p w:rsidR="006614B3" w:rsidRPr="00D51D5E" w:rsidRDefault="006614B3" w:rsidP="00C771C8">
            <w:pPr>
              <w:spacing w:before="0" w:after="0" w:line="240" w:lineRule="auto"/>
              <w:jc w:val="center"/>
              <w:rPr>
                <w:rFonts w:ascii="Candara" w:eastAsia="Times New Roman" w:hAnsi="Candara" w:cs="Calibri"/>
                <w:color w:val="000000"/>
                <w:sz w:val="22"/>
                <w:lang w:val="es-ES" w:eastAsia="es-ES"/>
              </w:rPr>
            </w:pPr>
            <w:r w:rsidRPr="00D51D5E">
              <w:rPr>
                <w:rFonts w:ascii="Candara" w:eastAsia="Times New Roman" w:hAnsi="Candara" w:cs="Calibri"/>
                <w:color w:val="000000"/>
                <w:sz w:val="22"/>
                <w:lang w:val="es-ES" w:eastAsia="es-ES"/>
              </w:rPr>
              <w:t>x 100</w:t>
            </w:r>
          </w:p>
        </w:tc>
        <w:tc>
          <w:tcPr>
            <w:tcW w:w="382" w:type="dxa"/>
            <w:vMerge w:val="restart"/>
            <w:tcBorders>
              <w:top w:val="single" w:sz="8" w:space="0" w:color="00B0F0"/>
              <w:left w:val="nil"/>
              <w:bottom w:val="single" w:sz="8" w:space="0" w:color="00B0F0"/>
              <w:right w:val="nil"/>
            </w:tcBorders>
            <w:shd w:val="clear" w:color="000000" w:fill="FFFFFF"/>
            <w:vAlign w:val="center"/>
            <w:hideMark/>
          </w:tcPr>
          <w:p w:rsidR="006614B3" w:rsidRPr="00D51D5E" w:rsidRDefault="006614B3" w:rsidP="00C771C8">
            <w:pPr>
              <w:spacing w:before="0" w:after="0" w:line="240" w:lineRule="auto"/>
              <w:jc w:val="center"/>
              <w:rPr>
                <w:rFonts w:ascii="Candara" w:eastAsia="Times New Roman" w:hAnsi="Candara" w:cs="Calibri"/>
                <w:b/>
                <w:bCs/>
                <w:color w:val="000000"/>
                <w:sz w:val="22"/>
                <w:lang w:val="es-ES" w:eastAsia="es-ES"/>
              </w:rPr>
            </w:pPr>
            <w:r w:rsidRPr="00D51D5E">
              <w:rPr>
                <w:rFonts w:ascii="Candara" w:eastAsia="Times New Roman" w:hAnsi="Candara" w:cs="Calibri"/>
                <w:b/>
                <w:bCs/>
                <w:color w:val="000000"/>
                <w:sz w:val="22"/>
                <w:lang w:val="es-ES" w:eastAsia="es-ES"/>
              </w:rPr>
              <w:t>=</w:t>
            </w:r>
          </w:p>
        </w:tc>
        <w:tc>
          <w:tcPr>
            <w:tcW w:w="748" w:type="dxa"/>
            <w:vMerge w:val="restart"/>
            <w:tcBorders>
              <w:top w:val="single" w:sz="8" w:space="0" w:color="00B0F0"/>
              <w:left w:val="nil"/>
              <w:bottom w:val="single" w:sz="8" w:space="0" w:color="00B0F0"/>
              <w:right w:val="single" w:sz="8" w:space="0" w:color="00B0F0"/>
            </w:tcBorders>
            <w:shd w:val="clear" w:color="000000" w:fill="FFFFFF"/>
            <w:noWrap/>
            <w:vAlign w:val="center"/>
            <w:hideMark/>
          </w:tcPr>
          <w:p w:rsidR="006614B3" w:rsidRPr="00D51D5E" w:rsidRDefault="006614B3" w:rsidP="00C771C8">
            <w:pPr>
              <w:spacing w:before="0" w:after="0" w:line="240" w:lineRule="auto"/>
              <w:jc w:val="center"/>
              <w:rPr>
                <w:rFonts w:ascii="Candara" w:eastAsia="Times New Roman" w:hAnsi="Candara" w:cs="Calibri"/>
                <w:b/>
                <w:bCs/>
                <w:color w:val="000000"/>
                <w:sz w:val="20"/>
                <w:szCs w:val="20"/>
                <w:lang w:val="es-ES" w:eastAsia="es-ES"/>
              </w:rPr>
            </w:pPr>
            <w:r w:rsidRPr="00D51D5E">
              <w:rPr>
                <w:rFonts w:ascii="Candara" w:eastAsia="Times New Roman" w:hAnsi="Candara" w:cs="Calibri"/>
                <w:b/>
                <w:bCs/>
                <w:color w:val="000000"/>
                <w:sz w:val="20"/>
                <w:szCs w:val="20"/>
                <w:lang w:val="es-ES" w:eastAsia="es-ES"/>
              </w:rPr>
              <w:t>47,09%</w:t>
            </w:r>
          </w:p>
        </w:tc>
      </w:tr>
      <w:tr w:rsidR="00913B73" w:rsidRPr="00D51D5E" w:rsidTr="00913B73">
        <w:trPr>
          <w:trHeight w:val="259"/>
        </w:trPr>
        <w:tc>
          <w:tcPr>
            <w:tcW w:w="2261" w:type="dxa"/>
            <w:vMerge/>
            <w:tcBorders>
              <w:top w:val="single" w:sz="8" w:space="0" w:color="00B0F0"/>
              <w:left w:val="single" w:sz="8" w:space="0" w:color="00B0F0"/>
              <w:bottom w:val="single" w:sz="8" w:space="0" w:color="00B0F0"/>
              <w:right w:val="nil"/>
            </w:tcBorders>
            <w:vAlign w:val="center"/>
            <w:hideMark/>
          </w:tcPr>
          <w:p w:rsidR="006614B3" w:rsidRPr="00D51D5E"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382" w:type="dxa"/>
            <w:vMerge/>
            <w:tcBorders>
              <w:top w:val="single" w:sz="8" w:space="0" w:color="00B0F0"/>
              <w:left w:val="nil"/>
              <w:bottom w:val="single" w:sz="8" w:space="0" w:color="00B0F0"/>
              <w:right w:val="nil"/>
            </w:tcBorders>
            <w:vAlign w:val="center"/>
            <w:hideMark/>
          </w:tcPr>
          <w:p w:rsidR="006614B3" w:rsidRPr="00D51D5E"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1956" w:type="dxa"/>
            <w:tcBorders>
              <w:top w:val="nil"/>
              <w:left w:val="nil"/>
              <w:bottom w:val="single" w:sz="8" w:space="0" w:color="00B0F0"/>
              <w:right w:val="nil"/>
            </w:tcBorders>
            <w:shd w:val="clear" w:color="000000" w:fill="FFFFFF"/>
            <w:noWrap/>
            <w:hideMark/>
          </w:tcPr>
          <w:p w:rsidR="006614B3" w:rsidRPr="00D51D5E" w:rsidRDefault="006614B3" w:rsidP="00C771C8">
            <w:pPr>
              <w:spacing w:before="0" w:after="0" w:line="240" w:lineRule="auto"/>
              <w:jc w:val="center"/>
              <w:rPr>
                <w:rFonts w:ascii="Candara" w:eastAsia="Times New Roman" w:hAnsi="Candara" w:cs="Calibri"/>
                <w:b/>
                <w:bCs/>
                <w:color w:val="000000"/>
                <w:sz w:val="22"/>
                <w:lang w:val="es-ES" w:eastAsia="es-ES"/>
              </w:rPr>
            </w:pPr>
            <w:r w:rsidRPr="00D51D5E">
              <w:rPr>
                <w:rFonts w:ascii="Candara" w:eastAsia="Times New Roman" w:hAnsi="Candara" w:cs="Calibri"/>
                <w:b/>
                <w:bCs/>
                <w:color w:val="000000"/>
                <w:sz w:val="22"/>
                <w:lang w:val="es-ES" w:eastAsia="es-ES"/>
              </w:rPr>
              <w:t>Activo Total</w:t>
            </w:r>
          </w:p>
        </w:tc>
        <w:tc>
          <w:tcPr>
            <w:tcW w:w="592" w:type="dxa"/>
            <w:vMerge/>
            <w:tcBorders>
              <w:top w:val="single" w:sz="8" w:space="0" w:color="00B0F0"/>
              <w:left w:val="nil"/>
              <w:bottom w:val="single" w:sz="8" w:space="0" w:color="00B0F0"/>
              <w:right w:val="nil"/>
            </w:tcBorders>
            <w:vAlign w:val="center"/>
            <w:hideMark/>
          </w:tcPr>
          <w:p w:rsidR="006614B3" w:rsidRPr="00D51D5E" w:rsidRDefault="006614B3" w:rsidP="00C771C8">
            <w:pPr>
              <w:spacing w:before="0" w:after="0" w:line="240" w:lineRule="auto"/>
              <w:jc w:val="left"/>
              <w:rPr>
                <w:rFonts w:ascii="Candara" w:eastAsia="Times New Roman" w:hAnsi="Candara" w:cs="Calibri"/>
                <w:color w:val="000000"/>
                <w:sz w:val="22"/>
                <w:lang w:val="es-ES" w:eastAsia="es-ES"/>
              </w:rPr>
            </w:pPr>
          </w:p>
        </w:tc>
        <w:tc>
          <w:tcPr>
            <w:tcW w:w="382" w:type="dxa"/>
            <w:vMerge/>
            <w:tcBorders>
              <w:top w:val="single" w:sz="8" w:space="0" w:color="00B0F0"/>
              <w:left w:val="nil"/>
              <w:bottom w:val="single" w:sz="8" w:space="0" w:color="00B0F0"/>
              <w:right w:val="nil"/>
            </w:tcBorders>
            <w:vAlign w:val="center"/>
            <w:hideMark/>
          </w:tcPr>
          <w:p w:rsidR="006614B3" w:rsidRPr="00D51D5E"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1177" w:type="dxa"/>
            <w:tcBorders>
              <w:top w:val="nil"/>
              <w:left w:val="nil"/>
              <w:bottom w:val="single" w:sz="8" w:space="0" w:color="00B0F0"/>
              <w:right w:val="nil"/>
            </w:tcBorders>
            <w:shd w:val="clear" w:color="000000" w:fill="FFFFFF"/>
            <w:noWrap/>
            <w:hideMark/>
          </w:tcPr>
          <w:p w:rsidR="006614B3" w:rsidRPr="00D51D5E" w:rsidRDefault="006614B3" w:rsidP="00C771C8">
            <w:pPr>
              <w:spacing w:before="0" w:after="0" w:line="240" w:lineRule="auto"/>
              <w:jc w:val="center"/>
              <w:rPr>
                <w:rFonts w:ascii="Candara" w:eastAsia="Times New Roman" w:hAnsi="Candara" w:cs="Calibri"/>
                <w:b/>
                <w:bCs/>
                <w:color w:val="000000"/>
                <w:sz w:val="22"/>
                <w:lang w:val="es-ES" w:eastAsia="es-ES"/>
              </w:rPr>
            </w:pPr>
            <w:r w:rsidRPr="00D51D5E">
              <w:rPr>
                <w:rFonts w:ascii="Candara" w:eastAsia="Times New Roman" w:hAnsi="Candara" w:cs="Calibri"/>
                <w:b/>
                <w:bCs/>
                <w:color w:val="000000"/>
                <w:sz w:val="22"/>
                <w:lang w:val="es-ES" w:eastAsia="es-ES"/>
              </w:rPr>
              <w:t>7.756,75</w:t>
            </w:r>
          </w:p>
        </w:tc>
        <w:tc>
          <w:tcPr>
            <w:tcW w:w="592" w:type="dxa"/>
            <w:vMerge/>
            <w:tcBorders>
              <w:top w:val="single" w:sz="8" w:space="0" w:color="00B0F0"/>
              <w:left w:val="nil"/>
              <w:bottom w:val="single" w:sz="8" w:space="0" w:color="00B0F0"/>
              <w:right w:val="nil"/>
            </w:tcBorders>
            <w:vAlign w:val="center"/>
            <w:hideMark/>
          </w:tcPr>
          <w:p w:rsidR="006614B3" w:rsidRPr="00D51D5E" w:rsidRDefault="006614B3" w:rsidP="00C771C8">
            <w:pPr>
              <w:spacing w:before="0" w:after="0" w:line="240" w:lineRule="auto"/>
              <w:jc w:val="left"/>
              <w:rPr>
                <w:rFonts w:ascii="Candara" w:eastAsia="Times New Roman" w:hAnsi="Candara" w:cs="Calibri"/>
                <w:color w:val="000000"/>
                <w:sz w:val="22"/>
                <w:lang w:val="es-ES" w:eastAsia="es-ES"/>
              </w:rPr>
            </w:pPr>
          </w:p>
        </w:tc>
        <w:tc>
          <w:tcPr>
            <w:tcW w:w="382" w:type="dxa"/>
            <w:vMerge/>
            <w:tcBorders>
              <w:top w:val="single" w:sz="8" w:space="0" w:color="00B0F0"/>
              <w:left w:val="nil"/>
              <w:bottom w:val="single" w:sz="8" w:space="0" w:color="00B0F0"/>
              <w:right w:val="nil"/>
            </w:tcBorders>
            <w:vAlign w:val="center"/>
            <w:hideMark/>
          </w:tcPr>
          <w:p w:rsidR="006614B3" w:rsidRPr="00D51D5E"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748" w:type="dxa"/>
            <w:vMerge/>
            <w:tcBorders>
              <w:top w:val="single" w:sz="8" w:space="0" w:color="00B0F0"/>
              <w:left w:val="nil"/>
              <w:bottom w:val="single" w:sz="8" w:space="0" w:color="00B0F0"/>
              <w:right w:val="single" w:sz="8" w:space="0" w:color="00B0F0"/>
            </w:tcBorders>
            <w:vAlign w:val="center"/>
            <w:hideMark/>
          </w:tcPr>
          <w:p w:rsidR="006614B3" w:rsidRPr="00D51D5E" w:rsidRDefault="006614B3" w:rsidP="00C771C8">
            <w:pPr>
              <w:spacing w:before="0" w:after="0" w:line="240" w:lineRule="auto"/>
              <w:jc w:val="left"/>
              <w:rPr>
                <w:rFonts w:ascii="Candara" w:eastAsia="Times New Roman" w:hAnsi="Candara" w:cs="Calibri"/>
                <w:b/>
                <w:bCs/>
                <w:color w:val="000000"/>
                <w:sz w:val="20"/>
                <w:szCs w:val="20"/>
                <w:lang w:val="es-ES" w:eastAsia="es-ES"/>
              </w:rPr>
            </w:pPr>
          </w:p>
        </w:tc>
      </w:tr>
    </w:tbl>
    <w:p w:rsidR="006614B3" w:rsidRDefault="006614B3" w:rsidP="006614B3">
      <w:pPr>
        <w:pStyle w:val="Sinespaciado"/>
      </w:pPr>
    </w:p>
    <w:p w:rsidR="006614B3" w:rsidRDefault="006614B3" w:rsidP="006614B3">
      <w:r>
        <w:lastRenderedPageBreak/>
        <w:t xml:space="preserve">Al concluir el año 2015, el endeudamiento del activo fue del 47,09%, porque obtuvo un préstamo en la Cooperativa de Ahorro y Crédito Fernando Daquilema, por un monto de 3.000 USD. El crédito fue solicitado para dos años, teniendo que cancelar cuotas mensuales de 153,79 USD. (Ver anexo N° </w:t>
      </w:r>
      <w:r w:rsidR="00BF53DD">
        <w:t>7</w:t>
      </w:r>
      <w:r>
        <w:t xml:space="preserve">). El objetivo del crédito fue destinarlo principalmente a la compra de una sierra de mesa y herramientas, dejando la diferencia para adquirir materias primas. </w:t>
      </w:r>
    </w:p>
    <w:p w:rsidR="006614B3" w:rsidRDefault="006614B3" w:rsidP="006614B3">
      <w:pPr>
        <w:pStyle w:val="Prrafodelista"/>
        <w:numPr>
          <w:ilvl w:val="0"/>
          <w:numId w:val="29"/>
        </w:numPr>
        <w:rPr>
          <w:b/>
        </w:rPr>
      </w:pPr>
      <w:r w:rsidRPr="0062032D">
        <w:rPr>
          <w:b/>
        </w:rPr>
        <w:t>Endeudamiento del Patrimonio</w:t>
      </w:r>
    </w:p>
    <w:tbl>
      <w:tblPr>
        <w:tblW w:w="8582" w:type="dxa"/>
        <w:tblInd w:w="60" w:type="dxa"/>
        <w:tblCellMar>
          <w:left w:w="70" w:type="dxa"/>
          <w:right w:w="70" w:type="dxa"/>
        </w:tblCellMar>
        <w:tblLook w:val="04A0" w:firstRow="1" w:lastRow="0" w:firstColumn="1" w:lastColumn="0" w:noHBand="0" w:noVBand="1"/>
      </w:tblPr>
      <w:tblGrid>
        <w:gridCol w:w="2289"/>
        <w:gridCol w:w="388"/>
        <w:gridCol w:w="1980"/>
        <w:gridCol w:w="600"/>
        <w:gridCol w:w="388"/>
        <w:gridCol w:w="1192"/>
        <w:gridCol w:w="600"/>
        <w:gridCol w:w="388"/>
        <w:gridCol w:w="757"/>
      </w:tblGrid>
      <w:tr w:rsidR="00913B73" w:rsidRPr="00693A43" w:rsidTr="00913B73">
        <w:trPr>
          <w:trHeight w:val="234"/>
        </w:trPr>
        <w:tc>
          <w:tcPr>
            <w:tcW w:w="2289" w:type="dxa"/>
            <w:vMerge w:val="restart"/>
            <w:tcBorders>
              <w:top w:val="single" w:sz="8" w:space="0" w:color="00B0F0"/>
              <w:left w:val="single" w:sz="8" w:space="0" w:color="00B0F0"/>
              <w:bottom w:val="single" w:sz="8" w:space="0" w:color="00B0F0"/>
              <w:right w:val="nil"/>
            </w:tcBorders>
            <w:shd w:val="clear" w:color="000000" w:fill="FFFFFF"/>
            <w:vAlign w:val="center"/>
            <w:hideMark/>
          </w:tcPr>
          <w:p w:rsidR="006614B3" w:rsidRPr="00693A43" w:rsidRDefault="006614B3" w:rsidP="00C771C8">
            <w:pPr>
              <w:spacing w:before="0" w:after="0" w:line="240" w:lineRule="auto"/>
              <w:jc w:val="left"/>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Endeudamiento del Patrimonio</w:t>
            </w:r>
          </w:p>
        </w:tc>
        <w:tc>
          <w:tcPr>
            <w:tcW w:w="388" w:type="dxa"/>
            <w:vMerge w:val="restart"/>
            <w:tcBorders>
              <w:top w:val="single" w:sz="8" w:space="0" w:color="00B0F0"/>
              <w:left w:val="nil"/>
              <w:bottom w:val="single" w:sz="8" w:space="0" w:color="00B0F0"/>
              <w:right w:val="nil"/>
            </w:tcBorders>
            <w:shd w:val="clear" w:color="000000" w:fill="FFFFFF"/>
            <w:vAlign w:val="center"/>
            <w:hideMark/>
          </w:tcPr>
          <w:p w:rsidR="006614B3" w:rsidRPr="00693A43" w:rsidRDefault="006614B3" w:rsidP="00C771C8">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w:t>
            </w:r>
          </w:p>
        </w:tc>
        <w:tc>
          <w:tcPr>
            <w:tcW w:w="1980" w:type="dxa"/>
            <w:tcBorders>
              <w:top w:val="single" w:sz="8" w:space="0" w:color="00B0F0"/>
              <w:left w:val="nil"/>
              <w:bottom w:val="single" w:sz="4" w:space="0" w:color="auto"/>
              <w:right w:val="nil"/>
            </w:tcBorders>
            <w:shd w:val="clear" w:color="000000" w:fill="FFFFFF"/>
            <w:noWrap/>
            <w:vAlign w:val="bottom"/>
            <w:hideMark/>
          </w:tcPr>
          <w:p w:rsidR="006614B3" w:rsidRPr="00693A43" w:rsidRDefault="006614B3" w:rsidP="00C771C8">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Pasivo Total</w:t>
            </w:r>
          </w:p>
        </w:tc>
        <w:tc>
          <w:tcPr>
            <w:tcW w:w="600" w:type="dxa"/>
            <w:vMerge w:val="restart"/>
            <w:tcBorders>
              <w:top w:val="single" w:sz="8" w:space="0" w:color="00B0F0"/>
              <w:left w:val="nil"/>
              <w:bottom w:val="single" w:sz="8" w:space="0" w:color="00B0F0"/>
              <w:right w:val="nil"/>
            </w:tcBorders>
            <w:shd w:val="clear" w:color="000000" w:fill="FFFFFF"/>
            <w:noWrap/>
            <w:vAlign w:val="center"/>
            <w:hideMark/>
          </w:tcPr>
          <w:p w:rsidR="006614B3" w:rsidRPr="00693A43" w:rsidRDefault="006614B3" w:rsidP="00C771C8">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x 100</w:t>
            </w:r>
          </w:p>
        </w:tc>
        <w:tc>
          <w:tcPr>
            <w:tcW w:w="388" w:type="dxa"/>
            <w:vMerge w:val="restart"/>
            <w:tcBorders>
              <w:top w:val="single" w:sz="8" w:space="0" w:color="00B0F0"/>
              <w:left w:val="nil"/>
              <w:bottom w:val="single" w:sz="8" w:space="0" w:color="00B0F0"/>
              <w:right w:val="nil"/>
            </w:tcBorders>
            <w:shd w:val="clear" w:color="000000" w:fill="FFFFFF"/>
            <w:vAlign w:val="center"/>
            <w:hideMark/>
          </w:tcPr>
          <w:p w:rsidR="006614B3" w:rsidRPr="00693A43" w:rsidRDefault="006614B3" w:rsidP="00C771C8">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w:t>
            </w:r>
          </w:p>
        </w:tc>
        <w:tc>
          <w:tcPr>
            <w:tcW w:w="1192" w:type="dxa"/>
            <w:tcBorders>
              <w:top w:val="single" w:sz="8" w:space="0" w:color="00B0F0"/>
              <w:left w:val="nil"/>
              <w:bottom w:val="nil"/>
              <w:right w:val="nil"/>
            </w:tcBorders>
            <w:shd w:val="clear" w:color="000000" w:fill="FFFFFF"/>
            <w:noWrap/>
            <w:vAlign w:val="bottom"/>
            <w:hideMark/>
          </w:tcPr>
          <w:p w:rsidR="006614B3" w:rsidRPr="00693A43" w:rsidRDefault="006614B3" w:rsidP="00C771C8">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3.652,35</w:t>
            </w:r>
          </w:p>
        </w:tc>
        <w:tc>
          <w:tcPr>
            <w:tcW w:w="600" w:type="dxa"/>
            <w:vMerge w:val="restart"/>
            <w:tcBorders>
              <w:top w:val="single" w:sz="8" w:space="0" w:color="00B0F0"/>
              <w:left w:val="nil"/>
              <w:bottom w:val="single" w:sz="8" w:space="0" w:color="00B0F0"/>
              <w:right w:val="nil"/>
            </w:tcBorders>
            <w:shd w:val="clear" w:color="000000" w:fill="FFFFFF"/>
            <w:noWrap/>
            <w:vAlign w:val="center"/>
            <w:hideMark/>
          </w:tcPr>
          <w:p w:rsidR="006614B3" w:rsidRPr="00693A43" w:rsidRDefault="006614B3" w:rsidP="00C771C8">
            <w:pPr>
              <w:spacing w:before="0" w:after="0" w:line="240" w:lineRule="auto"/>
              <w:jc w:val="center"/>
              <w:rPr>
                <w:rFonts w:ascii="Candara" w:eastAsia="Times New Roman" w:hAnsi="Candara" w:cs="Calibri"/>
                <w:color w:val="000000"/>
                <w:sz w:val="22"/>
                <w:lang w:val="es-ES" w:eastAsia="es-ES"/>
              </w:rPr>
            </w:pPr>
            <w:r w:rsidRPr="00693A43">
              <w:rPr>
                <w:rFonts w:ascii="Candara" w:eastAsia="Times New Roman" w:hAnsi="Candara" w:cs="Calibri"/>
                <w:color w:val="000000"/>
                <w:sz w:val="22"/>
                <w:lang w:val="es-ES" w:eastAsia="es-ES"/>
              </w:rPr>
              <w:t>x 100</w:t>
            </w:r>
          </w:p>
        </w:tc>
        <w:tc>
          <w:tcPr>
            <w:tcW w:w="388" w:type="dxa"/>
            <w:vMerge w:val="restart"/>
            <w:tcBorders>
              <w:top w:val="single" w:sz="8" w:space="0" w:color="00B0F0"/>
              <w:left w:val="nil"/>
              <w:bottom w:val="single" w:sz="8" w:space="0" w:color="00B0F0"/>
              <w:right w:val="nil"/>
            </w:tcBorders>
            <w:shd w:val="clear" w:color="000000" w:fill="FFFFFF"/>
            <w:vAlign w:val="center"/>
            <w:hideMark/>
          </w:tcPr>
          <w:p w:rsidR="006614B3" w:rsidRPr="00693A43" w:rsidRDefault="006614B3" w:rsidP="00C771C8">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w:t>
            </w:r>
          </w:p>
        </w:tc>
        <w:tc>
          <w:tcPr>
            <w:tcW w:w="757" w:type="dxa"/>
            <w:vMerge w:val="restart"/>
            <w:tcBorders>
              <w:top w:val="single" w:sz="8" w:space="0" w:color="00B0F0"/>
              <w:left w:val="nil"/>
              <w:bottom w:val="single" w:sz="8" w:space="0" w:color="00B0F0"/>
              <w:right w:val="single" w:sz="8" w:space="0" w:color="00B0F0"/>
            </w:tcBorders>
            <w:shd w:val="clear" w:color="000000" w:fill="FFFFFF"/>
            <w:noWrap/>
            <w:vAlign w:val="center"/>
            <w:hideMark/>
          </w:tcPr>
          <w:p w:rsidR="006614B3" w:rsidRPr="00693A43" w:rsidRDefault="006614B3" w:rsidP="00C771C8">
            <w:pPr>
              <w:spacing w:before="0" w:after="0" w:line="240" w:lineRule="auto"/>
              <w:jc w:val="center"/>
              <w:rPr>
                <w:rFonts w:ascii="Candara" w:eastAsia="Times New Roman" w:hAnsi="Candara" w:cs="Calibri"/>
                <w:b/>
                <w:bCs/>
                <w:color w:val="000000"/>
                <w:sz w:val="20"/>
                <w:szCs w:val="20"/>
                <w:lang w:val="es-ES" w:eastAsia="es-ES"/>
              </w:rPr>
            </w:pPr>
            <w:r w:rsidRPr="00693A43">
              <w:rPr>
                <w:rFonts w:ascii="Candara" w:eastAsia="Times New Roman" w:hAnsi="Candara" w:cs="Calibri"/>
                <w:b/>
                <w:bCs/>
                <w:color w:val="000000"/>
                <w:sz w:val="20"/>
                <w:szCs w:val="20"/>
                <w:lang w:val="es-ES" w:eastAsia="es-ES"/>
              </w:rPr>
              <w:t>83,51%</w:t>
            </w:r>
          </w:p>
        </w:tc>
      </w:tr>
      <w:tr w:rsidR="006614B3" w:rsidRPr="00693A43" w:rsidTr="00913B73">
        <w:trPr>
          <w:trHeight w:val="234"/>
        </w:trPr>
        <w:tc>
          <w:tcPr>
            <w:tcW w:w="2289" w:type="dxa"/>
            <w:vMerge/>
            <w:tcBorders>
              <w:top w:val="single" w:sz="8" w:space="0" w:color="00B0F0"/>
              <w:left w:val="single" w:sz="8" w:space="0" w:color="00B0F0"/>
              <w:bottom w:val="single" w:sz="8" w:space="0" w:color="00B0F0"/>
              <w:right w:val="nil"/>
            </w:tcBorders>
            <w:vAlign w:val="center"/>
            <w:hideMark/>
          </w:tcPr>
          <w:p w:rsidR="006614B3" w:rsidRPr="00693A43"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388" w:type="dxa"/>
            <w:vMerge/>
            <w:tcBorders>
              <w:top w:val="single" w:sz="8" w:space="0" w:color="00B0F0"/>
              <w:left w:val="nil"/>
              <w:bottom w:val="single" w:sz="8" w:space="0" w:color="00B0F0"/>
              <w:right w:val="nil"/>
            </w:tcBorders>
            <w:vAlign w:val="center"/>
            <w:hideMark/>
          </w:tcPr>
          <w:p w:rsidR="006614B3" w:rsidRPr="00693A43"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1980" w:type="dxa"/>
            <w:tcBorders>
              <w:top w:val="nil"/>
              <w:left w:val="nil"/>
              <w:bottom w:val="single" w:sz="8" w:space="0" w:color="00B0F0"/>
              <w:right w:val="nil"/>
            </w:tcBorders>
            <w:shd w:val="clear" w:color="000000" w:fill="FFFFFF"/>
            <w:noWrap/>
            <w:hideMark/>
          </w:tcPr>
          <w:p w:rsidR="006614B3" w:rsidRPr="00693A43" w:rsidRDefault="006614B3" w:rsidP="00C771C8">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Patrimonio</w:t>
            </w:r>
          </w:p>
        </w:tc>
        <w:tc>
          <w:tcPr>
            <w:tcW w:w="600" w:type="dxa"/>
            <w:vMerge/>
            <w:tcBorders>
              <w:top w:val="single" w:sz="8" w:space="0" w:color="00B0F0"/>
              <w:left w:val="nil"/>
              <w:bottom w:val="single" w:sz="8" w:space="0" w:color="00B0F0"/>
              <w:right w:val="nil"/>
            </w:tcBorders>
            <w:vAlign w:val="center"/>
            <w:hideMark/>
          </w:tcPr>
          <w:p w:rsidR="006614B3" w:rsidRPr="00693A43" w:rsidRDefault="006614B3" w:rsidP="00C771C8">
            <w:pPr>
              <w:spacing w:before="0" w:after="0" w:line="240" w:lineRule="auto"/>
              <w:jc w:val="left"/>
              <w:rPr>
                <w:rFonts w:ascii="Candara" w:eastAsia="Times New Roman" w:hAnsi="Candara" w:cs="Calibri"/>
                <w:color w:val="000000"/>
                <w:sz w:val="22"/>
                <w:lang w:val="es-ES" w:eastAsia="es-ES"/>
              </w:rPr>
            </w:pPr>
          </w:p>
        </w:tc>
        <w:tc>
          <w:tcPr>
            <w:tcW w:w="388" w:type="dxa"/>
            <w:vMerge/>
            <w:tcBorders>
              <w:top w:val="single" w:sz="8" w:space="0" w:color="00B0F0"/>
              <w:left w:val="nil"/>
              <w:bottom w:val="single" w:sz="8" w:space="0" w:color="00B0F0"/>
              <w:right w:val="nil"/>
            </w:tcBorders>
            <w:vAlign w:val="center"/>
            <w:hideMark/>
          </w:tcPr>
          <w:p w:rsidR="006614B3" w:rsidRPr="00693A43"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1192" w:type="dxa"/>
            <w:tcBorders>
              <w:top w:val="nil"/>
              <w:left w:val="nil"/>
              <w:bottom w:val="single" w:sz="8" w:space="0" w:color="00B0F0"/>
              <w:right w:val="nil"/>
            </w:tcBorders>
            <w:shd w:val="clear" w:color="000000" w:fill="FFFFFF"/>
            <w:noWrap/>
            <w:hideMark/>
          </w:tcPr>
          <w:p w:rsidR="006614B3" w:rsidRPr="00693A43" w:rsidRDefault="006614B3" w:rsidP="00C771C8">
            <w:pPr>
              <w:spacing w:before="0" w:after="0" w:line="240" w:lineRule="auto"/>
              <w:jc w:val="center"/>
              <w:rPr>
                <w:rFonts w:ascii="Candara" w:eastAsia="Times New Roman" w:hAnsi="Candara" w:cs="Calibri"/>
                <w:b/>
                <w:bCs/>
                <w:color w:val="000000"/>
                <w:sz w:val="22"/>
                <w:lang w:val="es-ES" w:eastAsia="es-ES"/>
              </w:rPr>
            </w:pPr>
            <w:r w:rsidRPr="00693A43">
              <w:rPr>
                <w:rFonts w:ascii="Candara" w:eastAsia="Times New Roman" w:hAnsi="Candara" w:cs="Calibri"/>
                <w:b/>
                <w:bCs/>
                <w:color w:val="000000"/>
                <w:sz w:val="22"/>
                <w:lang w:val="es-ES" w:eastAsia="es-ES"/>
              </w:rPr>
              <w:t>4.373,40</w:t>
            </w:r>
          </w:p>
        </w:tc>
        <w:tc>
          <w:tcPr>
            <w:tcW w:w="600" w:type="dxa"/>
            <w:vMerge/>
            <w:tcBorders>
              <w:top w:val="single" w:sz="8" w:space="0" w:color="00B0F0"/>
              <w:left w:val="nil"/>
              <w:bottom w:val="single" w:sz="8" w:space="0" w:color="00B0F0"/>
              <w:right w:val="nil"/>
            </w:tcBorders>
            <w:vAlign w:val="center"/>
            <w:hideMark/>
          </w:tcPr>
          <w:p w:rsidR="006614B3" w:rsidRPr="00693A43" w:rsidRDefault="006614B3" w:rsidP="00C771C8">
            <w:pPr>
              <w:spacing w:before="0" w:after="0" w:line="240" w:lineRule="auto"/>
              <w:jc w:val="left"/>
              <w:rPr>
                <w:rFonts w:ascii="Candara" w:eastAsia="Times New Roman" w:hAnsi="Candara" w:cs="Calibri"/>
                <w:color w:val="000000"/>
                <w:sz w:val="22"/>
                <w:lang w:val="es-ES" w:eastAsia="es-ES"/>
              </w:rPr>
            </w:pPr>
          </w:p>
        </w:tc>
        <w:tc>
          <w:tcPr>
            <w:tcW w:w="388" w:type="dxa"/>
            <w:vMerge/>
            <w:tcBorders>
              <w:top w:val="single" w:sz="8" w:space="0" w:color="00B0F0"/>
              <w:left w:val="nil"/>
              <w:bottom w:val="single" w:sz="8" w:space="0" w:color="00B0F0"/>
              <w:right w:val="nil"/>
            </w:tcBorders>
            <w:vAlign w:val="center"/>
            <w:hideMark/>
          </w:tcPr>
          <w:p w:rsidR="006614B3" w:rsidRPr="00693A43" w:rsidRDefault="006614B3" w:rsidP="00C771C8">
            <w:pPr>
              <w:spacing w:before="0" w:after="0" w:line="240" w:lineRule="auto"/>
              <w:jc w:val="left"/>
              <w:rPr>
                <w:rFonts w:ascii="Candara" w:eastAsia="Times New Roman" w:hAnsi="Candara" w:cs="Calibri"/>
                <w:b/>
                <w:bCs/>
                <w:color w:val="000000"/>
                <w:sz w:val="22"/>
                <w:lang w:val="es-ES" w:eastAsia="es-ES"/>
              </w:rPr>
            </w:pPr>
          </w:p>
        </w:tc>
        <w:tc>
          <w:tcPr>
            <w:tcW w:w="757" w:type="dxa"/>
            <w:vMerge/>
            <w:tcBorders>
              <w:top w:val="single" w:sz="8" w:space="0" w:color="00B0F0"/>
              <w:left w:val="nil"/>
              <w:bottom w:val="single" w:sz="8" w:space="0" w:color="00B0F0"/>
              <w:right w:val="single" w:sz="8" w:space="0" w:color="00B0F0"/>
            </w:tcBorders>
            <w:vAlign w:val="center"/>
            <w:hideMark/>
          </w:tcPr>
          <w:p w:rsidR="006614B3" w:rsidRPr="00693A43" w:rsidRDefault="006614B3" w:rsidP="00C771C8">
            <w:pPr>
              <w:spacing w:before="0" w:after="0" w:line="240" w:lineRule="auto"/>
              <w:jc w:val="left"/>
              <w:rPr>
                <w:rFonts w:ascii="Candara" w:eastAsia="Times New Roman" w:hAnsi="Candara" w:cs="Calibri"/>
                <w:b/>
                <w:bCs/>
                <w:color w:val="000000"/>
                <w:sz w:val="20"/>
                <w:szCs w:val="20"/>
                <w:lang w:val="es-ES" w:eastAsia="es-ES"/>
              </w:rPr>
            </w:pPr>
          </w:p>
        </w:tc>
      </w:tr>
    </w:tbl>
    <w:p w:rsidR="006614B3" w:rsidRDefault="006614B3" w:rsidP="006614B3">
      <w:pPr>
        <w:pStyle w:val="Sinespaciado"/>
      </w:pPr>
    </w:p>
    <w:p w:rsidR="006614B3" w:rsidRDefault="006614B3" w:rsidP="006614B3">
      <w:r>
        <w:t xml:space="preserve">El endeudamiento del Patrimonio fue del 83,51% porque el crédito obtenido data de octubre de 2015, lo que incidió en el incremento del Pasivo Total al terminar el ejercicio económico. </w:t>
      </w:r>
    </w:p>
    <w:p w:rsidR="006614B3" w:rsidRPr="006614B3" w:rsidRDefault="006614B3" w:rsidP="006614B3">
      <w:pPr>
        <w:pStyle w:val="Ttulo2"/>
      </w:pPr>
      <w:bookmarkStart w:id="135" w:name="_Toc486515485"/>
      <w:r>
        <w:t>Incidencia de la Rentabilidad en la planificación de la Inversión</w:t>
      </w:r>
      <w:bookmarkEnd w:id="135"/>
    </w:p>
    <w:p w:rsidR="008F32DA" w:rsidRDefault="009B75E1" w:rsidP="0068332B">
      <w:pPr>
        <w:rPr>
          <w:rFonts w:cs="Times New Roman"/>
          <w:szCs w:val="24"/>
          <w:lang w:val="es-ES"/>
        </w:rPr>
      </w:pPr>
      <w:r w:rsidRPr="009B75E1">
        <w:rPr>
          <w:rFonts w:cs="Times New Roman"/>
          <w:szCs w:val="24"/>
          <w:lang w:val="es-ES"/>
        </w:rPr>
        <w:t xml:space="preserve">Para </w:t>
      </w:r>
      <w:r w:rsidR="006614B3">
        <w:rPr>
          <w:rFonts w:cs="Times New Roman"/>
          <w:szCs w:val="24"/>
          <w:lang w:val="es-ES"/>
        </w:rPr>
        <w:t xml:space="preserve">demostrar si la rentabilidad incidió en la </w:t>
      </w:r>
      <w:r w:rsidR="00F11EAD">
        <w:rPr>
          <w:rFonts w:cs="Times New Roman"/>
          <w:szCs w:val="24"/>
          <w:lang w:val="es-ES"/>
        </w:rPr>
        <w:t xml:space="preserve">planificación de la inversión de los talleres artesanales del Barrio de los Carpinteros, se procedió a </w:t>
      </w:r>
      <w:r w:rsidRPr="009B75E1">
        <w:rPr>
          <w:rFonts w:cs="Times New Roman"/>
          <w:szCs w:val="24"/>
          <w:lang w:val="es-ES"/>
        </w:rPr>
        <w:t xml:space="preserve">comprobar </w:t>
      </w:r>
      <w:r w:rsidR="00ED1A46">
        <w:rPr>
          <w:rFonts w:cs="Times New Roman"/>
          <w:szCs w:val="24"/>
          <w:lang w:val="es-ES"/>
        </w:rPr>
        <w:t xml:space="preserve">hipótesis </w:t>
      </w:r>
      <w:r w:rsidR="00F11EAD">
        <w:rPr>
          <w:rFonts w:cs="Times New Roman"/>
          <w:szCs w:val="24"/>
          <w:lang w:val="es-ES"/>
        </w:rPr>
        <w:t xml:space="preserve">tomando las </w:t>
      </w:r>
      <w:r w:rsidR="00ED1A46" w:rsidRPr="009B75E1">
        <w:rPr>
          <w:rFonts w:cs="Times New Roman"/>
          <w:szCs w:val="24"/>
          <w:lang w:val="es-ES"/>
        </w:rPr>
        <w:t>respuestas de las preguntas 7</w:t>
      </w:r>
      <w:r w:rsidR="00FC48D7">
        <w:rPr>
          <w:rFonts w:cs="Times New Roman"/>
          <w:szCs w:val="24"/>
          <w:lang w:val="es-ES"/>
        </w:rPr>
        <w:t xml:space="preserve"> </w:t>
      </w:r>
      <w:r w:rsidR="00ED1A46">
        <w:rPr>
          <w:rFonts w:cs="Times New Roman"/>
          <w:szCs w:val="24"/>
          <w:lang w:val="es-ES"/>
        </w:rPr>
        <w:t xml:space="preserve">y 10, </w:t>
      </w:r>
      <w:r w:rsidR="00FC48D7">
        <w:rPr>
          <w:rFonts w:cs="Times New Roman"/>
          <w:szCs w:val="24"/>
          <w:lang w:val="es-ES"/>
        </w:rPr>
        <w:t xml:space="preserve">utilizando </w:t>
      </w:r>
      <w:r w:rsidR="005D1D6F">
        <w:rPr>
          <w:rFonts w:cs="Times New Roman"/>
          <w:szCs w:val="24"/>
          <w:lang w:val="es-ES"/>
        </w:rPr>
        <w:t xml:space="preserve">la prueba Chi-cuadrado en </w:t>
      </w:r>
      <w:r w:rsidR="004E2E15">
        <w:rPr>
          <w:rFonts w:cs="Times New Roman"/>
          <w:szCs w:val="24"/>
          <w:lang w:val="es-ES"/>
        </w:rPr>
        <w:t>SPSS</w:t>
      </w:r>
      <w:r w:rsidR="00FC48D7">
        <w:rPr>
          <w:rFonts w:cs="Times New Roman"/>
          <w:szCs w:val="24"/>
          <w:lang w:val="es-ES"/>
        </w:rPr>
        <w:t>.</w:t>
      </w:r>
      <w:r w:rsidR="00971030">
        <w:rPr>
          <w:rFonts w:cs="Times New Roman"/>
          <w:szCs w:val="24"/>
          <w:lang w:val="es-ES"/>
        </w:rPr>
        <w:t xml:space="preserve"> (Ver cuadro Nº 20)</w:t>
      </w:r>
    </w:p>
    <w:p w:rsidR="004E2E15" w:rsidRPr="004E2E15" w:rsidRDefault="00ED1A46" w:rsidP="00ED1A46">
      <w:pPr>
        <w:pStyle w:val="Descripcin"/>
        <w:rPr>
          <w:rFonts w:cs="Times New Roman"/>
          <w:szCs w:val="24"/>
          <w:lang w:val="es-ES"/>
        </w:rPr>
      </w:pPr>
      <w:bookmarkStart w:id="136" w:name="_Toc486515511"/>
      <w:r>
        <w:t xml:space="preserve">Cuadro N°  </w:t>
      </w:r>
      <w:fldSimple w:instr=" SEQ Cuadro_N°_ \* ARABIC ">
        <w:r w:rsidR="00D11457">
          <w:rPr>
            <w:noProof/>
          </w:rPr>
          <w:t>20</w:t>
        </w:r>
      </w:fldSimple>
      <w:r>
        <w:t>. Significancia</w:t>
      </w:r>
      <w:bookmarkEnd w:id="136"/>
    </w:p>
    <w:tbl>
      <w:tblPr>
        <w:tblStyle w:val="Tablaconcuadrcula"/>
        <w:tblW w:w="8482" w:type="dxa"/>
        <w:tblLook w:val="04A0" w:firstRow="1" w:lastRow="0" w:firstColumn="1" w:lastColumn="0" w:noHBand="0" w:noVBand="1"/>
      </w:tblPr>
      <w:tblGrid>
        <w:gridCol w:w="6727"/>
        <w:gridCol w:w="1755"/>
      </w:tblGrid>
      <w:tr w:rsidR="008F32DA" w:rsidRPr="008F32DA" w:rsidTr="00ED1A46">
        <w:trPr>
          <w:trHeight w:val="300"/>
        </w:trPr>
        <w:tc>
          <w:tcPr>
            <w:tcW w:w="6727" w:type="dxa"/>
            <w:noWrap/>
            <w:hideMark/>
          </w:tcPr>
          <w:p w:rsidR="008F32DA" w:rsidRPr="008F32DA" w:rsidRDefault="008F32DA" w:rsidP="008F32DA">
            <w:pPr>
              <w:spacing w:before="0" w:after="0" w:line="240" w:lineRule="auto"/>
              <w:jc w:val="lef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Significancia Rentabilidad-Materia prima</w:t>
            </w:r>
          </w:p>
        </w:tc>
        <w:tc>
          <w:tcPr>
            <w:tcW w:w="1755" w:type="dxa"/>
            <w:noWrap/>
            <w:hideMark/>
          </w:tcPr>
          <w:p w:rsidR="008F32DA" w:rsidRPr="008F32DA" w:rsidRDefault="008F32DA" w:rsidP="008F32DA">
            <w:pPr>
              <w:spacing w:before="0" w:after="0" w:line="240" w:lineRule="auto"/>
              <w:jc w:val="righ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0,023</w:t>
            </w:r>
          </w:p>
        </w:tc>
      </w:tr>
      <w:tr w:rsidR="008F32DA" w:rsidRPr="008F32DA" w:rsidTr="00ED1A46">
        <w:trPr>
          <w:trHeight w:val="300"/>
        </w:trPr>
        <w:tc>
          <w:tcPr>
            <w:tcW w:w="6727" w:type="dxa"/>
            <w:noWrap/>
            <w:hideMark/>
          </w:tcPr>
          <w:p w:rsidR="008F32DA" w:rsidRPr="008F32DA" w:rsidRDefault="008F32DA" w:rsidP="008F32DA">
            <w:pPr>
              <w:spacing w:before="0" w:after="0" w:line="240" w:lineRule="auto"/>
              <w:jc w:val="lef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Significancia Rentabilidad-Muebles y Enseres</w:t>
            </w:r>
          </w:p>
        </w:tc>
        <w:tc>
          <w:tcPr>
            <w:tcW w:w="1755" w:type="dxa"/>
            <w:noWrap/>
            <w:hideMark/>
          </w:tcPr>
          <w:p w:rsidR="008F32DA" w:rsidRPr="008F32DA" w:rsidRDefault="008F32DA" w:rsidP="008F32DA">
            <w:pPr>
              <w:spacing w:before="0" w:after="0" w:line="240" w:lineRule="auto"/>
              <w:jc w:val="righ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0,78</w:t>
            </w:r>
            <w:r w:rsidR="00ED1A46">
              <w:rPr>
                <w:rFonts w:ascii="Calibri" w:eastAsia="Times New Roman" w:hAnsi="Calibri" w:cs="Calibri"/>
                <w:color w:val="000000"/>
                <w:sz w:val="22"/>
                <w:lang w:val="es-ES" w:eastAsia="es-ES"/>
              </w:rPr>
              <w:t>0</w:t>
            </w:r>
          </w:p>
        </w:tc>
      </w:tr>
      <w:tr w:rsidR="008F32DA" w:rsidRPr="008F32DA" w:rsidTr="00ED1A46">
        <w:trPr>
          <w:trHeight w:val="300"/>
        </w:trPr>
        <w:tc>
          <w:tcPr>
            <w:tcW w:w="6727" w:type="dxa"/>
            <w:noWrap/>
            <w:hideMark/>
          </w:tcPr>
          <w:p w:rsidR="008F32DA" w:rsidRPr="008F32DA" w:rsidRDefault="008F32DA" w:rsidP="008F32DA">
            <w:pPr>
              <w:spacing w:before="0" w:after="0" w:line="240" w:lineRule="auto"/>
              <w:jc w:val="lef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Significancia Rentabilidad-Maquinaria y Equipo</w:t>
            </w:r>
          </w:p>
        </w:tc>
        <w:tc>
          <w:tcPr>
            <w:tcW w:w="1755" w:type="dxa"/>
            <w:noWrap/>
            <w:hideMark/>
          </w:tcPr>
          <w:p w:rsidR="008F32DA" w:rsidRPr="008F32DA" w:rsidRDefault="008F32DA" w:rsidP="008F32DA">
            <w:pPr>
              <w:spacing w:before="0" w:after="0" w:line="240" w:lineRule="auto"/>
              <w:jc w:val="righ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0,488</w:t>
            </w:r>
          </w:p>
        </w:tc>
      </w:tr>
      <w:tr w:rsidR="008F32DA" w:rsidRPr="008F32DA" w:rsidTr="00ED1A46">
        <w:trPr>
          <w:trHeight w:val="300"/>
        </w:trPr>
        <w:tc>
          <w:tcPr>
            <w:tcW w:w="6727" w:type="dxa"/>
            <w:noWrap/>
            <w:hideMark/>
          </w:tcPr>
          <w:p w:rsidR="008F32DA" w:rsidRPr="008F32DA" w:rsidRDefault="008F32DA" w:rsidP="008F32DA">
            <w:pPr>
              <w:spacing w:before="0" w:after="0" w:line="240" w:lineRule="auto"/>
              <w:jc w:val="lef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Significancia Rentabilidad-Herramientas</w:t>
            </w:r>
          </w:p>
        </w:tc>
        <w:tc>
          <w:tcPr>
            <w:tcW w:w="1755" w:type="dxa"/>
            <w:noWrap/>
            <w:hideMark/>
          </w:tcPr>
          <w:p w:rsidR="008F32DA" w:rsidRPr="008F32DA" w:rsidRDefault="008F32DA" w:rsidP="008F32DA">
            <w:pPr>
              <w:spacing w:before="0" w:after="0" w:line="240" w:lineRule="auto"/>
              <w:jc w:val="righ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0,393</w:t>
            </w:r>
          </w:p>
        </w:tc>
      </w:tr>
      <w:tr w:rsidR="008F32DA" w:rsidRPr="008F32DA" w:rsidTr="00ED1A46">
        <w:trPr>
          <w:trHeight w:val="300"/>
        </w:trPr>
        <w:tc>
          <w:tcPr>
            <w:tcW w:w="6727" w:type="dxa"/>
            <w:noWrap/>
            <w:hideMark/>
          </w:tcPr>
          <w:p w:rsidR="008F32DA" w:rsidRPr="008F32DA" w:rsidRDefault="008F32DA" w:rsidP="008F32DA">
            <w:pPr>
              <w:spacing w:before="0" w:after="0" w:line="240" w:lineRule="auto"/>
              <w:jc w:val="lef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Significancia Rentabilidad-Mejoras</w:t>
            </w:r>
          </w:p>
        </w:tc>
        <w:tc>
          <w:tcPr>
            <w:tcW w:w="1755" w:type="dxa"/>
            <w:noWrap/>
            <w:hideMark/>
          </w:tcPr>
          <w:p w:rsidR="008F32DA" w:rsidRPr="008F32DA" w:rsidRDefault="008F32DA" w:rsidP="008F32DA">
            <w:pPr>
              <w:spacing w:before="0" w:after="0" w:line="240" w:lineRule="auto"/>
              <w:jc w:val="righ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0,81</w:t>
            </w:r>
            <w:r w:rsidR="00ED1A46">
              <w:rPr>
                <w:rFonts w:ascii="Calibri" w:eastAsia="Times New Roman" w:hAnsi="Calibri" w:cs="Calibri"/>
                <w:color w:val="000000"/>
                <w:sz w:val="22"/>
                <w:lang w:val="es-ES" w:eastAsia="es-ES"/>
              </w:rPr>
              <w:t>0</w:t>
            </w:r>
          </w:p>
        </w:tc>
      </w:tr>
      <w:tr w:rsidR="008F32DA" w:rsidRPr="008F32DA" w:rsidTr="00ED1A46">
        <w:trPr>
          <w:trHeight w:val="300"/>
        </w:trPr>
        <w:tc>
          <w:tcPr>
            <w:tcW w:w="6727" w:type="dxa"/>
            <w:noWrap/>
            <w:hideMark/>
          </w:tcPr>
          <w:p w:rsidR="008F32DA" w:rsidRPr="008F32DA" w:rsidRDefault="008F32DA" w:rsidP="008F32DA">
            <w:pPr>
              <w:spacing w:before="0" w:after="0" w:line="240" w:lineRule="auto"/>
              <w:jc w:val="lef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Significancia Rentabilidad-Vivienda</w:t>
            </w:r>
          </w:p>
        </w:tc>
        <w:tc>
          <w:tcPr>
            <w:tcW w:w="1755" w:type="dxa"/>
            <w:noWrap/>
            <w:hideMark/>
          </w:tcPr>
          <w:p w:rsidR="008F32DA" w:rsidRPr="008F32DA" w:rsidRDefault="008F32DA" w:rsidP="008F32DA">
            <w:pPr>
              <w:spacing w:before="0" w:after="0" w:line="240" w:lineRule="auto"/>
              <w:jc w:val="righ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0,331</w:t>
            </w:r>
          </w:p>
        </w:tc>
      </w:tr>
      <w:tr w:rsidR="008F32DA" w:rsidRPr="008F32DA" w:rsidTr="00ED1A46">
        <w:trPr>
          <w:trHeight w:val="300"/>
        </w:trPr>
        <w:tc>
          <w:tcPr>
            <w:tcW w:w="6727" w:type="dxa"/>
            <w:noWrap/>
            <w:hideMark/>
          </w:tcPr>
          <w:p w:rsidR="008F32DA" w:rsidRPr="008F32DA" w:rsidRDefault="008F32DA" w:rsidP="008F32DA">
            <w:pPr>
              <w:spacing w:before="0" w:after="0" w:line="240" w:lineRule="auto"/>
              <w:jc w:val="lef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Significancia Rentabilidad-Educación</w:t>
            </w:r>
          </w:p>
        </w:tc>
        <w:tc>
          <w:tcPr>
            <w:tcW w:w="1755" w:type="dxa"/>
            <w:noWrap/>
            <w:hideMark/>
          </w:tcPr>
          <w:p w:rsidR="008F32DA" w:rsidRPr="008F32DA" w:rsidRDefault="008F32DA" w:rsidP="008F32DA">
            <w:pPr>
              <w:spacing w:before="0" w:after="0" w:line="240" w:lineRule="auto"/>
              <w:jc w:val="righ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0,807</w:t>
            </w:r>
          </w:p>
        </w:tc>
      </w:tr>
      <w:tr w:rsidR="008F32DA" w:rsidRPr="008F32DA" w:rsidTr="00ED1A46">
        <w:trPr>
          <w:trHeight w:val="300"/>
        </w:trPr>
        <w:tc>
          <w:tcPr>
            <w:tcW w:w="6727" w:type="dxa"/>
            <w:noWrap/>
            <w:hideMark/>
          </w:tcPr>
          <w:p w:rsidR="008F32DA" w:rsidRPr="008F32DA" w:rsidRDefault="008F32DA" w:rsidP="008F32DA">
            <w:pPr>
              <w:spacing w:before="0" w:after="0" w:line="240" w:lineRule="auto"/>
              <w:jc w:val="lef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Significancia Rentabilidad-Otros</w:t>
            </w:r>
          </w:p>
        </w:tc>
        <w:tc>
          <w:tcPr>
            <w:tcW w:w="1755" w:type="dxa"/>
            <w:noWrap/>
            <w:hideMark/>
          </w:tcPr>
          <w:p w:rsidR="008F32DA" w:rsidRPr="008F32DA" w:rsidRDefault="008F32DA" w:rsidP="008F32DA">
            <w:pPr>
              <w:spacing w:before="0" w:after="0" w:line="240" w:lineRule="auto"/>
              <w:jc w:val="right"/>
              <w:rPr>
                <w:rFonts w:ascii="Calibri" w:eastAsia="Times New Roman" w:hAnsi="Calibri" w:cs="Calibri"/>
                <w:color w:val="000000"/>
                <w:sz w:val="22"/>
                <w:lang w:val="es-ES" w:eastAsia="es-ES"/>
              </w:rPr>
            </w:pPr>
            <w:r w:rsidRPr="008F32DA">
              <w:rPr>
                <w:rFonts w:ascii="Calibri" w:eastAsia="Times New Roman" w:hAnsi="Calibri" w:cs="Calibri"/>
                <w:color w:val="000000"/>
                <w:sz w:val="22"/>
                <w:lang w:val="es-ES" w:eastAsia="es-ES"/>
              </w:rPr>
              <w:t>0,158</w:t>
            </w:r>
          </w:p>
        </w:tc>
      </w:tr>
    </w:tbl>
    <w:p w:rsidR="004E2E15" w:rsidRPr="00F11EAD" w:rsidRDefault="00ED1A46" w:rsidP="00ED1A46">
      <w:pPr>
        <w:pStyle w:val="Sinespaciado"/>
        <w:rPr>
          <w:b w:val="0"/>
          <w:lang w:val="es-ES"/>
        </w:rPr>
      </w:pPr>
      <w:r>
        <w:rPr>
          <w:lang w:val="es-ES"/>
        </w:rPr>
        <w:t xml:space="preserve">Fuente: </w:t>
      </w:r>
      <w:r w:rsidRPr="00F11EAD">
        <w:rPr>
          <w:b w:val="0"/>
          <w:lang w:val="es-ES"/>
        </w:rPr>
        <w:t xml:space="preserve">Prueba Chi-cuadrado (Ver anexo </w:t>
      </w:r>
      <w:r w:rsidR="00BF53DD">
        <w:rPr>
          <w:b w:val="0"/>
          <w:lang w:val="es-ES"/>
        </w:rPr>
        <w:t>N° 8</w:t>
      </w:r>
      <w:r w:rsidRPr="00F11EAD">
        <w:rPr>
          <w:b w:val="0"/>
          <w:lang w:val="es-ES"/>
        </w:rPr>
        <w:t>).</w:t>
      </w:r>
    </w:p>
    <w:p w:rsidR="00ED1A46" w:rsidRDefault="00ED1A46" w:rsidP="00ED1A46">
      <w:pPr>
        <w:pStyle w:val="Sinespaciado"/>
        <w:rPr>
          <w:lang w:val="es-ES"/>
        </w:rPr>
      </w:pPr>
    </w:p>
    <w:p w:rsidR="0062032D" w:rsidRDefault="008F32DA" w:rsidP="0068332B">
      <w:r>
        <w:rPr>
          <w:rFonts w:cs="Times New Roman"/>
          <w:szCs w:val="24"/>
          <w:lang w:val="es-ES"/>
        </w:rPr>
        <w:t xml:space="preserve">Los resultados indican que </w:t>
      </w:r>
      <w:r w:rsidR="00FC48D7">
        <w:rPr>
          <w:rFonts w:cs="Times New Roman"/>
          <w:szCs w:val="24"/>
          <w:lang w:val="es-ES"/>
        </w:rPr>
        <w:t>sólo en el caso</w:t>
      </w:r>
      <w:r w:rsidR="00BA37D7">
        <w:rPr>
          <w:rFonts w:cs="Times New Roman"/>
          <w:szCs w:val="24"/>
          <w:lang w:val="es-ES"/>
        </w:rPr>
        <w:t xml:space="preserve"> </w:t>
      </w:r>
      <w:r w:rsidR="00FC48D7">
        <w:rPr>
          <w:rFonts w:cs="Times New Roman"/>
          <w:szCs w:val="24"/>
          <w:lang w:val="es-ES"/>
        </w:rPr>
        <w:t>de</w:t>
      </w:r>
      <w:r w:rsidR="00ED1A46">
        <w:rPr>
          <w:rFonts w:cs="Times New Roman"/>
          <w:szCs w:val="24"/>
          <w:lang w:val="es-ES"/>
        </w:rPr>
        <w:t xml:space="preserve"> </w:t>
      </w:r>
      <w:r w:rsidR="00FC48D7">
        <w:rPr>
          <w:rFonts w:cs="Times New Roman"/>
          <w:szCs w:val="24"/>
          <w:lang w:val="es-ES"/>
        </w:rPr>
        <w:t xml:space="preserve">la rentabilidad destinada para la materia prima </w:t>
      </w:r>
      <w:r w:rsidR="00650602">
        <w:rPr>
          <w:rFonts w:cs="Times New Roman"/>
          <w:szCs w:val="24"/>
          <w:lang w:val="es-ES"/>
        </w:rPr>
        <w:t xml:space="preserve">su </w:t>
      </w:r>
      <w:r w:rsidR="00FC48D7">
        <w:rPr>
          <w:rFonts w:cs="Times New Roman"/>
          <w:szCs w:val="24"/>
          <w:lang w:val="es-ES"/>
        </w:rPr>
        <w:t>grado de significancia es menor a 0,05</w:t>
      </w:r>
      <w:r w:rsidR="00650602">
        <w:rPr>
          <w:rFonts w:cs="Times New Roman"/>
          <w:szCs w:val="24"/>
          <w:lang w:val="es-ES"/>
        </w:rPr>
        <w:t xml:space="preserve"> mientras que l</w:t>
      </w:r>
      <w:r w:rsidR="00FC48D7">
        <w:rPr>
          <w:rFonts w:cs="Times New Roman"/>
          <w:szCs w:val="24"/>
          <w:lang w:val="es-ES"/>
        </w:rPr>
        <w:t xml:space="preserve">os otros destinos tienen </w:t>
      </w:r>
      <w:r w:rsidR="00D84407">
        <w:rPr>
          <w:rFonts w:cs="Times New Roman"/>
          <w:szCs w:val="24"/>
          <w:lang w:val="es-ES"/>
        </w:rPr>
        <w:t xml:space="preserve">la una significancia </w:t>
      </w:r>
      <w:r w:rsidR="00FC48D7">
        <w:rPr>
          <w:rFonts w:cs="Times New Roman"/>
          <w:szCs w:val="24"/>
          <w:lang w:val="es-ES"/>
        </w:rPr>
        <w:t>superior a 0,05</w:t>
      </w:r>
      <w:r w:rsidR="00650602">
        <w:rPr>
          <w:rFonts w:cs="Times New Roman"/>
          <w:szCs w:val="24"/>
          <w:lang w:val="es-ES"/>
        </w:rPr>
        <w:t xml:space="preserve">; por tanto, la </w:t>
      </w:r>
      <w:r w:rsidR="00FC48D7">
        <w:rPr>
          <w:rFonts w:cs="Times New Roman"/>
          <w:szCs w:val="24"/>
          <w:lang w:val="es-ES"/>
        </w:rPr>
        <w:t xml:space="preserve">rentabilidad </w:t>
      </w:r>
      <w:r w:rsidR="00F93001">
        <w:rPr>
          <w:rFonts w:cs="Times New Roman"/>
          <w:szCs w:val="24"/>
          <w:lang w:val="es-ES"/>
        </w:rPr>
        <w:t xml:space="preserve">económica </w:t>
      </w:r>
      <w:r w:rsidR="00FC48D7">
        <w:rPr>
          <w:rFonts w:cs="Times New Roman"/>
          <w:szCs w:val="24"/>
          <w:lang w:val="es-ES"/>
        </w:rPr>
        <w:t xml:space="preserve">no </w:t>
      </w:r>
      <w:r w:rsidR="00724AE1">
        <w:rPr>
          <w:rFonts w:cs="Times New Roman"/>
          <w:szCs w:val="24"/>
          <w:lang w:val="es-ES"/>
        </w:rPr>
        <w:t xml:space="preserve">incidió </w:t>
      </w:r>
      <w:r w:rsidR="00FC48D7">
        <w:rPr>
          <w:rFonts w:cs="Times New Roman"/>
          <w:szCs w:val="24"/>
          <w:lang w:val="es-ES"/>
        </w:rPr>
        <w:t>en la planificación de la inversi</w:t>
      </w:r>
      <w:r w:rsidR="00650602">
        <w:rPr>
          <w:rFonts w:cs="Times New Roman"/>
          <w:szCs w:val="24"/>
          <w:lang w:val="es-ES"/>
        </w:rPr>
        <w:t>ón de los talleres artesanales del Barrio de los Carpinteros en el período 2013-2015.</w:t>
      </w:r>
    </w:p>
    <w:p w:rsidR="0062032D" w:rsidRDefault="0062032D" w:rsidP="0068332B">
      <w:pPr>
        <w:sectPr w:rsidR="0062032D" w:rsidSect="00352C8D">
          <w:pgSz w:w="11906" w:h="16838"/>
          <w:pgMar w:top="1418" w:right="1418" w:bottom="1418" w:left="1985" w:header="567" w:footer="348" w:gutter="0"/>
          <w:cols w:space="708"/>
          <w:titlePg/>
          <w:docGrid w:linePitch="360"/>
        </w:sectPr>
      </w:pPr>
    </w:p>
    <w:p w:rsidR="0068332B" w:rsidRDefault="0068332B" w:rsidP="0068332B">
      <w:pPr>
        <w:pStyle w:val="Ttulo1"/>
      </w:pPr>
      <w:bookmarkStart w:id="137" w:name="_Toc486515486"/>
      <w:r>
        <w:lastRenderedPageBreak/>
        <w:t>CONCLUSIONES Y RECOMENDACIONES</w:t>
      </w:r>
      <w:bookmarkEnd w:id="137"/>
    </w:p>
    <w:p w:rsidR="0068332B" w:rsidRDefault="00913B73" w:rsidP="0068332B">
      <w:pPr>
        <w:pStyle w:val="Ttulo2"/>
      </w:pPr>
      <w:bookmarkStart w:id="138" w:name="_Toc486515487"/>
      <w:r>
        <w:t>Conclusiones</w:t>
      </w:r>
      <w:bookmarkEnd w:id="138"/>
    </w:p>
    <w:p w:rsidR="00632BAF" w:rsidRPr="00632BAF" w:rsidRDefault="00632BAF" w:rsidP="00632BAF">
      <w:pPr>
        <w:pStyle w:val="Prrafodelista"/>
        <w:numPr>
          <w:ilvl w:val="0"/>
          <w:numId w:val="30"/>
        </w:numPr>
        <w:rPr>
          <w:lang w:val="es-ES_tradnl"/>
        </w:rPr>
      </w:pPr>
      <w:r w:rsidRPr="00632BAF">
        <w:rPr>
          <w:lang w:val="es-ES_tradnl"/>
        </w:rPr>
        <w:t xml:space="preserve">En los talleres artesanales del Barrio de los Carpinteros, la inversión que se realiza para la adquisición de materias primas y maquinaria está relacionada directamente con la rentabilidad económica obtenida, porque estos factores son la clave para el cumplimiento de su actividad productiva. </w:t>
      </w:r>
    </w:p>
    <w:p w:rsidR="00DA5B42" w:rsidRDefault="0002128C" w:rsidP="00AF7E63">
      <w:pPr>
        <w:pStyle w:val="Prrafodelista"/>
        <w:numPr>
          <w:ilvl w:val="0"/>
          <w:numId w:val="30"/>
        </w:numPr>
        <w:rPr>
          <w:lang w:val="es-ES_tradnl"/>
        </w:rPr>
      </w:pPr>
      <w:r w:rsidRPr="00DA5B42">
        <w:rPr>
          <w:lang w:val="es-ES_tradnl"/>
        </w:rPr>
        <w:t xml:space="preserve">Al analizar la información disponible en los talleres artesanales del barrio de Los Carpinteros, se concluye que sus propietarios no tienen como cultura mantener registros adecuados de sus operaciones, pues utilizan al azar hojas o cuadernos en los cuales anotan sin secuencia ni orden los trabajos contratados por sus clientes. La ausencia de un proceso ordenado influye en la determinación exacta del monto de sus ventas, costos de producción y gastos, como consecuencia la rentabilidad es calculada con los pocos datos que tienen o simplemente presumen haber obtenido tal o cual cantidad como utilidad neta de un ejercicio. </w:t>
      </w:r>
    </w:p>
    <w:p w:rsidR="006A3743" w:rsidRPr="00DA5B42" w:rsidRDefault="001520D3" w:rsidP="00AF7E63">
      <w:pPr>
        <w:pStyle w:val="Prrafodelista"/>
        <w:numPr>
          <w:ilvl w:val="0"/>
          <w:numId w:val="30"/>
        </w:numPr>
        <w:rPr>
          <w:lang w:val="es-ES_tradnl"/>
        </w:rPr>
      </w:pPr>
      <w:r w:rsidRPr="00DA5B42">
        <w:rPr>
          <w:lang w:val="es-ES_tradnl"/>
        </w:rPr>
        <w:t xml:space="preserve">Los </w:t>
      </w:r>
      <w:r w:rsidR="00FE1AF6" w:rsidRPr="00DA5B42">
        <w:rPr>
          <w:lang w:val="es-ES_tradnl"/>
        </w:rPr>
        <w:t xml:space="preserve">artesanos tienen conocimientos </w:t>
      </w:r>
      <w:r w:rsidR="006A3743" w:rsidRPr="00DA5B42">
        <w:rPr>
          <w:lang w:val="es-ES_tradnl"/>
        </w:rPr>
        <w:t xml:space="preserve">sobre </w:t>
      </w:r>
      <w:r w:rsidR="00FE1AF6" w:rsidRPr="00DA5B42">
        <w:rPr>
          <w:lang w:val="es-ES_tradnl"/>
        </w:rPr>
        <w:t xml:space="preserve">las formas de inversión sin embargo están conscientes del riesgo que implica solicitar créditos ya que no todos los </w:t>
      </w:r>
      <w:r w:rsidR="006A3743" w:rsidRPr="00DA5B42">
        <w:rPr>
          <w:lang w:val="es-ES_tradnl"/>
        </w:rPr>
        <w:t xml:space="preserve">talleres tienen una solvencia estable que les permita cumplir con las obligaciones contraídas con las entidades financieras </w:t>
      </w:r>
      <w:r w:rsidR="00162E52" w:rsidRPr="00DA5B42">
        <w:rPr>
          <w:lang w:val="es-ES_tradnl"/>
        </w:rPr>
        <w:t>a</w:t>
      </w:r>
      <w:r w:rsidR="006A3743" w:rsidRPr="00DA5B42">
        <w:rPr>
          <w:lang w:val="es-ES_tradnl"/>
        </w:rPr>
        <w:t xml:space="preserve"> las cuales </w:t>
      </w:r>
      <w:r w:rsidR="00FE1AF6" w:rsidRPr="00DA5B42">
        <w:rPr>
          <w:lang w:val="es-ES_tradnl"/>
        </w:rPr>
        <w:t>acuden</w:t>
      </w:r>
      <w:r w:rsidR="00162E52" w:rsidRPr="00DA5B42">
        <w:rPr>
          <w:lang w:val="es-ES_tradnl"/>
        </w:rPr>
        <w:t xml:space="preserve"> para </w:t>
      </w:r>
      <w:r w:rsidR="006A3743" w:rsidRPr="00DA5B42">
        <w:rPr>
          <w:lang w:val="es-ES_tradnl"/>
        </w:rPr>
        <w:t xml:space="preserve">obtener recursos. </w:t>
      </w:r>
      <w:r w:rsidR="00162E52" w:rsidRPr="00DA5B42">
        <w:rPr>
          <w:lang w:val="es-ES_tradnl"/>
        </w:rPr>
        <w:t xml:space="preserve">Como su trabajo es por obra depende mucho del número de clientes, tiempo de entrega del producto y precio convenido. </w:t>
      </w:r>
    </w:p>
    <w:p w:rsidR="00352C8D" w:rsidRDefault="00913B73" w:rsidP="00352C8D">
      <w:pPr>
        <w:pStyle w:val="Ttulo2"/>
      </w:pPr>
      <w:bookmarkStart w:id="139" w:name="_Toc486515488"/>
      <w:r>
        <w:t>Recomendaciones</w:t>
      </w:r>
      <w:bookmarkEnd w:id="139"/>
    </w:p>
    <w:p w:rsidR="00632BAF" w:rsidRPr="00632BAF" w:rsidRDefault="00632BAF" w:rsidP="00162E52">
      <w:pPr>
        <w:pStyle w:val="Prrafodelista"/>
        <w:numPr>
          <w:ilvl w:val="0"/>
          <w:numId w:val="30"/>
        </w:numPr>
        <w:rPr>
          <w:lang w:val="es-ES_tradnl"/>
        </w:rPr>
      </w:pPr>
      <w:r w:rsidRPr="00632BAF">
        <w:rPr>
          <w:lang w:val="es-ES_tradnl"/>
        </w:rPr>
        <w:t xml:space="preserve">Para establecer con mayor exactitud el rendimiento obtenido por la inversión realizada en los talleres artesanales, sus propietarios deben mantener un registro del importe de materia prima y horas/maquinaria en cada uno de sus trabajos de manera que se pueda calcular su aporte a la obtención de la utilidad al concluir un ejercicio económico. </w:t>
      </w:r>
    </w:p>
    <w:p w:rsidR="008B1CCF" w:rsidRDefault="00352C8D" w:rsidP="00162E52">
      <w:pPr>
        <w:pStyle w:val="Prrafodelista"/>
        <w:numPr>
          <w:ilvl w:val="0"/>
          <w:numId w:val="30"/>
        </w:numPr>
        <w:rPr>
          <w:lang w:val="es-ES_tradnl"/>
        </w:rPr>
      </w:pPr>
      <w:r>
        <w:rPr>
          <w:lang w:val="es-ES_tradnl"/>
        </w:rPr>
        <w:t xml:space="preserve">Los propietarios </w:t>
      </w:r>
      <w:r w:rsidR="00162E52">
        <w:rPr>
          <w:lang w:val="es-ES_tradnl"/>
        </w:rPr>
        <w:t xml:space="preserve">de los talleres artesanales </w:t>
      </w:r>
      <w:r>
        <w:rPr>
          <w:lang w:val="es-ES_tradnl"/>
        </w:rPr>
        <w:t>ind</w:t>
      </w:r>
      <w:r w:rsidR="00162E52">
        <w:rPr>
          <w:lang w:val="es-ES_tradnl"/>
        </w:rPr>
        <w:t xml:space="preserve">istintamente de pertenecer o no a gremios del </w:t>
      </w:r>
      <w:r w:rsidR="008B1CCF">
        <w:rPr>
          <w:lang w:val="es-ES_tradnl"/>
        </w:rPr>
        <w:t>r</w:t>
      </w:r>
      <w:r w:rsidR="00162E52">
        <w:rPr>
          <w:lang w:val="es-ES_tradnl"/>
        </w:rPr>
        <w:t xml:space="preserve">amo de la carpintería tienen acceso a cursos de capacitación </w:t>
      </w:r>
      <w:r w:rsidR="008B1CCF">
        <w:rPr>
          <w:lang w:val="es-ES_tradnl"/>
        </w:rPr>
        <w:t xml:space="preserve">sobre contabilidad básica, conocimientos que deberían aplicarlos en sus talleres, con el objetivo de mantener información real de sus labores diarias y así puedan conocer </w:t>
      </w:r>
      <w:r w:rsidR="008B1CCF">
        <w:rPr>
          <w:lang w:val="es-ES_tradnl"/>
        </w:rPr>
        <w:lastRenderedPageBreak/>
        <w:t xml:space="preserve">exactamente el total de ventas; determinar el costo de producción de cada obra es decir, cuánto invirtieron en materia prima, mano de obra en el caso de quienes tienen empleados, y costo indirectos; registra los gastos sin confundirlos con los costos, y finalmente establecer cuál fue su rentabilidad. </w:t>
      </w:r>
    </w:p>
    <w:p w:rsidR="00352C8D" w:rsidRPr="001E5336" w:rsidRDefault="008B1CCF" w:rsidP="003618DC">
      <w:pPr>
        <w:pStyle w:val="Prrafodelista"/>
        <w:numPr>
          <w:ilvl w:val="0"/>
          <w:numId w:val="30"/>
        </w:numPr>
        <w:rPr>
          <w:lang w:val="es-ES_tradnl"/>
        </w:rPr>
      </w:pPr>
      <w:r w:rsidRPr="001E5336">
        <w:rPr>
          <w:lang w:val="es-ES_tradnl"/>
        </w:rPr>
        <w:t xml:space="preserve">Las inversiones deben destinarse exactamente para lo solicitado, esto favorecerá que los activos comprados generen recursos a favor del taller tanto para cumplir con </w:t>
      </w:r>
      <w:r w:rsidR="001E5336" w:rsidRPr="001E5336">
        <w:rPr>
          <w:lang w:val="es-ES_tradnl"/>
        </w:rPr>
        <w:t>sus obligaciones a corto y largo plazo y sobre todo para obtener utilidad como consecuencia</w:t>
      </w:r>
      <w:r w:rsidRPr="001E5336">
        <w:rPr>
          <w:lang w:val="es-ES_tradnl"/>
        </w:rPr>
        <w:t xml:space="preserve"> de su trabajo diario. </w:t>
      </w: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20746" w:rsidRDefault="00320746" w:rsidP="003618DC">
      <w:pPr>
        <w:rPr>
          <w:lang w:val="es-ES_tradnl"/>
        </w:rPr>
      </w:pPr>
    </w:p>
    <w:p w:rsidR="00310A64" w:rsidRDefault="00310A64" w:rsidP="00320746">
      <w:pPr>
        <w:pStyle w:val="Ttulo1"/>
        <w:numPr>
          <w:ilvl w:val="0"/>
          <w:numId w:val="0"/>
        </w:numPr>
        <w:sectPr w:rsidR="00310A64" w:rsidSect="00352C8D">
          <w:pgSz w:w="11906" w:h="16838"/>
          <w:pgMar w:top="1418" w:right="1418" w:bottom="1418" w:left="1985" w:header="567" w:footer="348" w:gutter="0"/>
          <w:cols w:space="708"/>
          <w:titlePg/>
          <w:docGrid w:linePitch="360"/>
        </w:sectPr>
      </w:pPr>
    </w:p>
    <w:p w:rsidR="00320746" w:rsidRPr="00051E42" w:rsidRDefault="00320746" w:rsidP="00320746">
      <w:pPr>
        <w:pStyle w:val="Ttulo1"/>
        <w:numPr>
          <w:ilvl w:val="0"/>
          <w:numId w:val="0"/>
        </w:numPr>
      </w:pPr>
      <w:bookmarkStart w:id="140" w:name="_Toc486515489"/>
      <w:r w:rsidRPr="00051E42">
        <w:lastRenderedPageBreak/>
        <w:t>BIBLIOGRAFÍA</w:t>
      </w:r>
      <w:bookmarkEnd w:id="140"/>
    </w:p>
    <w:p w:rsidR="00A70739" w:rsidRDefault="00320746" w:rsidP="00A70739">
      <w:pPr>
        <w:pStyle w:val="Bibliografa"/>
        <w:ind w:left="720" w:hanging="720"/>
        <w:rPr>
          <w:noProof/>
        </w:rPr>
      </w:pPr>
      <w:r>
        <w:rPr>
          <w:b/>
        </w:rPr>
        <w:fldChar w:fldCharType="begin"/>
      </w:r>
      <w:r>
        <w:rPr>
          <w:b/>
        </w:rPr>
        <w:instrText xml:space="preserve"> BIBLIOGRAPHY  \l 12298 </w:instrText>
      </w:r>
      <w:r>
        <w:rPr>
          <w:b/>
        </w:rPr>
        <w:fldChar w:fldCharType="separate"/>
      </w:r>
      <w:r w:rsidR="00A70739">
        <w:rPr>
          <w:noProof/>
        </w:rPr>
        <w:t xml:space="preserve">Anzola, S. (2010). </w:t>
      </w:r>
      <w:r w:rsidR="00A70739">
        <w:rPr>
          <w:i/>
          <w:iCs/>
          <w:noProof/>
        </w:rPr>
        <w:t>Administración de Pequeñas Empresas</w:t>
      </w:r>
      <w:r w:rsidR="00A70739">
        <w:rPr>
          <w:noProof/>
        </w:rPr>
        <w:t xml:space="preserve"> (3a. ed.). México: McGraw-Hill.</w:t>
      </w:r>
    </w:p>
    <w:p w:rsidR="00A70739" w:rsidRDefault="00A70739" w:rsidP="00A70739">
      <w:pPr>
        <w:pStyle w:val="Bibliografa"/>
        <w:ind w:left="720" w:hanging="720"/>
        <w:rPr>
          <w:noProof/>
        </w:rPr>
      </w:pPr>
      <w:r>
        <w:rPr>
          <w:noProof/>
        </w:rPr>
        <w:t xml:space="preserve">Bravo, M. (2007). </w:t>
      </w:r>
      <w:r>
        <w:rPr>
          <w:i/>
          <w:iCs/>
          <w:noProof/>
        </w:rPr>
        <w:t>Contabilidad General</w:t>
      </w:r>
      <w:r>
        <w:rPr>
          <w:noProof/>
        </w:rPr>
        <w:t xml:space="preserve"> (7a ed.). Quito: UCE.</w:t>
      </w:r>
    </w:p>
    <w:p w:rsidR="00A70739" w:rsidRDefault="00A70739" w:rsidP="00A70739">
      <w:pPr>
        <w:pStyle w:val="Bibliografa"/>
        <w:ind w:left="720" w:hanging="720"/>
        <w:rPr>
          <w:noProof/>
        </w:rPr>
      </w:pPr>
      <w:r>
        <w:rPr>
          <w:noProof/>
        </w:rPr>
        <w:t xml:space="preserve">Cabascango, J. (2009). </w:t>
      </w:r>
      <w:r>
        <w:rPr>
          <w:i/>
          <w:iCs/>
          <w:noProof/>
        </w:rPr>
        <w:t>Centro Artesanal ARTE-SANO.</w:t>
      </w:r>
      <w:r>
        <w:rPr>
          <w:noProof/>
        </w:rPr>
        <w:t xml:space="preserve"> Quito: USFQ.</w:t>
      </w:r>
    </w:p>
    <w:p w:rsidR="00A70739" w:rsidRDefault="00A70739" w:rsidP="00A70739">
      <w:pPr>
        <w:pStyle w:val="Bibliografa"/>
        <w:ind w:left="720" w:hanging="720"/>
        <w:rPr>
          <w:noProof/>
        </w:rPr>
      </w:pPr>
      <w:r>
        <w:rPr>
          <w:noProof/>
        </w:rPr>
        <w:t xml:space="preserve">Caraballo, T., Amondarain, J., &amp; Zubiaur, G. (2013). </w:t>
      </w:r>
      <w:r>
        <w:rPr>
          <w:i/>
          <w:iCs/>
          <w:noProof/>
        </w:rPr>
        <w:t>Análisis contable. Metodología e instrumentos.</w:t>
      </w:r>
      <w:r>
        <w:rPr>
          <w:noProof/>
        </w:rPr>
        <w:t xml:space="preserve"> </w:t>
      </w:r>
    </w:p>
    <w:p w:rsidR="00A70739" w:rsidRDefault="00A70739" w:rsidP="00A70739">
      <w:pPr>
        <w:pStyle w:val="Bibliografa"/>
        <w:ind w:left="720" w:hanging="720"/>
        <w:rPr>
          <w:noProof/>
        </w:rPr>
      </w:pPr>
      <w:r>
        <w:rPr>
          <w:noProof/>
        </w:rPr>
        <w:t xml:space="preserve">De Jaime, J. (2010). </w:t>
      </w:r>
      <w:r>
        <w:rPr>
          <w:i/>
          <w:iCs/>
          <w:noProof/>
        </w:rPr>
        <w:t>Las claves del análisis económico-financiero de la empresa</w:t>
      </w:r>
      <w:r>
        <w:rPr>
          <w:noProof/>
        </w:rPr>
        <w:t xml:space="preserve"> (2a ed.). Madrid: ESIC.</w:t>
      </w:r>
    </w:p>
    <w:p w:rsidR="00A70739" w:rsidRDefault="00A70739" w:rsidP="00A70739">
      <w:pPr>
        <w:pStyle w:val="Bibliografa"/>
        <w:ind w:left="720" w:hanging="720"/>
        <w:rPr>
          <w:noProof/>
        </w:rPr>
      </w:pPr>
      <w:r>
        <w:rPr>
          <w:noProof/>
        </w:rPr>
        <w:t xml:space="preserve">Gitman, L., &amp; Zutter, C. (2012). </w:t>
      </w:r>
      <w:r>
        <w:rPr>
          <w:i/>
          <w:iCs/>
          <w:noProof/>
        </w:rPr>
        <w:t>Principios de Administración Financiera</w:t>
      </w:r>
      <w:r>
        <w:rPr>
          <w:noProof/>
        </w:rPr>
        <w:t xml:space="preserve"> (Décimosegunda ed.). México: Pearson .</w:t>
      </w:r>
    </w:p>
    <w:p w:rsidR="00A70739" w:rsidRDefault="00A70739" w:rsidP="00A70739">
      <w:pPr>
        <w:pStyle w:val="Bibliografa"/>
        <w:ind w:left="720" w:hanging="720"/>
        <w:rPr>
          <w:noProof/>
        </w:rPr>
      </w:pPr>
      <w:r>
        <w:rPr>
          <w:noProof/>
        </w:rPr>
        <w:t xml:space="preserve">Grupo Océano. (2010). </w:t>
      </w:r>
      <w:r>
        <w:rPr>
          <w:i/>
          <w:iCs/>
          <w:noProof/>
        </w:rPr>
        <w:t>Diccionario Enciclopédico.</w:t>
      </w:r>
      <w:r>
        <w:rPr>
          <w:noProof/>
        </w:rPr>
        <w:t xml:space="preserve"> Barcelona: Océano Grupo Editorial S.A.</w:t>
      </w:r>
    </w:p>
    <w:p w:rsidR="00A70739" w:rsidRDefault="00A70739" w:rsidP="00A70739">
      <w:pPr>
        <w:pStyle w:val="Bibliografa"/>
        <w:ind w:left="720" w:hanging="720"/>
        <w:rPr>
          <w:noProof/>
        </w:rPr>
      </w:pPr>
      <w:r>
        <w:rPr>
          <w:noProof/>
        </w:rPr>
        <w:t xml:space="preserve">Grupo Océano. (2010). </w:t>
      </w:r>
      <w:r>
        <w:rPr>
          <w:i/>
          <w:iCs/>
          <w:noProof/>
        </w:rPr>
        <w:t>Enciclopedia Práctica de la Pequeña y Mediana Empresa.</w:t>
      </w:r>
      <w:r>
        <w:rPr>
          <w:noProof/>
        </w:rPr>
        <w:t xml:space="preserve"> Barcelona: Océano.</w:t>
      </w:r>
    </w:p>
    <w:p w:rsidR="00A70739" w:rsidRDefault="00A70739" w:rsidP="00A70739">
      <w:pPr>
        <w:pStyle w:val="Bibliografa"/>
        <w:ind w:left="720" w:hanging="720"/>
        <w:rPr>
          <w:noProof/>
        </w:rPr>
      </w:pPr>
      <w:r>
        <w:rPr>
          <w:noProof/>
        </w:rPr>
        <w:t xml:space="preserve">Koontz, H. e. (2014). </w:t>
      </w:r>
      <w:r>
        <w:rPr>
          <w:i/>
          <w:iCs/>
          <w:noProof/>
        </w:rPr>
        <w:t>Administración una perspectiva global y empresarial</w:t>
      </w:r>
      <w:r>
        <w:rPr>
          <w:noProof/>
        </w:rPr>
        <w:t xml:space="preserve"> (14va ed.). México: McGraw-Hill.</w:t>
      </w:r>
    </w:p>
    <w:p w:rsidR="00A70739" w:rsidRDefault="00A70739" w:rsidP="00A70739">
      <w:pPr>
        <w:pStyle w:val="Bibliografa"/>
        <w:ind w:left="720" w:hanging="720"/>
        <w:rPr>
          <w:noProof/>
        </w:rPr>
      </w:pPr>
      <w:r>
        <w:rPr>
          <w:noProof/>
        </w:rPr>
        <w:t xml:space="preserve">Leines, R. (2012). </w:t>
      </w:r>
      <w:r>
        <w:rPr>
          <w:i/>
          <w:iCs/>
          <w:noProof/>
        </w:rPr>
        <w:t>Propuesta para mejorar la rentabilidad de la Asociación “Santo Domingo” de artesanos carpinteros de la ciudad de Quito dedicadas a la fabricación de muebles de madera.</w:t>
      </w:r>
      <w:r>
        <w:rPr>
          <w:noProof/>
        </w:rPr>
        <w:t xml:space="preserve"> Quito: Universidad Central del Ecuador.</w:t>
      </w:r>
    </w:p>
    <w:p w:rsidR="00A70739" w:rsidRDefault="00A70739" w:rsidP="00A70739">
      <w:pPr>
        <w:pStyle w:val="Bibliografa"/>
        <w:ind w:left="720" w:hanging="720"/>
        <w:rPr>
          <w:noProof/>
        </w:rPr>
      </w:pPr>
      <w:r>
        <w:rPr>
          <w:noProof/>
        </w:rPr>
        <w:t xml:space="preserve">Ortiz, H. (2016). </w:t>
      </w:r>
      <w:r>
        <w:rPr>
          <w:i/>
          <w:iCs/>
          <w:noProof/>
        </w:rPr>
        <w:t>Análisis financiero aplicado y principios de administración financiera.</w:t>
      </w:r>
      <w:r>
        <w:rPr>
          <w:noProof/>
        </w:rPr>
        <w:t xml:space="preserve"> Bogotá: Universidad Externado de Colombia.</w:t>
      </w:r>
    </w:p>
    <w:p w:rsidR="00A70739" w:rsidRDefault="00A70739" w:rsidP="00A70739">
      <w:pPr>
        <w:pStyle w:val="Bibliografa"/>
        <w:ind w:left="720" w:hanging="720"/>
        <w:rPr>
          <w:noProof/>
        </w:rPr>
      </w:pPr>
      <w:r>
        <w:rPr>
          <w:noProof/>
        </w:rPr>
        <w:t xml:space="preserve">Real Academia Española. (2014). </w:t>
      </w:r>
      <w:r>
        <w:rPr>
          <w:i/>
          <w:iCs/>
          <w:noProof/>
        </w:rPr>
        <w:t>Diccionario de la Real Academina Española.</w:t>
      </w:r>
      <w:r>
        <w:rPr>
          <w:noProof/>
        </w:rPr>
        <w:t xml:space="preserve"> Madrid: RAE.</w:t>
      </w:r>
    </w:p>
    <w:p w:rsidR="00A70739" w:rsidRDefault="00A70739" w:rsidP="00A70739">
      <w:pPr>
        <w:pStyle w:val="Bibliografa"/>
        <w:ind w:left="720" w:hanging="720"/>
        <w:rPr>
          <w:noProof/>
        </w:rPr>
      </w:pPr>
      <w:r>
        <w:rPr>
          <w:noProof/>
        </w:rPr>
        <w:t>Samaniego, W. (15 de 05 de 2016). Rentabilidad e inversión. (F. Hervas, Entrevistador)</w:t>
      </w:r>
    </w:p>
    <w:p w:rsidR="00A70739" w:rsidRDefault="00A70739" w:rsidP="00A70739">
      <w:pPr>
        <w:pStyle w:val="Bibliografa"/>
        <w:ind w:left="720" w:hanging="720"/>
        <w:rPr>
          <w:noProof/>
        </w:rPr>
      </w:pPr>
      <w:r>
        <w:rPr>
          <w:noProof/>
        </w:rPr>
        <w:lastRenderedPageBreak/>
        <w:t xml:space="preserve">Santos, M. (2016). </w:t>
      </w:r>
      <w:r>
        <w:rPr>
          <w:i/>
          <w:iCs/>
          <w:noProof/>
        </w:rPr>
        <w:t>La Gestión Comercial de la empresa PROVETEC y su incidencia en la Rentabilidad del año 2014 – 2015.</w:t>
      </w:r>
      <w:r>
        <w:rPr>
          <w:noProof/>
        </w:rPr>
        <w:t xml:space="preserve"> Riobamba: UNACH.</w:t>
      </w:r>
    </w:p>
    <w:p w:rsidR="00A70739" w:rsidRDefault="00A70739" w:rsidP="00A70739">
      <w:pPr>
        <w:pStyle w:val="Bibliografa"/>
        <w:ind w:left="720" w:hanging="720"/>
        <w:rPr>
          <w:noProof/>
        </w:rPr>
      </w:pPr>
      <w:r>
        <w:rPr>
          <w:noProof/>
        </w:rPr>
        <w:t>Vaca, G. (15 de 05 de 2016). Rentabilidad e inversión. (F. Hervas, Entrevistador)</w:t>
      </w:r>
    </w:p>
    <w:p w:rsidR="00A70739" w:rsidRDefault="00A70739" w:rsidP="00A70739">
      <w:pPr>
        <w:pStyle w:val="Bibliografa"/>
        <w:ind w:left="720" w:hanging="720"/>
        <w:rPr>
          <w:noProof/>
        </w:rPr>
      </w:pPr>
      <w:r>
        <w:rPr>
          <w:noProof/>
        </w:rPr>
        <w:t xml:space="preserve">Zamora, A. (2008). </w:t>
      </w:r>
      <w:r>
        <w:rPr>
          <w:i/>
          <w:iCs/>
          <w:noProof/>
        </w:rPr>
        <w:t>Rentabilidad y Ventaja Comparativa: Un análisis de los sistemas de producción de Guayaba en el Estado de Michoacán.</w:t>
      </w:r>
      <w:r>
        <w:rPr>
          <w:noProof/>
        </w:rPr>
        <w:t xml:space="preserve"> Morelia-México: ININEE. Obtenido de Rentabilidad y Ventaja Comparativa: Un análisis de los sistemas de producción de Guayaba en el Estado de Michoacán.</w:t>
      </w:r>
    </w:p>
    <w:p w:rsidR="00320746" w:rsidRPr="00051E42" w:rsidRDefault="00320746" w:rsidP="00A70739">
      <w:pPr>
        <w:rPr>
          <w:b/>
        </w:rPr>
      </w:pPr>
      <w:r>
        <w:rPr>
          <w:b/>
        </w:rPr>
        <w:fldChar w:fldCharType="end"/>
      </w:r>
      <w:r w:rsidR="003E63AE">
        <w:rPr>
          <w:b/>
        </w:rPr>
        <w:t>LINKO</w:t>
      </w:r>
      <w:r w:rsidRPr="00051E42">
        <w:rPr>
          <w:b/>
        </w:rPr>
        <w:t>GRAFÍA</w:t>
      </w:r>
    </w:p>
    <w:p w:rsidR="00156ACA" w:rsidRDefault="003E63AE" w:rsidP="00156ACA">
      <w:pPr>
        <w:pStyle w:val="Bibliografa"/>
        <w:ind w:left="720" w:hanging="720"/>
        <w:rPr>
          <w:noProof/>
        </w:rPr>
      </w:pPr>
      <w:r>
        <w:rPr>
          <w:b/>
        </w:rPr>
        <w:fldChar w:fldCharType="begin"/>
      </w:r>
      <w:r>
        <w:rPr>
          <w:b/>
        </w:rPr>
        <w:instrText xml:space="preserve"> BIBLIOGRAPHY  \l 12298 </w:instrText>
      </w:r>
      <w:r>
        <w:rPr>
          <w:b/>
        </w:rPr>
        <w:fldChar w:fldCharType="separate"/>
      </w:r>
      <w:r w:rsidR="00156ACA">
        <w:rPr>
          <w:noProof/>
        </w:rPr>
        <w:t xml:space="preserve">Briceño, A. e. (2015). </w:t>
      </w:r>
      <w:r w:rsidR="00156ACA">
        <w:rPr>
          <w:i/>
          <w:iCs/>
          <w:noProof/>
        </w:rPr>
        <w:t>Inversiones permanentes.</w:t>
      </w:r>
      <w:r w:rsidR="00156ACA">
        <w:rPr>
          <w:noProof/>
        </w:rPr>
        <w:t xml:space="preserve"> Barinas: Universidad Nacional Experimental de los LLanos. Obtenido de Inversiones permanentes: https://consolidacion.wikispaces.com/.../INVERSIONES+PERMANENTE...</w:t>
      </w:r>
    </w:p>
    <w:p w:rsidR="00156ACA" w:rsidRDefault="00156ACA" w:rsidP="00156ACA">
      <w:pPr>
        <w:pStyle w:val="Bibliografa"/>
        <w:ind w:left="720" w:hanging="720"/>
        <w:rPr>
          <w:noProof/>
        </w:rPr>
      </w:pPr>
      <w:r>
        <w:rPr>
          <w:noProof/>
        </w:rPr>
        <w:t xml:space="preserve">Gestiopolis. (2016). </w:t>
      </w:r>
      <w:r>
        <w:rPr>
          <w:i/>
          <w:iCs/>
          <w:noProof/>
        </w:rPr>
        <w:t>gestiopolis.com.</w:t>
      </w:r>
      <w:r>
        <w:rPr>
          <w:noProof/>
        </w:rPr>
        <w:t xml:space="preserve"> Obtenido de Aspectos a considerar al planificar las inversiones: https://www.gestiopolis.com/aspectos-considerar-planificar-inversiones/</w:t>
      </w:r>
    </w:p>
    <w:p w:rsidR="00156ACA" w:rsidRDefault="00156ACA" w:rsidP="00156ACA">
      <w:pPr>
        <w:pStyle w:val="Bibliografa"/>
        <w:ind w:left="720" w:hanging="720"/>
        <w:rPr>
          <w:noProof/>
        </w:rPr>
      </w:pPr>
      <w:r>
        <w:rPr>
          <w:noProof/>
        </w:rPr>
        <w:t xml:space="preserve">Hernández, G. (2010). </w:t>
      </w:r>
      <w:r>
        <w:rPr>
          <w:i/>
          <w:iCs/>
          <w:noProof/>
        </w:rPr>
        <w:t>Diccionario de Economía.</w:t>
      </w:r>
      <w:r>
        <w:rPr>
          <w:noProof/>
        </w:rPr>
        <w:t xml:space="preserve"> Medellín: Universidad Cooperativa de Colombia. Obtenido de Glosario de Términos Contables, Financieros, Económcos y Tributarios de uso frecuente: http://www.ecas.cl/index.php/comunidad/45-contable/209-glosario-de-terminos</w:t>
      </w:r>
    </w:p>
    <w:p w:rsidR="00156ACA" w:rsidRDefault="00156ACA" w:rsidP="00156ACA">
      <w:pPr>
        <w:pStyle w:val="Bibliografa"/>
        <w:ind w:left="720" w:hanging="720"/>
        <w:rPr>
          <w:noProof/>
        </w:rPr>
      </w:pPr>
      <w:r>
        <w:rPr>
          <w:noProof/>
        </w:rPr>
        <w:t xml:space="preserve">INEC. (2017). </w:t>
      </w:r>
      <w:r>
        <w:rPr>
          <w:i/>
          <w:iCs/>
          <w:noProof/>
        </w:rPr>
        <w:t>ecuadorencifras.</w:t>
      </w:r>
      <w:r>
        <w:rPr>
          <w:noProof/>
        </w:rPr>
        <w:t xml:space="preserve"> Obtenido de Fascículo Provincial Chimborazo: http://www.ecuadorencifras.gob.ec/wp-content/descargas/Manu-lateral/Resultados-provinciales/chimborazo.pdf</w:t>
      </w:r>
    </w:p>
    <w:p w:rsidR="00156ACA" w:rsidRDefault="00156ACA" w:rsidP="00156ACA">
      <w:pPr>
        <w:pStyle w:val="Bibliografa"/>
        <w:ind w:left="720" w:hanging="720"/>
        <w:rPr>
          <w:noProof/>
        </w:rPr>
      </w:pPr>
      <w:r>
        <w:rPr>
          <w:noProof/>
        </w:rPr>
        <w:t xml:space="preserve">UNAD. (25 de 04 de 2016). </w:t>
      </w:r>
      <w:r>
        <w:rPr>
          <w:i/>
          <w:iCs/>
          <w:noProof/>
        </w:rPr>
        <w:t>unad.edu.co</w:t>
      </w:r>
      <w:r>
        <w:rPr>
          <w:noProof/>
        </w:rPr>
        <w:t>. Obtenido de Categorías de Indicadores Financieros: http://datateca.unad.edu.co/contenidos/102038/EXE_2013-1/ACTIVIDAD_4/indicadores_financieros.html</w:t>
      </w:r>
    </w:p>
    <w:p w:rsidR="00156ACA" w:rsidRDefault="00156ACA" w:rsidP="00156ACA">
      <w:pPr>
        <w:pStyle w:val="Bibliografa"/>
        <w:ind w:left="720" w:hanging="720"/>
        <w:rPr>
          <w:noProof/>
        </w:rPr>
      </w:pPr>
      <w:r>
        <w:rPr>
          <w:noProof/>
        </w:rPr>
        <w:t xml:space="preserve">Universidad de Castilla - La Mancha. (28 de 04 de 2016). </w:t>
      </w:r>
      <w:r>
        <w:rPr>
          <w:i/>
          <w:iCs/>
          <w:noProof/>
        </w:rPr>
        <w:t>uclm.es.</w:t>
      </w:r>
      <w:r>
        <w:rPr>
          <w:noProof/>
        </w:rPr>
        <w:t xml:space="preserve"> Obtenido de Las decisiones de inversión: https://www.uclm.es/area/organizacionempresas_etsii/docencia/AAEE/Tema%2</w:t>
      </w:r>
      <w:r>
        <w:rPr>
          <w:noProof/>
        </w:rPr>
        <w:lastRenderedPageBreak/>
        <w:t>09%20Las%20decisiones%20de%20inversi%C3%B3n.%20Conceptos%20b%C3%A1sicos..pdf</w:t>
      </w:r>
    </w:p>
    <w:p w:rsidR="00156ACA" w:rsidRDefault="00156ACA" w:rsidP="00156ACA">
      <w:pPr>
        <w:pStyle w:val="Bibliografa"/>
        <w:ind w:left="720" w:hanging="720"/>
        <w:rPr>
          <w:noProof/>
        </w:rPr>
      </w:pPr>
      <w:r>
        <w:rPr>
          <w:noProof/>
        </w:rPr>
        <w:t xml:space="preserve">UNIZAR. (2008). </w:t>
      </w:r>
      <w:r>
        <w:rPr>
          <w:i/>
          <w:iCs/>
          <w:noProof/>
        </w:rPr>
        <w:t>ciberconta.unizar.es.</w:t>
      </w:r>
      <w:r>
        <w:rPr>
          <w:noProof/>
        </w:rPr>
        <w:t xml:space="preserve"> Obtenido de Rentabilidad y Ventaja Comparativa: Un análisis de los sistemas de producción de Guayaba en el Estado de Michoacán: http://ciberconta.unizar.es/leccion/anarenta/analisisR.pdf</w:t>
      </w:r>
    </w:p>
    <w:p w:rsidR="00156ACA" w:rsidRDefault="00156ACA" w:rsidP="00156ACA">
      <w:pPr>
        <w:pStyle w:val="Bibliografa"/>
        <w:ind w:left="720" w:hanging="720"/>
        <w:rPr>
          <w:noProof/>
        </w:rPr>
      </w:pPr>
      <w:r>
        <w:rPr>
          <w:noProof/>
        </w:rPr>
        <w:t xml:space="preserve">Zona Económica. (2016). </w:t>
      </w:r>
      <w:r>
        <w:rPr>
          <w:i/>
          <w:iCs/>
          <w:noProof/>
        </w:rPr>
        <w:t>zonaeconomica.com.</w:t>
      </w:r>
      <w:r>
        <w:rPr>
          <w:noProof/>
        </w:rPr>
        <w:t xml:space="preserve"> Obtenido de Inversión: http://www.zonaec onomica.com/invrsion/definicion</w:t>
      </w:r>
    </w:p>
    <w:p w:rsidR="003E63AE" w:rsidRDefault="003E63AE" w:rsidP="00156ACA">
      <w:r>
        <w:rPr>
          <w:b/>
        </w:rPr>
        <w:fldChar w:fldCharType="end"/>
      </w:r>
    </w:p>
    <w:p w:rsidR="00320746" w:rsidRPr="00937D9F" w:rsidRDefault="00320746" w:rsidP="00320746"/>
    <w:p w:rsidR="00320746" w:rsidRDefault="00971222" w:rsidP="00971222">
      <w:pPr>
        <w:tabs>
          <w:tab w:val="left" w:pos="3675"/>
        </w:tabs>
      </w:pPr>
      <w:r>
        <w:tab/>
      </w: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971222" w:rsidRDefault="00971222" w:rsidP="00971222">
      <w:pPr>
        <w:tabs>
          <w:tab w:val="left" w:pos="3675"/>
        </w:tabs>
      </w:pPr>
    </w:p>
    <w:p w:rsidR="00320746" w:rsidRPr="00937D9F" w:rsidRDefault="00320746" w:rsidP="00320746">
      <w:pPr>
        <w:pStyle w:val="Ttulo1"/>
        <w:numPr>
          <w:ilvl w:val="0"/>
          <w:numId w:val="0"/>
        </w:numPr>
      </w:pPr>
      <w:bookmarkStart w:id="141" w:name="_Toc486515490"/>
      <w:r w:rsidRPr="00937D9F">
        <w:t>ANEXOS</w:t>
      </w:r>
      <w:bookmarkEnd w:id="141"/>
    </w:p>
    <w:p w:rsidR="004640E6" w:rsidRPr="00313D4F" w:rsidRDefault="004640E6" w:rsidP="004640E6">
      <w:pPr>
        <w:pStyle w:val="Descripcin"/>
        <w:rPr>
          <w:b w:val="0"/>
          <w:lang w:val="es-ES_tradnl"/>
        </w:rPr>
      </w:pPr>
      <w:r>
        <w:t xml:space="preserve">Anexo N° </w:t>
      </w:r>
      <w:fldSimple w:instr=" SEQ Anexo_N° \* ARABIC ">
        <w:r w:rsidR="00D11457">
          <w:rPr>
            <w:noProof/>
          </w:rPr>
          <w:t>1</w:t>
        </w:r>
      </w:fldSimple>
      <w:r w:rsidRPr="00313D4F">
        <w:rPr>
          <w:lang w:val="es-ES_tradnl"/>
        </w:rPr>
        <w:t>. Registro de información</w:t>
      </w:r>
    </w:p>
    <w:p w:rsidR="004640E6" w:rsidRDefault="004640E6" w:rsidP="004640E6">
      <w:pPr>
        <w:rPr>
          <w:lang w:val="es-ES_tradnl"/>
        </w:rPr>
      </w:pPr>
      <w:r>
        <w:rPr>
          <w:noProof/>
          <w:lang w:val="es-ES" w:eastAsia="es-ES"/>
        </w:rPr>
        <w:lastRenderedPageBreak/>
        <w:drawing>
          <wp:inline distT="0" distB="0" distL="0" distR="0" wp14:anchorId="27971B9F" wp14:editId="6B0B6EE3">
            <wp:extent cx="5324475" cy="75058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475" cy="7505867"/>
                    </a:xfrm>
                    <a:prstGeom prst="rect">
                      <a:avLst/>
                    </a:prstGeom>
                    <a:noFill/>
                    <a:ln>
                      <a:noFill/>
                    </a:ln>
                  </pic:spPr>
                </pic:pic>
              </a:graphicData>
            </a:graphic>
          </wp:inline>
        </w:drawing>
      </w:r>
    </w:p>
    <w:p w:rsidR="004640E6" w:rsidRDefault="004640E6" w:rsidP="004640E6">
      <w:pPr>
        <w:rPr>
          <w:lang w:val="es-ES_tradnl"/>
        </w:rPr>
      </w:pPr>
    </w:p>
    <w:p w:rsidR="004640E6" w:rsidRPr="00313D4F" w:rsidRDefault="004640E6" w:rsidP="004640E6">
      <w:pPr>
        <w:pStyle w:val="Descripcin"/>
        <w:rPr>
          <w:b w:val="0"/>
          <w:lang w:val="es-ES_tradnl"/>
        </w:rPr>
      </w:pPr>
      <w:r>
        <w:t xml:space="preserve">Anexo N° </w:t>
      </w:r>
      <w:fldSimple w:instr=" SEQ Anexo_N° \* ARABIC ">
        <w:r w:rsidR="00D11457">
          <w:rPr>
            <w:noProof/>
          </w:rPr>
          <w:t>2</w:t>
        </w:r>
      </w:fldSimple>
      <w:r w:rsidRPr="00313D4F">
        <w:rPr>
          <w:lang w:val="es-ES_tradnl"/>
        </w:rPr>
        <w:t>. Registro de clientes</w:t>
      </w:r>
    </w:p>
    <w:p w:rsidR="004640E6" w:rsidRDefault="004640E6" w:rsidP="004640E6">
      <w:pPr>
        <w:rPr>
          <w:lang w:val="es-ES_tradnl"/>
        </w:rPr>
      </w:pPr>
      <w:r>
        <w:rPr>
          <w:noProof/>
          <w:lang w:val="es-ES" w:eastAsia="es-ES"/>
        </w:rPr>
        <w:lastRenderedPageBreak/>
        <w:drawing>
          <wp:inline distT="0" distB="0" distL="0" distR="0" wp14:anchorId="30A9E949" wp14:editId="016761E0">
            <wp:extent cx="5331113" cy="7515225"/>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3723" cy="7518904"/>
                    </a:xfrm>
                    <a:prstGeom prst="rect">
                      <a:avLst/>
                    </a:prstGeom>
                    <a:noFill/>
                    <a:ln>
                      <a:noFill/>
                    </a:ln>
                  </pic:spPr>
                </pic:pic>
              </a:graphicData>
            </a:graphic>
          </wp:inline>
        </w:drawing>
      </w:r>
    </w:p>
    <w:p w:rsidR="004640E6" w:rsidRDefault="004640E6" w:rsidP="004640E6">
      <w:pPr>
        <w:rPr>
          <w:lang w:val="es-ES_tradnl"/>
        </w:rPr>
      </w:pPr>
    </w:p>
    <w:p w:rsidR="004640E6" w:rsidRDefault="004640E6" w:rsidP="004640E6">
      <w:pPr>
        <w:rPr>
          <w:lang w:val="es-ES_tradnl"/>
        </w:rPr>
      </w:pPr>
    </w:p>
    <w:p w:rsidR="004640E6" w:rsidRPr="00313D4F" w:rsidRDefault="004640E6" w:rsidP="004640E6">
      <w:pPr>
        <w:pStyle w:val="Descripcin"/>
        <w:rPr>
          <w:b w:val="0"/>
          <w:lang w:val="es-ES_tradnl"/>
        </w:rPr>
      </w:pPr>
      <w:r>
        <w:t xml:space="preserve">Anexo N° </w:t>
      </w:r>
      <w:fldSimple w:instr=" SEQ Anexo_N° \* ARABIC ">
        <w:r w:rsidR="00D11457">
          <w:rPr>
            <w:noProof/>
          </w:rPr>
          <w:t>3</w:t>
        </w:r>
      </w:fldSimple>
      <w:r w:rsidRPr="00313D4F">
        <w:rPr>
          <w:lang w:val="es-ES_tradnl"/>
        </w:rPr>
        <w:t>. Registro de costos y gastos</w:t>
      </w:r>
    </w:p>
    <w:p w:rsidR="004640E6" w:rsidRDefault="004640E6" w:rsidP="004640E6">
      <w:pPr>
        <w:rPr>
          <w:lang w:val="es-ES_tradnl"/>
        </w:rPr>
      </w:pPr>
      <w:r>
        <w:rPr>
          <w:noProof/>
          <w:lang w:val="es-ES" w:eastAsia="es-ES"/>
        </w:rPr>
        <w:lastRenderedPageBreak/>
        <w:drawing>
          <wp:inline distT="0" distB="0" distL="0" distR="0" wp14:anchorId="7622855F" wp14:editId="256373CB">
            <wp:extent cx="3362325" cy="4434969"/>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2325" cy="4434969"/>
                    </a:xfrm>
                    <a:prstGeom prst="rect">
                      <a:avLst/>
                    </a:prstGeom>
                    <a:noFill/>
                    <a:ln>
                      <a:noFill/>
                    </a:ln>
                  </pic:spPr>
                </pic:pic>
              </a:graphicData>
            </a:graphic>
          </wp:inline>
        </w:drawing>
      </w:r>
    </w:p>
    <w:p w:rsidR="004640E6" w:rsidRDefault="004640E6" w:rsidP="004640E6">
      <w:pPr>
        <w:rPr>
          <w:lang w:val="es-ES_tradnl"/>
        </w:rPr>
      </w:pPr>
    </w:p>
    <w:p w:rsidR="004640E6" w:rsidRDefault="004640E6" w:rsidP="004640E6">
      <w:pPr>
        <w:rPr>
          <w:lang w:val="es-ES_tradnl"/>
        </w:rPr>
      </w:pPr>
      <w:r>
        <w:rPr>
          <w:noProof/>
          <w:lang w:val="es-ES" w:eastAsia="es-ES"/>
        </w:rPr>
        <w:drawing>
          <wp:inline distT="0" distB="0" distL="0" distR="0" wp14:anchorId="735DEF5C" wp14:editId="75B49A99">
            <wp:extent cx="5295900" cy="2400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9898" cy="2402112"/>
                    </a:xfrm>
                    <a:prstGeom prst="rect">
                      <a:avLst/>
                    </a:prstGeom>
                    <a:noFill/>
                    <a:ln>
                      <a:noFill/>
                    </a:ln>
                  </pic:spPr>
                </pic:pic>
              </a:graphicData>
            </a:graphic>
          </wp:inline>
        </w:drawing>
      </w:r>
    </w:p>
    <w:p w:rsidR="004640E6" w:rsidRDefault="004640E6" w:rsidP="004640E6">
      <w:pPr>
        <w:rPr>
          <w:lang w:val="es-ES_tradnl"/>
        </w:rPr>
      </w:pPr>
    </w:p>
    <w:p w:rsidR="004640E6" w:rsidRDefault="004640E6" w:rsidP="004640E6">
      <w:pPr>
        <w:rPr>
          <w:lang w:val="es-ES_tradnl"/>
        </w:rPr>
      </w:pPr>
    </w:p>
    <w:p w:rsidR="004640E6" w:rsidRPr="00313D4F" w:rsidRDefault="004640E6" w:rsidP="004640E6">
      <w:pPr>
        <w:pStyle w:val="Descripcin"/>
        <w:rPr>
          <w:b w:val="0"/>
          <w:lang w:val="es-ES_tradnl"/>
        </w:rPr>
      </w:pPr>
      <w:r>
        <w:t xml:space="preserve">Anexo N° </w:t>
      </w:r>
      <w:fldSimple w:instr=" SEQ Anexo_N° \* ARABIC ">
        <w:r w:rsidR="00D11457">
          <w:rPr>
            <w:noProof/>
          </w:rPr>
          <w:t>4</w:t>
        </w:r>
      </w:fldSimple>
      <w:r w:rsidRPr="00313D4F">
        <w:rPr>
          <w:lang w:val="es-ES_tradnl"/>
        </w:rPr>
        <w:t>. Registro de producción</w:t>
      </w:r>
    </w:p>
    <w:p w:rsidR="004640E6" w:rsidRDefault="004640E6" w:rsidP="004640E6">
      <w:pPr>
        <w:rPr>
          <w:lang w:val="es-ES_tradnl"/>
        </w:rPr>
      </w:pPr>
      <w:r>
        <w:rPr>
          <w:noProof/>
          <w:lang w:val="es-ES" w:eastAsia="es-ES"/>
        </w:rPr>
        <w:lastRenderedPageBreak/>
        <w:drawing>
          <wp:inline distT="0" distB="0" distL="0" distR="0" wp14:anchorId="2C9BDB4A" wp14:editId="72387B86">
            <wp:extent cx="5372100" cy="753075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7530752"/>
                    </a:xfrm>
                    <a:prstGeom prst="rect">
                      <a:avLst/>
                    </a:prstGeom>
                    <a:noFill/>
                    <a:ln>
                      <a:noFill/>
                    </a:ln>
                  </pic:spPr>
                </pic:pic>
              </a:graphicData>
            </a:graphic>
          </wp:inline>
        </w:drawing>
      </w:r>
    </w:p>
    <w:p w:rsidR="004640E6" w:rsidRDefault="004640E6" w:rsidP="004640E6">
      <w:pPr>
        <w:rPr>
          <w:lang w:val="es-ES_tradnl"/>
        </w:rPr>
      </w:pPr>
    </w:p>
    <w:p w:rsidR="004640E6" w:rsidRDefault="004640E6" w:rsidP="004640E6">
      <w:pPr>
        <w:rPr>
          <w:lang w:val="es-ES_tradnl"/>
        </w:rPr>
      </w:pPr>
    </w:p>
    <w:p w:rsidR="004640E6" w:rsidRPr="00313D4F" w:rsidRDefault="004640E6" w:rsidP="004640E6">
      <w:pPr>
        <w:pStyle w:val="Descripcin"/>
        <w:rPr>
          <w:b w:val="0"/>
          <w:lang w:val="es-ES_tradnl"/>
        </w:rPr>
      </w:pPr>
      <w:r>
        <w:t xml:space="preserve">Anexo N° </w:t>
      </w:r>
      <w:fldSimple w:instr=" SEQ Anexo_N° \* ARABIC ">
        <w:r w:rsidR="00D11457">
          <w:rPr>
            <w:noProof/>
          </w:rPr>
          <w:t>5</w:t>
        </w:r>
      </w:fldSimple>
      <w:r w:rsidRPr="00313D4F">
        <w:rPr>
          <w:lang w:val="es-ES_tradnl"/>
        </w:rPr>
        <w:t>. Encuesta</w:t>
      </w:r>
    </w:p>
    <w:p w:rsidR="004640E6" w:rsidRPr="00937D9F" w:rsidRDefault="004640E6" w:rsidP="004640E6">
      <w:r>
        <w:rPr>
          <w:noProof/>
          <w:lang w:val="es-ES" w:eastAsia="es-ES"/>
        </w:rPr>
        <w:lastRenderedPageBreak/>
        <w:drawing>
          <wp:inline distT="0" distB="0" distL="0" distR="0" wp14:anchorId="7BE7B51E" wp14:editId="031C4041">
            <wp:extent cx="5362575" cy="8360672"/>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3889" cy="8362721"/>
                    </a:xfrm>
                    <a:prstGeom prst="rect">
                      <a:avLst/>
                    </a:prstGeom>
                    <a:noFill/>
                    <a:ln>
                      <a:noFill/>
                    </a:ln>
                  </pic:spPr>
                </pic:pic>
              </a:graphicData>
            </a:graphic>
          </wp:inline>
        </w:drawing>
      </w:r>
    </w:p>
    <w:p w:rsidR="004640E6" w:rsidRDefault="004640E6" w:rsidP="004640E6">
      <w:pPr>
        <w:rPr>
          <w:lang w:val="es-ES_tradnl"/>
        </w:rPr>
      </w:pPr>
      <w:r>
        <w:rPr>
          <w:noProof/>
          <w:lang w:val="es-ES" w:eastAsia="es-ES"/>
        </w:rPr>
        <w:lastRenderedPageBreak/>
        <w:drawing>
          <wp:inline distT="0" distB="0" distL="0" distR="0" wp14:anchorId="6DD9B6EE" wp14:editId="544BC6F1">
            <wp:extent cx="5353050" cy="840508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050" cy="8405088"/>
                    </a:xfrm>
                    <a:prstGeom prst="rect">
                      <a:avLst/>
                    </a:prstGeom>
                    <a:noFill/>
                    <a:ln>
                      <a:noFill/>
                    </a:ln>
                  </pic:spPr>
                </pic:pic>
              </a:graphicData>
            </a:graphic>
          </wp:inline>
        </w:drawing>
      </w:r>
    </w:p>
    <w:p w:rsidR="004640E6" w:rsidRDefault="004640E6" w:rsidP="004640E6">
      <w:pPr>
        <w:rPr>
          <w:lang w:val="es-ES_tradnl"/>
        </w:rPr>
      </w:pPr>
      <w:r>
        <w:rPr>
          <w:noProof/>
          <w:lang w:val="es-ES" w:eastAsia="es-ES"/>
        </w:rPr>
        <w:lastRenderedPageBreak/>
        <w:drawing>
          <wp:inline distT="0" distB="0" distL="0" distR="0" wp14:anchorId="7A1BED54" wp14:editId="1C6CB14B">
            <wp:extent cx="5362575" cy="8183256"/>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575" cy="8183256"/>
                    </a:xfrm>
                    <a:prstGeom prst="rect">
                      <a:avLst/>
                    </a:prstGeom>
                    <a:noFill/>
                    <a:ln>
                      <a:noFill/>
                    </a:ln>
                  </pic:spPr>
                </pic:pic>
              </a:graphicData>
            </a:graphic>
          </wp:inline>
        </w:drawing>
      </w:r>
    </w:p>
    <w:p w:rsidR="004640E6" w:rsidRDefault="004640E6" w:rsidP="004640E6">
      <w:pPr>
        <w:rPr>
          <w:lang w:val="es-ES_tradnl"/>
        </w:rPr>
      </w:pPr>
    </w:p>
    <w:p w:rsidR="004640E6" w:rsidRDefault="004640E6" w:rsidP="004640E6">
      <w:pPr>
        <w:pStyle w:val="Descripcin"/>
        <w:rPr>
          <w:b w:val="0"/>
          <w:lang w:val="es-ES_tradnl"/>
        </w:rPr>
      </w:pPr>
      <w:r>
        <w:lastRenderedPageBreak/>
        <w:t xml:space="preserve">Anexo N° </w:t>
      </w:r>
      <w:fldSimple w:instr=" SEQ Anexo_N° \* ARABIC ">
        <w:r w:rsidR="00D11457">
          <w:rPr>
            <w:noProof/>
          </w:rPr>
          <w:t>6</w:t>
        </w:r>
      </w:fldSimple>
      <w:r w:rsidRPr="00313D4F">
        <w:rPr>
          <w:lang w:val="es-ES_tradnl"/>
        </w:rPr>
        <w:t xml:space="preserve">. </w:t>
      </w:r>
      <w:r>
        <w:rPr>
          <w:lang w:val="es-ES_tradnl"/>
        </w:rPr>
        <w:t>Estados Financieros</w:t>
      </w:r>
    </w:p>
    <w:p w:rsidR="004640E6" w:rsidRDefault="004640E6" w:rsidP="004640E6">
      <w:pPr>
        <w:rPr>
          <w:b/>
          <w:lang w:val="es-ES_tradnl"/>
        </w:rPr>
      </w:pPr>
      <w:r w:rsidRPr="0062032D">
        <w:rPr>
          <w:noProof/>
          <w:lang w:val="es-ES" w:eastAsia="es-ES"/>
        </w:rPr>
        <w:drawing>
          <wp:inline distT="0" distB="0" distL="0" distR="0" wp14:anchorId="10DA54CE" wp14:editId="22F40C0C">
            <wp:extent cx="5086350" cy="44862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6350" cy="4486275"/>
                    </a:xfrm>
                    <a:prstGeom prst="rect">
                      <a:avLst/>
                    </a:prstGeom>
                    <a:noFill/>
                    <a:ln>
                      <a:noFill/>
                    </a:ln>
                  </pic:spPr>
                </pic:pic>
              </a:graphicData>
            </a:graphic>
          </wp:inline>
        </w:drawing>
      </w:r>
    </w:p>
    <w:p w:rsidR="004640E6" w:rsidRDefault="004640E6" w:rsidP="004640E6">
      <w:pPr>
        <w:rPr>
          <w:b/>
          <w:lang w:val="es-ES_tradnl"/>
        </w:rPr>
      </w:pPr>
      <w:r w:rsidRPr="00485E49">
        <w:rPr>
          <w:noProof/>
          <w:lang w:val="es-ES" w:eastAsia="es-ES"/>
        </w:rPr>
        <w:drawing>
          <wp:inline distT="0" distB="0" distL="0" distR="0" wp14:anchorId="077EFE75" wp14:editId="2DF476AB">
            <wp:extent cx="5086350" cy="3562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350" cy="3562350"/>
                    </a:xfrm>
                    <a:prstGeom prst="rect">
                      <a:avLst/>
                    </a:prstGeom>
                    <a:noFill/>
                    <a:ln>
                      <a:noFill/>
                    </a:ln>
                  </pic:spPr>
                </pic:pic>
              </a:graphicData>
            </a:graphic>
          </wp:inline>
        </w:drawing>
      </w:r>
    </w:p>
    <w:p w:rsidR="004640E6" w:rsidRPr="00313D4F" w:rsidRDefault="004640E6" w:rsidP="004640E6">
      <w:pPr>
        <w:pStyle w:val="Descripcin"/>
        <w:rPr>
          <w:b w:val="0"/>
          <w:lang w:val="es-ES_tradnl"/>
        </w:rPr>
      </w:pPr>
      <w:r>
        <w:lastRenderedPageBreak/>
        <w:t xml:space="preserve">Anexo N° </w:t>
      </w:r>
      <w:fldSimple w:instr=" SEQ Anexo_N° \* ARABIC ">
        <w:r w:rsidR="00D11457">
          <w:rPr>
            <w:noProof/>
          </w:rPr>
          <w:t>7</w:t>
        </w:r>
      </w:fldSimple>
      <w:r>
        <w:rPr>
          <w:lang w:val="es-ES_tradnl"/>
        </w:rPr>
        <w:t>. Tabla de amortización</w:t>
      </w:r>
      <w:r w:rsidRPr="00313D4F">
        <w:rPr>
          <w:lang w:val="es-ES_tradnl"/>
        </w:rPr>
        <w:t xml:space="preserve"> </w:t>
      </w:r>
    </w:p>
    <w:p w:rsidR="004640E6" w:rsidRDefault="004640E6" w:rsidP="004640E6">
      <w:pPr>
        <w:rPr>
          <w:lang w:val="es-ES_tradnl"/>
        </w:rPr>
      </w:pPr>
      <w:r w:rsidRPr="003247B9">
        <w:rPr>
          <w:noProof/>
          <w:lang w:val="es-ES" w:eastAsia="es-ES"/>
        </w:rPr>
        <w:drawing>
          <wp:inline distT="0" distB="0" distL="0" distR="0" wp14:anchorId="16793F63" wp14:editId="44817475">
            <wp:extent cx="5399405" cy="61425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9405" cy="6142582"/>
                    </a:xfrm>
                    <a:prstGeom prst="rect">
                      <a:avLst/>
                    </a:prstGeom>
                    <a:noFill/>
                    <a:ln>
                      <a:noFill/>
                    </a:ln>
                  </pic:spPr>
                </pic:pic>
              </a:graphicData>
            </a:graphic>
          </wp:inline>
        </w:drawing>
      </w:r>
    </w:p>
    <w:p w:rsidR="004640E6" w:rsidRDefault="004640E6" w:rsidP="00A57AC0">
      <w:pPr>
        <w:pStyle w:val="Descripcin"/>
      </w:pPr>
    </w:p>
    <w:p w:rsidR="004640E6" w:rsidRDefault="004640E6" w:rsidP="004640E6"/>
    <w:p w:rsidR="004640E6" w:rsidRDefault="004640E6" w:rsidP="004640E6"/>
    <w:p w:rsidR="004640E6" w:rsidRDefault="004640E6" w:rsidP="004640E6"/>
    <w:p w:rsidR="004640E6" w:rsidRDefault="004640E6" w:rsidP="004640E6"/>
    <w:p w:rsidR="004640E6" w:rsidRDefault="004640E6" w:rsidP="004640E6"/>
    <w:p w:rsidR="005D1D6F" w:rsidRDefault="00A57AC0" w:rsidP="00A57AC0">
      <w:pPr>
        <w:pStyle w:val="Descripcin"/>
      </w:pPr>
      <w:r w:rsidRPr="00A57AC0">
        <w:lastRenderedPageBreak/>
        <w:t xml:space="preserve">Anexo N° </w:t>
      </w:r>
      <w:fldSimple w:instr=" SEQ Anexo_N° \* ARABIC ">
        <w:r w:rsidR="00D11457">
          <w:rPr>
            <w:noProof/>
          </w:rPr>
          <w:t>8</w:t>
        </w:r>
      </w:fldSimple>
      <w:r w:rsidRPr="00A57AC0">
        <w:t xml:space="preserve">. </w:t>
      </w:r>
      <w:r w:rsidR="00A22866" w:rsidRPr="00A57AC0">
        <w:t>Tabla</w:t>
      </w:r>
      <w:r w:rsidR="008F32DA" w:rsidRPr="00A57AC0">
        <w:t xml:space="preserve">s </w:t>
      </w:r>
      <w:r w:rsidR="004E2E15" w:rsidRPr="00A57AC0">
        <w:t>de contingencias</w:t>
      </w:r>
      <w:r w:rsidR="00A22866" w:rsidRPr="00A57AC0">
        <w:t xml:space="preserve"> </w:t>
      </w:r>
      <w:r w:rsidR="005D1D6F" w:rsidRPr="00A57AC0">
        <w:t>y Prueba</w:t>
      </w:r>
      <w:r w:rsidR="008F32DA" w:rsidRPr="00A57AC0">
        <w:t>s</w:t>
      </w:r>
      <w:r w:rsidR="005D1D6F" w:rsidRPr="00A57AC0">
        <w:t xml:space="preserve"> </w:t>
      </w:r>
      <w:r w:rsidR="00A22866" w:rsidRPr="00A57AC0">
        <w:t>Chi</w:t>
      </w:r>
      <w:r w:rsidR="005D1D6F" w:rsidRPr="00A57AC0">
        <w:t>-</w:t>
      </w:r>
      <w:r w:rsidR="00A22866" w:rsidRPr="00A57AC0">
        <w:t>cuadrado</w:t>
      </w:r>
    </w:p>
    <w:p w:rsidR="00A57AC0" w:rsidRPr="00A57AC0" w:rsidRDefault="00A57AC0" w:rsidP="00A57AC0">
      <w:pPr>
        <w:pStyle w:val="Sinespaciado"/>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274"/>
        <w:gridCol w:w="1000"/>
        <w:gridCol w:w="152"/>
        <w:gridCol w:w="848"/>
        <w:gridCol w:w="1198"/>
        <w:gridCol w:w="257"/>
        <w:gridCol w:w="743"/>
        <w:gridCol w:w="1000"/>
        <w:gridCol w:w="1000"/>
      </w:tblGrid>
      <w:tr w:rsidR="005D1D6F" w:rsidRPr="005D1D6F" w:rsidTr="005D1D6F">
        <w:trPr>
          <w:cantSplit/>
        </w:trPr>
        <w:tc>
          <w:tcPr>
            <w:tcW w:w="8625" w:type="dxa"/>
            <w:gridSpan w:val="10"/>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Tabla de contingencia</w:t>
            </w:r>
          </w:p>
        </w:tc>
      </w:tr>
      <w:tr w:rsidR="005D1D6F" w:rsidRPr="005D1D6F" w:rsidTr="005D1D6F">
        <w:trPr>
          <w:cantSplit/>
        </w:trPr>
        <w:tc>
          <w:tcPr>
            <w:tcW w:w="5625" w:type="dxa"/>
            <w:gridSpan w:val="6"/>
            <w:vMerge w:val="restart"/>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2000" w:type="dxa"/>
            <w:gridSpan w:val="3"/>
            <w:tcBorders>
              <w:top w:val="single" w:sz="16" w:space="0" w:color="000000"/>
              <w:lef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cal_rentabilidad</w:t>
            </w:r>
          </w:p>
        </w:tc>
        <w:tc>
          <w:tcPr>
            <w:tcW w:w="1000" w:type="dxa"/>
            <w:vMerge w:val="restart"/>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Total</w:t>
            </w:r>
          </w:p>
        </w:tc>
      </w:tr>
      <w:tr w:rsidR="005D1D6F" w:rsidRPr="005D1D6F" w:rsidTr="005D1D6F">
        <w:trPr>
          <w:cantSplit/>
        </w:trPr>
        <w:tc>
          <w:tcPr>
            <w:tcW w:w="5625" w:type="dxa"/>
            <w:gridSpan w:val="6"/>
            <w:vMerge/>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000" w:type="dxa"/>
            <w:gridSpan w:val="2"/>
            <w:tcBorders>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w:t>
            </w:r>
          </w:p>
        </w:tc>
        <w:tc>
          <w:tcPr>
            <w:tcW w:w="1000" w:type="dxa"/>
            <w:tcBorders>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NO</w:t>
            </w:r>
          </w:p>
        </w:tc>
        <w:tc>
          <w:tcPr>
            <w:tcW w:w="1000" w:type="dxa"/>
            <w:vMerge/>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r>
      <w:tr w:rsidR="005D1D6F" w:rsidRPr="005D1D6F" w:rsidTr="005D1D6F">
        <w:trPr>
          <w:cantSplit/>
        </w:trPr>
        <w:tc>
          <w:tcPr>
            <w:tcW w:w="1153" w:type="dxa"/>
            <w:vMerge w:val="restart"/>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R_mat_pri</w:t>
            </w:r>
          </w:p>
        </w:tc>
        <w:tc>
          <w:tcPr>
            <w:tcW w:w="2426" w:type="dxa"/>
            <w:gridSpan w:val="3"/>
            <w:vMerge w:val="restart"/>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0</w:t>
            </w:r>
          </w:p>
        </w:tc>
        <w:tc>
          <w:tcPr>
            <w:tcW w:w="2046" w:type="dxa"/>
            <w:gridSpan w:val="2"/>
            <w:tcBorders>
              <w:top w:val="single" w:sz="16" w:space="0" w:color="000000"/>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r>
      <w:tr w:rsidR="005D1D6F" w:rsidRPr="005D1D6F" w:rsidTr="005D1D6F">
        <w:trPr>
          <w:cantSplit/>
        </w:trPr>
        <w:tc>
          <w:tcPr>
            <w:tcW w:w="115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2,5</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3,0</w:t>
            </w:r>
          </w:p>
        </w:tc>
      </w:tr>
      <w:tr w:rsidR="005D1D6F" w:rsidRPr="005D1D6F" w:rsidTr="005D1D6F">
        <w:trPr>
          <w:cantSplit/>
        </w:trPr>
        <w:tc>
          <w:tcPr>
            <w:tcW w:w="115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en desacuerdo</w:t>
            </w: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115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15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Ni de acuerdo ni en desacuerdo</w:t>
            </w: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115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15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De acuerdo</w:t>
            </w: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12</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13</w:t>
            </w:r>
          </w:p>
        </w:tc>
      </w:tr>
      <w:tr w:rsidR="005D1D6F" w:rsidRPr="005D1D6F" w:rsidTr="005D1D6F">
        <w:trPr>
          <w:cantSplit/>
        </w:trPr>
        <w:tc>
          <w:tcPr>
            <w:tcW w:w="115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10,6</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13,0</w:t>
            </w:r>
          </w:p>
        </w:tc>
      </w:tr>
      <w:tr w:rsidR="005D1D6F" w:rsidRPr="005D1D6F" w:rsidTr="005D1D6F">
        <w:trPr>
          <w:cantSplit/>
        </w:trPr>
        <w:tc>
          <w:tcPr>
            <w:tcW w:w="115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de acuerdo</w:t>
            </w: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r>
      <w:tr w:rsidR="005D1D6F" w:rsidRPr="005D1D6F" w:rsidTr="005D1D6F">
        <w:trPr>
          <w:cantSplit/>
        </w:trPr>
        <w:tc>
          <w:tcPr>
            <w:tcW w:w="115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3,3</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r>
      <w:tr w:rsidR="005D1D6F" w:rsidRPr="005D1D6F" w:rsidTr="005D1D6F">
        <w:trPr>
          <w:cantSplit/>
        </w:trPr>
        <w:tc>
          <w:tcPr>
            <w:tcW w:w="3579" w:type="dxa"/>
            <w:gridSpan w:val="4"/>
            <w:vMerge w:val="restart"/>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Total</w:t>
            </w:r>
          </w:p>
        </w:tc>
        <w:tc>
          <w:tcPr>
            <w:tcW w:w="2046"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r>
      <w:tr w:rsidR="005D1D6F" w:rsidRPr="005D1D6F" w:rsidTr="005D1D6F">
        <w:trPr>
          <w:cantSplit/>
        </w:trPr>
        <w:tc>
          <w:tcPr>
            <w:tcW w:w="3579" w:type="dxa"/>
            <w:gridSpan w:val="4"/>
            <w:vMerge/>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6" w:type="dxa"/>
            <w:gridSpan w:val="2"/>
            <w:tcBorders>
              <w:top w:val="nil"/>
              <w:left w:val="nil"/>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c>
          <w:tcPr>
            <w:tcW w:w="1000"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18,0</w:t>
            </w:r>
          </w:p>
        </w:tc>
        <w:tc>
          <w:tcPr>
            <w:tcW w:w="1000"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22,0</w:t>
            </w:r>
          </w:p>
        </w:tc>
      </w:tr>
      <w:tr w:rsidR="005D1D6F" w:rsidRPr="005D1D6F" w:rsidTr="005D1D6F">
        <w:trPr>
          <w:gridAfter w:val="3"/>
          <w:wAfter w:w="2743"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Pruebas de chi-cuadrado</w:t>
            </w:r>
          </w:p>
        </w:tc>
      </w:tr>
      <w:tr w:rsidR="005D1D6F" w:rsidRPr="005D1D6F" w:rsidTr="005D1D6F">
        <w:trPr>
          <w:gridAfter w:val="3"/>
          <w:wAfter w:w="2743" w:type="dxa"/>
          <w:cantSplit/>
        </w:trPr>
        <w:tc>
          <w:tcPr>
            <w:tcW w:w="242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000" w:type="dxa"/>
            <w:tcBorders>
              <w:top w:val="single" w:sz="16" w:space="0" w:color="000000"/>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Valor</w:t>
            </w:r>
          </w:p>
        </w:tc>
        <w:tc>
          <w:tcPr>
            <w:tcW w:w="1000" w:type="dxa"/>
            <w:gridSpan w:val="2"/>
            <w:tcBorders>
              <w:top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gl</w:t>
            </w:r>
          </w:p>
        </w:tc>
        <w:tc>
          <w:tcPr>
            <w:tcW w:w="1455" w:type="dxa"/>
            <w:gridSpan w:val="2"/>
            <w:tcBorders>
              <w:top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Sig. asintótica (bilateral)</w:t>
            </w:r>
          </w:p>
        </w:tc>
      </w:tr>
      <w:tr w:rsidR="005D1D6F" w:rsidRPr="005D1D6F" w:rsidTr="005D1D6F">
        <w:trPr>
          <w:gridAfter w:val="3"/>
          <w:wAfter w:w="2743" w:type="dxa"/>
          <w:cantSplit/>
        </w:trPr>
        <w:tc>
          <w:tcPr>
            <w:tcW w:w="2427" w:type="dxa"/>
            <w:gridSpan w:val="2"/>
            <w:tcBorders>
              <w:top w:val="single" w:sz="16" w:space="0" w:color="000000"/>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Chi-cuadrado de Pearson</w:t>
            </w:r>
          </w:p>
        </w:tc>
        <w:tc>
          <w:tcPr>
            <w:tcW w:w="1000" w:type="dxa"/>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11,313</w:t>
            </w:r>
            <w:r w:rsidRPr="005D1D6F">
              <w:rPr>
                <w:rFonts w:ascii="Arial" w:hAnsi="Arial" w:cs="Arial"/>
                <w:color w:val="000000"/>
                <w:sz w:val="18"/>
                <w:szCs w:val="18"/>
                <w:vertAlign w:val="superscript"/>
                <w:lang w:val="es-ES"/>
              </w:rPr>
              <w:t>a</w:t>
            </w:r>
          </w:p>
        </w:tc>
        <w:tc>
          <w:tcPr>
            <w:tcW w:w="1000" w:type="dxa"/>
            <w:gridSpan w:val="2"/>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455" w:type="dxa"/>
            <w:gridSpan w:val="2"/>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,023</w:t>
            </w:r>
          </w:p>
        </w:tc>
      </w:tr>
      <w:tr w:rsidR="005D1D6F" w:rsidRPr="005D1D6F" w:rsidTr="005D1D6F">
        <w:trPr>
          <w:gridAfter w:val="3"/>
          <w:wAfter w:w="2743"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Razón de verosimilitudes</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9,992</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,041</w:t>
            </w:r>
          </w:p>
        </w:tc>
      </w:tr>
      <w:tr w:rsidR="005D1D6F" w:rsidRPr="005D1D6F" w:rsidTr="005D1D6F">
        <w:trPr>
          <w:gridAfter w:val="3"/>
          <w:wAfter w:w="2743"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Asociación lineal por lineal</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5,379</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,020</w:t>
            </w:r>
          </w:p>
        </w:tc>
      </w:tr>
      <w:tr w:rsidR="005D1D6F" w:rsidRPr="005D1D6F" w:rsidTr="005D1D6F">
        <w:trPr>
          <w:gridAfter w:val="3"/>
          <w:wAfter w:w="2743" w:type="dxa"/>
          <w:cantSplit/>
        </w:trPr>
        <w:tc>
          <w:tcPr>
            <w:tcW w:w="2427" w:type="dxa"/>
            <w:gridSpan w:val="2"/>
            <w:tcBorders>
              <w:top w:val="nil"/>
              <w:left w:val="single" w:sz="16" w:space="0" w:color="000000"/>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 de casos válidos</w:t>
            </w:r>
          </w:p>
        </w:tc>
        <w:tc>
          <w:tcPr>
            <w:tcW w:w="1000" w:type="dxa"/>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c>
          <w:tcPr>
            <w:tcW w:w="1000" w:type="dxa"/>
            <w:gridSpan w:val="2"/>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455" w:type="dxa"/>
            <w:gridSpan w:val="2"/>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r>
      <w:tr w:rsidR="005D1D6F" w:rsidRPr="005D1D6F" w:rsidTr="005D1D6F">
        <w:trPr>
          <w:gridAfter w:val="3"/>
          <w:wAfter w:w="2743"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 9 casillas (90,0%) tienen una frecuencia esperada inferior a 5. La frecuencia mínima esperada es ,18.</w:t>
            </w:r>
          </w:p>
        </w:tc>
      </w:tr>
    </w:tbl>
    <w:p w:rsidR="005D1D6F" w:rsidRDefault="005D1D6F" w:rsidP="005D1D6F">
      <w:pPr>
        <w:autoSpaceDE w:val="0"/>
        <w:autoSpaceDN w:val="0"/>
        <w:adjustRightInd w:val="0"/>
        <w:spacing w:before="0" w:after="0" w:line="400" w:lineRule="atLeast"/>
        <w:jc w:val="left"/>
        <w:rPr>
          <w:rFonts w:cs="Times New Roman"/>
          <w:szCs w:val="24"/>
          <w:lang w:val="es-ES"/>
        </w:rPr>
      </w:pPr>
    </w:p>
    <w:p w:rsidR="005D1D6F" w:rsidRPr="005D1D6F" w:rsidRDefault="005D1D6F" w:rsidP="005D1D6F">
      <w:pPr>
        <w:autoSpaceDE w:val="0"/>
        <w:autoSpaceDN w:val="0"/>
        <w:adjustRightInd w:val="0"/>
        <w:spacing w:before="0" w:after="0" w:line="400" w:lineRule="atLeast"/>
        <w:jc w:val="left"/>
        <w:rPr>
          <w:rFonts w:cs="Times New Roman"/>
          <w:szCs w:val="24"/>
          <w:lang w:val="es-ES"/>
        </w:rPr>
      </w:pPr>
    </w:p>
    <w:p w:rsidR="005D1D6F" w:rsidRPr="005D1D6F" w:rsidRDefault="005D1D6F" w:rsidP="005D1D6F">
      <w:pPr>
        <w:autoSpaceDE w:val="0"/>
        <w:autoSpaceDN w:val="0"/>
        <w:adjustRightInd w:val="0"/>
        <w:spacing w:before="0" w:after="0" w:line="240" w:lineRule="auto"/>
        <w:jc w:val="left"/>
        <w:rPr>
          <w:rFonts w:cs="Times New Roman"/>
          <w:szCs w:val="24"/>
          <w:lang w:val="es-ES"/>
        </w:rPr>
      </w:pPr>
    </w:p>
    <w:tbl>
      <w:tblPr>
        <w:tblW w:w="8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5"/>
        <w:gridCol w:w="1002"/>
        <w:gridCol w:w="1000"/>
        <w:gridCol w:w="424"/>
        <w:gridCol w:w="576"/>
        <w:gridCol w:w="1455"/>
        <w:gridCol w:w="16"/>
        <w:gridCol w:w="1000"/>
        <w:gridCol w:w="1000"/>
        <w:gridCol w:w="1000"/>
      </w:tblGrid>
      <w:tr w:rsidR="005D1D6F" w:rsidRPr="005D1D6F" w:rsidTr="005D1D6F">
        <w:trPr>
          <w:cantSplit/>
        </w:trPr>
        <w:tc>
          <w:tcPr>
            <w:tcW w:w="8898" w:type="dxa"/>
            <w:gridSpan w:val="10"/>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Tabla de contingencia</w:t>
            </w:r>
          </w:p>
        </w:tc>
      </w:tr>
      <w:tr w:rsidR="005D1D6F" w:rsidRPr="005D1D6F" w:rsidTr="005D1D6F">
        <w:trPr>
          <w:cantSplit/>
        </w:trPr>
        <w:tc>
          <w:tcPr>
            <w:tcW w:w="5898" w:type="dxa"/>
            <w:gridSpan w:val="7"/>
            <w:vMerge w:val="restart"/>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2000" w:type="dxa"/>
            <w:gridSpan w:val="2"/>
            <w:tcBorders>
              <w:top w:val="single" w:sz="16" w:space="0" w:color="000000"/>
              <w:lef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cal_rentabilidad</w:t>
            </w:r>
          </w:p>
        </w:tc>
        <w:tc>
          <w:tcPr>
            <w:tcW w:w="1000" w:type="dxa"/>
            <w:vMerge w:val="restart"/>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Total</w:t>
            </w:r>
          </w:p>
        </w:tc>
      </w:tr>
      <w:tr w:rsidR="005D1D6F" w:rsidRPr="005D1D6F" w:rsidTr="005D1D6F">
        <w:trPr>
          <w:cantSplit/>
        </w:trPr>
        <w:tc>
          <w:tcPr>
            <w:tcW w:w="5898" w:type="dxa"/>
            <w:gridSpan w:val="7"/>
            <w:vMerge/>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000" w:type="dxa"/>
            <w:tcBorders>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w:t>
            </w:r>
          </w:p>
        </w:tc>
        <w:tc>
          <w:tcPr>
            <w:tcW w:w="1000" w:type="dxa"/>
            <w:tcBorders>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NO</w:t>
            </w:r>
          </w:p>
        </w:tc>
        <w:tc>
          <w:tcPr>
            <w:tcW w:w="1000" w:type="dxa"/>
            <w:vMerge/>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r>
      <w:tr w:rsidR="005D1D6F" w:rsidRPr="005D1D6F" w:rsidTr="005D1D6F">
        <w:trPr>
          <w:cantSplit/>
        </w:trPr>
        <w:tc>
          <w:tcPr>
            <w:tcW w:w="1425" w:type="dxa"/>
            <w:vMerge w:val="restart"/>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R_mueb_ens</w:t>
            </w:r>
          </w:p>
        </w:tc>
        <w:tc>
          <w:tcPr>
            <w:tcW w:w="2426" w:type="dxa"/>
            <w:gridSpan w:val="3"/>
            <w:vMerge w:val="restart"/>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0</w:t>
            </w:r>
          </w:p>
        </w:tc>
        <w:tc>
          <w:tcPr>
            <w:tcW w:w="2047" w:type="dxa"/>
            <w:gridSpan w:val="3"/>
            <w:tcBorders>
              <w:top w:val="single" w:sz="16" w:space="0" w:color="000000"/>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w:t>
            </w:r>
          </w:p>
        </w:tc>
        <w:tc>
          <w:tcPr>
            <w:tcW w:w="1000"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9</w:t>
            </w:r>
          </w:p>
        </w:tc>
      </w:tr>
      <w:tr w:rsidR="005D1D6F" w:rsidRPr="005D1D6F" w:rsidTr="005D1D6F">
        <w:trPr>
          <w:cantSplit/>
        </w:trPr>
        <w:tc>
          <w:tcPr>
            <w:tcW w:w="142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1,6</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7,4</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9,0</w:t>
            </w:r>
          </w:p>
        </w:tc>
      </w:tr>
      <w:tr w:rsidR="005D1D6F" w:rsidRPr="005D1D6F" w:rsidTr="005D1D6F">
        <w:trPr>
          <w:cantSplit/>
        </w:trPr>
        <w:tc>
          <w:tcPr>
            <w:tcW w:w="142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en desacuerdo</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142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42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Ni de acuerdo ni en desacuerdo</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r>
      <w:tr w:rsidR="005D1D6F" w:rsidRPr="005D1D6F" w:rsidTr="005D1D6F">
        <w:trPr>
          <w:cantSplit/>
        </w:trPr>
        <w:tc>
          <w:tcPr>
            <w:tcW w:w="142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2,5</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3,0</w:t>
            </w:r>
          </w:p>
        </w:tc>
      </w:tr>
      <w:tr w:rsidR="005D1D6F" w:rsidRPr="005D1D6F" w:rsidTr="005D1D6F">
        <w:trPr>
          <w:cantSplit/>
        </w:trPr>
        <w:tc>
          <w:tcPr>
            <w:tcW w:w="142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De acuerdo</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9</w:t>
            </w:r>
          </w:p>
        </w:tc>
      </w:tr>
      <w:tr w:rsidR="005D1D6F" w:rsidRPr="005D1D6F" w:rsidTr="005D1D6F">
        <w:trPr>
          <w:cantSplit/>
        </w:trPr>
        <w:tc>
          <w:tcPr>
            <w:tcW w:w="142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1,6</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7,4</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9,0</w:t>
            </w:r>
          </w:p>
        </w:tc>
      </w:tr>
      <w:tr w:rsidR="005D1D6F" w:rsidRPr="005D1D6F" w:rsidTr="005D1D6F">
        <w:trPr>
          <w:cantSplit/>
        </w:trPr>
        <w:tc>
          <w:tcPr>
            <w:tcW w:w="3851" w:type="dxa"/>
            <w:gridSpan w:val="4"/>
            <w:vMerge w:val="restart"/>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Total</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r>
      <w:tr w:rsidR="005D1D6F" w:rsidRPr="005D1D6F" w:rsidTr="005D1D6F">
        <w:trPr>
          <w:cantSplit/>
        </w:trPr>
        <w:tc>
          <w:tcPr>
            <w:tcW w:w="3851" w:type="dxa"/>
            <w:gridSpan w:val="4"/>
            <w:vMerge/>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c>
          <w:tcPr>
            <w:tcW w:w="1000"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18,0</w:t>
            </w:r>
          </w:p>
        </w:tc>
        <w:tc>
          <w:tcPr>
            <w:tcW w:w="1000"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22,0</w:t>
            </w:r>
          </w:p>
        </w:tc>
      </w:tr>
      <w:tr w:rsidR="005D1D6F" w:rsidRPr="005D1D6F" w:rsidTr="005D1D6F">
        <w:trPr>
          <w:gridAfter w:val="4"/>
          <w:wAfter w:w="3016" w:type="dxa"/>
          <w:cantSplit/>
        </w:trPr>
        <w:tc>
          <w:tcPr>
            <w:tcW w:w="5882" w:type="dxa"/>
            <w:gridSpan w:val="6"/>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Pruebas de chi-cuadrado</w:t>
            </w:r>
          </w:p>
        </w:tc>
      </w:tr>
      <w:tr w:rsidR="005D1D6F" w:rsidRPr="005D1D6F" w:rsidTr="005D1D6F">
        <w:trPr>
          <w:gridAfter w:val="4"/>
          <w:wAfter w:w="3016" w:type="dxa"/>
          <w:cantSplit/>
        </w:trPr>
        <w:tc>
          <w:tcPr>
            <w:tcW w:w="242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000" w:type="dxa"/>
            <w:tcBorders>
              <w:top w:val="single" w:sz="16" w:space="0" w:color="000000"/>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Valor</w:t>
            </w:r>
          </w:p>
        </w:tc>
        <w:tc>
          <w:tcPr>
            <w:tcW w:w="1000" w:type="dxa"/>
            <w:gridSpan w:val="2"/>
            <w:tcBorders>
              <w:top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gl</w:t>
            </w:r>
          </w:p>
        </w:tc>
        <w:tc>
          <w:tcPr>
            <w:tcW w:w="1455" w:type="dxa"/>
            <w:tcBorders>
              <w:top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Sig. asintótica (bilateral)</w:t>
            </w:r>
          </w:p>
        </w:tc>
      </w:tr>
      <w:tr w:rsidR="005D1D6F" w:rsidRPr="005D1D6F" w:rsidTr="005D1D6F">
        <w:trPr>
          <w:gridAfter w:val="4"/>
          <w:wAfter w:w="3016" w:type="dxa"/>
          <w:cantSplit/>
        </w:trPr>
        <w:tc>
          <w:tcPr>
            <w:tcW w:w="2427" w:type="dxa"/>
            <w:gridSpan w:val="2"/>
            <w:tcBorders>
              <w:top w:val="single" w:sz="16" w:space="0" w:color="000000"/>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Chi-cuadrado de Pearson</w:t>
            </w:r>
          </w:p>
        </w:tc>
        <w:tc>
          <w:tcPr>
            <w:tcW w:w="1000" w:type="dxa"/>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1,086</w:t>
            </w:r>
            <w:r w:rsidRPr="005D1D6F">
              <w:rPr>
                <w:rFonts w:ascii="Arial" w:hAnsi="Arial" w:cs="Arial"/>
                <w:color w:val="000000"/>
                <w:sz w:val="18"/>
                <w:szCs w:val="18"/>
                <w:vertAlign w:val="superscript"/>
                <w:lang w:val="es-ES"/>
              </w:rPr>
              <w:t>a</w:t>
            </w:r>
          </w:p>
        </w:tc>
        <w:tc>
          <w:tcPr>
            <w:tcW w:w="1000" w:type="dxa"/>
            <w:gridSpan w:val="2"/>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455"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,780</w:t>
            </w:r>
          </w:p>
        </w:tc>
      </w:tr>
      <w:tr w:rsidR="005D1D6F" w:rsidRPr="005D1D6F" w:rsidTr="005D1D6F">
        <w:trPr>
          <w:gridAfter w:val="4"/>
          <w:wAfter w:w="3016"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Razón de verosimilitudes</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1,229</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455"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,746</w:t>
            </w:r>
          </w:p>
        </w:tc>
      </w:tr>
      <w:tr w:rsidR="005D1D6F" w:rsidRPr="005D1D6F" w:rsidTr="005D1D6F">
        <w:trPr>
          <w:gridAfter w:val="4"/>
          <w:wAfter w:w="3016"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Asociación lineal por lineal</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,157</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455"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,692</w:t>
            </w:r>
          </w:p>
        </w:tc>
      </w:tr>
      <w:tr w:rsidR="005D1D6F" w:rsidRPr="005D1D6F" w:rsidTr="005D1D6F">
        <w:trPr>
          <w:gridAfter w:val="4"/>
          <w:wAfter w:w="3016" w:type="dxa"/>
          <w:cantSplit/>
        </w:trPr>
        <w:tc>
          <w:tcPr>
            <w:tcW w:w="2427" w:type="dxa"/>
            <w:gridSpan w:val="2"/>
            <w:tcBorders>
              <w:top w:val="nil"/>
              <w:left w:val="single" w:sz="16" w:space="0" w:color="000000"/>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 de casos válidos</w:t>
            </w:r>
          </w:p>
        </w:tc>
        <w:tc>
          <w:tcPr>
            <w:tcW w:w="1000" w:type="dxa"/>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c>
          <w:tcPr>
            <w:tcW w:w="1000" w:type="dxa"/>
            <w:gridSpan w:val="2"/>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455"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r>
      <w:tr w:rsidR="005D1D6F" w:rsidRPr="005D1D6F" w:rsidTr="005D1D6F">
        <w:trPr>
          <w:gridAfter w:val="4"/>
          <w:wAfter w:w="3016" w:type="dxa"/>
          <w:cantSplit/>
        </w:trPr>
        <w:tc>
          <w:tcPr>
            <w:tcW w:w="5882" w:type="dxa"/>
            <w:gridSpan w:val="6"/>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 6 casillas (75,0%) tienen una frecuencia esperada inferior a 5. La frecuencia mínima esperada es ,18.</w:t>
            </w:r>
          </w:p>
        </w:tc>
      </w:tr>
    </w:tbl>
    <w:p w:rsidR="005D1D6F" w:rsidRPr="005D1D6F" w:rsidRDefault="005D1D6F" w:rsidP="005D1D6F">
      <w:pPr>
        <w:autoSpaceDE w:val="0"/>
        <w:autoSpaceDN w:val="0"/>
        <w:adjustRightInd w:val="0"/>
        <w:spacing w:before="0" w:after="0" w:line="400" w:lineRule="atLeast"/>
        <w:jc w:val="left"/>
        <w:rPr>
          <w:rFonts w:cs="Times New Roman"/>
          <w:szCs w:val="24"/>
          <w:lang w:val="es-ES"/>
        </w:rPr>
      </w:pPr>
    </w:p>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Pr="005D1D6F" w:rsidRDefault="005D1D6F" w:rsidP="005D1D6F">
      <w:pPr>
        <w:autoSpaceDE w:val="0"/>
        <w:autoSpaceDN w:val="0"/>
        <w:adjustRightInd w:val="0"/>
        <w:spacing w:before="0" w:after="0" w:line="240" w:lineRule="auto"/>
        <w:jc w:val="left"/>
        <w:rPr>
          <w:rFonts w:cs="Times New Roman"/>
          <w:szCs w:val="24"/>
          <w:lang w:val="es-ES"/>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5"/>
        <w:gridCol w:w="1062"/>
        <w:gridCol w:w="1000"/>
        <w:gridCol w:w="364"/>
        <w:gridCol w:w="636"/>
        <w:gridCol w:w="1411"/>
        <w:gridCol w:w="44"/>
        <w:gridCol w:w="956"/>
        <w:gridCol w:w="1000"/>
        <w:gridCol w:w="1000"/>
      </w:tblGrid>
      <w:tr w:rsidR="005D1D6F" w:rsidRPr="005D1D6F" w:rsidTr="005D1D6F">
        <w:trPr>
          <w:cantSplit/>
        </w:trPr>
        <w:tc>
          <w:tcPr>
            <w:tcW w:w="8838" w:type="dxa"/>
            <w:gridSpan w:val="10"/>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Tabla de contingencia</w:t>
            </w:r>
          </w:p>
        </w:tc>
      </w:tr>
      <w:tr w:rsidR="005D1D6F" w:rsidRPr="005D1D6F" w:rsidTr="005D1D6F">
        <w:trPr>
          <w:cantSplit/>
        </w:trPr>
        <w:tc>
          <w:tcPr>
            <w:tcW w:w="5838" w:type="dxa"/>
            <w:gridSpan w:val="6"/>
            <w:vMerge w:val="restart"/>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2000" w:type="dxa"/>
            <w:gridSpan w:val="3"/>
            <w:tcBorders>
              <w:top w:val="single" w:sz="16" w:space="0" w:color="000000"/>
              <w:lef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cal_rentabilidad</w:t>
            </w:r>
          </w:p>
        </w:tc>
        <w:tc>
          <w:tcPr>
            <w:tcW w:w="1000" w:type="dxa"/>
            <w:vMerge w:val="restart"/>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Total</w:t>
            </w:r>
          </w:p>
        </w:tc>
      </w:tr>
      <w:tr w:rsidR="005D1D6F" w:rsidRPr="005D1D6F" w:rsidTr="005D1D6F">
        <w:trPr>
          <w:cantSplit/>
        </w:trPr>
        <w:tc>
          <w:tcPr>
            <w:tcW w:w="5838" w:type="dxa"/>
            <w:gridSpan w:val="6"/>
            <w:vMerge/>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000" w:type="dxa"/>
            <w:gridSpan w:val="2"/>
            <w:tcBorders>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w:t>
            </w:r>
          </w:p>
        </w:tc>
        <w:tc>
          <w:tcPr>
            <w:tcW w:w="1000" w:type="dxa"/>
            <w:tcBorders>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NO</w:t>
            </w:r>
          </w:p>
        </w:tc>
        <w:tc>
          <w:tcPr>
            <w:tcW w:w="1000" w:type="dxa"/>
            <w:vMerge/>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r>
      <w:tr w:rsidR="005D1D6F" w:rsidRPr="005D1D6F" w:rsidTr="005D1D6F">
        <w:trPr>
          <w:cantSplit/>
        </w:trPr>
        <w:tc>
          <w:tcPr>
            <w:tcW w:w="1365" w:type="dxa"/>
            <w:vMerge w:val="restart"/>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E_maqEquip</w:t>
            </w:r>
          </w:p>
        </w:tc>
        <w:tc>
          <w:tcPr>
            <w:tcW w:w="2426" w:type="dxa"/>
            <w:gridSpan w:val="3"/>
            <w:vMerge w:val="restart"/>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0</w:t>
            </w:r>
          </w:p>
        </w:tc>
        <w:tc>
          <w:tcPr>
            <w:tcW w:w="2047" w:type="dxa"/>
            <w:gridSpan w:val="2"/>
            <w:tcBorders>
              <w:top w:val="single" w:sz="16" w:space="0" w:color="000000"/>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000"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w:t>
            </w:r>
          </w:p>
        </w:tc>
      </w:tr>
      <w:tr w:rsidR="005D1D6F" w:rsidRPr="005D1D6F" w:rsidTr="005D1D6F">
        <w:trPr>
          <w:cantSplit/>
        </w:trPr>
        <w:tc>
          <w:tcPr>
            <w:tcW w:w="136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1,3</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5,7</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7,0</w:t>
            </w:r>
          </w:p>
        </w:tc>
      </w:tr>
      <w:tr w:rsidR="005D1D6F" w:rsidRPr="005D1D6F" w:rsidTr="005D1D6F">
        <w:trPr>
          <w:cantSplit/>
        </w:trPr>
        <w:tc>
          <w:tcPr>
            <w:tcW w:w="136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en desacuerdo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r>
      <w:tr w:rsidR="005D1D6F" w:rsidRPr="005D1D6F" w:rsidTr="005D1D6F">
        <w:trPr>
          <w:cantSplit/>
        </w:trPr>
        <w:tc>
          <w:tcPr>
            <w:tcW w:w="136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1,6</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2,0</w:t>
            </w:r>
          </w:p>
        </w:tc>
      </w:tr>
      <w:tr w:rsidR="005D1D6F" w:rsidRPr="005D1D6F" w:rsidTr="005D1D6F">
        <w:trPr>
          <w:cantSplit/>
        </w:trPr>
        <w:tc>
          <w:tcPr>
            <w:tcW w:w="136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Ni de acuerdo ni en desacuerdo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w:t>
            </w:r>
          </w:p>
        </w:tc>
      </w:tr>
      <w:tr w:rsidR="005D1D6F" w:rsidRPr="005D1D6F" w:rsidTr="005D1D6F">
        <w:trPr>
          <w:cantSplit/>
        </w:trPr>
        <w:tc>
          <w:tcPr>
            <w:tcW w:w="136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4,9</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6,0</w:t>
            </w:r>
          </w:p>
        </w:tc>
      </w:tr>
      <w:tr w:rsidR="005D1D6F" w:rsidRPr="005D1D6F" w:rsidTr="005D1D6F">
        <w:trPr>
          <w:cantSplit/>
        </w:trPr>
        <w:tc>
          <w:tcPr>
            <w:tcW w:w="136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De 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w:t>
            </w:r>
          </w:p>
        </w:tc>
      </w:tr>
      <w:tr w:rsidR="005D1D6F" w:rsidRPr="005D1D6F" w:rsidTr="005D1D6F">
        <w:trPr>
          <w:cantSplit/>
        </w:trPr>
        <w:tc>
          <w:tcPr>
            <w:tcW w:w="136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4,9</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6,0</w:t>
            </w:r>
          </w:p>
        </w:tc>
      </w:tr>
      <w:tr w:rsidR="005D1D6F" w:rsidRPr="005D1D6F" w:rsidTr="005D1D6F">
        <w:trPr>
          <w:cantSplit/>
        </w:trPr>
        <w:tc>
          <w:tcPr>
            <w:tcW w:w="136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de 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1365"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3791" w:type="dxa"/>
            <w:gridSpan w:val="4"/>
            <w:vMerge w:val="restart"/>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Total</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r>
      <w:tr w:rsidR="005D1D6F" w:rsidRPr="005D1D6F" w:rsidTr="005D1D6F">
        <w:trPr>
          <w:cantSplit/>
        </w:trPr>
        <w:tc>
          <w:tcPr>
            <w:tcW w:w="3791" w:type="dxa"/>
            <w:gridSpan w:val="4"/>
            <w:vMerge/>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c>
          <w:tcPr>
            <w:tcW w:w="1000"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18,0</w:t>
            </w:r>
          </w:p>
        </w:tc>
        <w:tc>
          <w:tcPr>
            <w:tcW w:w="1000"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22,0</w:t>
            </w:r>
          </w:p>
        </w:tc>
      </w:tr>
      <w:tr w:rsidR="005D1D6F" w:rsidRPr="005D1D6F" w:rsidTr="005D1D6F">
        <w:trPr>
          <w:gridAfter w:val="3"/>
          <w:wAfter w:w="2956"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Pruebas de chi-cuadrado</w:t>
            </w:r>
          </w:p>
        </w:tc>
      </w:tr>
      <w:tr w:rsidR="005D1D6F" w:rsidRPr="005D1D6F" w:rsidTr="005D1D6F">
        <w:trPr>
          <w:gridAfter w:val="3"/>
          <w:wAfter w:w="2956" w:type="dxa"/>
          <w:cantSplit/>
        </w:trPr>
        <w:tc>
          <w:tcPr>
            <w:tcW w:w="242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000" w:type="dxa"/>
            <w:tcBorders>
              <w:top w:val="single" w:sz="16" w:space="0" w:color="000000"/>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Valor</w:t>
            </w:r>
          </w:p>
        </w:tc>
        <w:tc>
          <w:tcPr>
            <w:tcW w:w="1000" w:type="dxa"/>
            <w:gridSpan w:val="2"/>
            <w:tcBorders>
              <w:top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gl</w:t>
            </w:r>
          </w:p>
        </w:tc>
        <w:tc>
          <w:tcPr>
            <w:tcW w:w="1455" w:type="dxa"/>
            <w:gridSpan w:val="2"/>
            <w:tcBorders>
              <w:top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Sig. asintótica (bilateral)</w:t>
            </w:r>
          </w:p>
        </w:tc>
      </w:tr>
      <w:tr w:rsidR="005D1D6F" w:rsidRPr="005D1D6F" w:rsidTr="005D1D6F">
        <w:trPr>
          <w:gridAfter w:val="3"/>
          <w:wAfter w:w="2956" w:type="dxa"/>
          <w:cantSplit/>
        </w:trPr>
        <w:tc>
          <w:tcPr>
            <w:tcW w:w="2427" w:type="dxa"/>
            <w:gridSpan w:val="2"/>
            <w:tcBorders>
              <w:top w:val="single" w:sz="16" w:space="0" w:color="000000"/>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Chi-cuadrado de Pearson</w:t>
            </w:r>
          </w:p>
        </w:tc>
        <w:tc>
          <w:tcPr>
            <w:tcW w:w="1000" w:type="dxa"/>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3,434</w:t>
            </w:r>
            <w:r w:rsidRPr="005D1D6F">
              <w:rPr>
                <w:rFonts w:ascii="Arial" w:hAnsi="Arial" w:cs="Arial"/>
                <w:color w:val="000000"/>
                <w:sz w:val="18"/>
                <w:szCs w:val="18"/>
                <w:vertAlign w:val="superscript"/>
                <w:lang w:val="es-ES"/>
              </w:rPr>
              <w:t>a</w:t>
            </w:r>
          </w:p>
        </w:tc>
        <w:tc>
          <w:tcPr>
            <w:tcW w:w="1000" w:type="dxa"/>
            <w:gridSpan w:val="2"/>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455" w:type="dxa"/>
            <w:gridSpan w:val="2"/>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,488</w:t>
            </w:r>
          </w:p>
        </w:tc>
      </w:tr>
      <w:tr w:rsidR="005D1D6F" w:rsidRPr="005D1D6F" w:rsidTr="005D1D6F">
        <w:trPr>
          <w:gridAfter w:val="3"/>
          <w:wAfter w:w="2956"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Razón de verosimilitudes</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4,848</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,303</w:t>
            </w:r>
          </w:p>
        </w:tc>
      </w:tr>
      <w:tr w:rsidR="005D1D6F" w:rsidRPr="005D1D6F" w:rsidTr="005D1D6F">
        <w:trPr>
          <w:gridAfter w:val="3"/>
          <w:wAfter w:w="2956"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Asociación lineal por lineal</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,078</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,780</w:t>
            </w:r>
          </w:p>
        </w:tc>
      </w:tr>
      <w:tr w:rsidR="005D1D6F" w:rsidRPr="005D1D6F" w:rsidTr="005D1D6F">
        <w:trPr>
          <w:gridAfter w:val="3"/>
          <w:wAfter w:w="2956" w:type="dxa"/>
          <w:cantSplit/>
        </w:trPr>
        <w:tc>
          <w:tcPr>
            <w:tcW w:w="2427" w:type="dxa"/>
            <w:gridSpan w:val="2"/>
            <w:tcBorders>
              <w:top w:val="nil"/>
              <w:left w:val="single" w:sz="16" w:space="0" w:color="000000"/>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 de casos válidos</w:t>
            </w:r>
          </w:p>
        </w:tc>
        <w:tc>
          <w:tcPr>
            <w:tcW w:w="1000" w:type="dxa"/>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c>
          <w:tcPr>
            <w:tcW w:w="1000" w:type="dxa"/>
            <w:gridSpan w:val="2"/>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455" w:type="dxa"/>
            <w:gridSpan w:val="2"/>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r>
      <w:tr w:rsidR="005D1D6F" w:rsidRPr="005D1D6F" w:rsidTr="005D1D6F">
        <w:trPr>
          <w:gridAfter w:val="3"/>
          <w:wAfter w:w="2956"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 9 casillas (90,0%) tienen una frecuencia esperada inferior a 5. La frecuencia mínima esperada es ,18.</w:t>
            </w:r>
          </w:p>
        </w:tc>
      </w:tr>
    </w:tbl>
    <w:p w:rsidR="005D1D6F" w:rsidRPr="005D1D6F" w:rsidRDefault="005D1D6F" w:rsidP="005D1D6F">
      <w:pPr>
        <w:autoSpaceDE w:val="0"/>
        <w:autoSpaceDN w:val="0"/>
        <w:adjustRightInd w:val="0"/>
        <w:spacing w:before="0" w:after="0" w:line="400" w:lineRule="atLeast"/>
        <w:jc w:val="left"/>
        <w:rPr>
          <w:rFonts w:cs="Times New Roman"/>
          <w:szCs w:val="24"/>
          <w:lang w:val="es-ES"/>
        </w:rPr>
      </w:pPr>
    </w:p>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Pr="005D1D6F" w:rsidRDefault="005D1D6F" w:rsidP="005D1D6F">
      <w:pPr>
        <w:autoSpaceDE w:val="0"/>
        <w:autoSpaceDN w:val="0"/>
        <w:adjustRightInd w:val="0"/>
        <w:spacing w:before="0" w:after="0" w:line="240" w:lineRule="auto"/>
        <w:jc w:val="left"/>
        <w:rPr>
          <w:rFonts w:cs="Times New Roman"/>
          <w:szCs w:val="24"/>
          <w:lang w:val="es-ES"/>
        </w:rPr>
      </w:pPr>
    </w:p>
    <w:tbl>
      <w:tblPr>
        <w:tblW w:w="9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4"/>
        <w:gridCol w:w="783"/>
        <w:gridCol w:w="1000"/>
        <w:gridCol w:w="652"/>
        <w:gridCol w:w="348"/>
        <w:gridCol w:w="1455"/>
        <w:gridCol w:w="251"/>
        <w:gridCol w:w="1004"/>
        <w:gridCol w:w="1004"/>
        <w:gridCol w:w="1004"/>
      </w:tblGrid>
      <w:tr w:rsidR="005D1D6F" w:rsidRPr="005D1D6F" w:rsidTr="005D1D6F">
        <w:trPr>
          <w:cantSplit/>
        </w:trPr>
        <w:tc>
          <w:tcPr>
            <w:tcW w:w="9145" w:type="dxa"/>
            <w:gridSpan w:val="10"/>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Tabla de contingencia</w:t>
            </w:r>
          </w:p>
        </w:tc>
      </w:tr>
      <w:tr w:rsidR="005D1D6F" w:rsidRPr="005D1D6F" w:rsidTr="005D1D6F">
        <w:trPr>
          <w:cantSplit/>
        </w:trPr>
        <w:tc>
          <w:tcPr>
            <w:tcW w:w="6133" w:type="dxa"/>
            <w:gridSpan w:val="7"/>
            <w:vMerge w:val="restart"/>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2008" w:type="dxa"/>
            <w:gridSpan w:val="2"/>
            <w:tcBorders>
              <w:top w:val="single" w:sz="16" w:space="0" w:color="000000"/>
              <w:lef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cal_rentabilidad</w:t>
            </w:r>
          </w:p>
        </w:tc>
        <w:tc>
          <w:tcPr>
            <w:tcW w:w="1004" w:type="dxa"/>
            <w:vMerge w:val="restart"/>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Total</w:t>
            </w:r>
          </w:p>
        </w:tc>
      </w:tr>
      <w:tr w:rsidR="005D1D6F" w:rsidRPr="005D1D6F" w:rsidTr="005D1D6F">
        <w:trPr>
          <w:cantSplit/>
        </w:trPr>
        <w:tc>
          <w:tcPr>
            <w:tcW w:w="6133" w:type="dxa"/>
            <w:gridSpan w:val="7"/>
            <w:vMerge/>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004" w:type="dxa"/>
            <w:tcBorders>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w:t>
            </w:r>
          </w:p>
        </w:tc>
        <w:tc>
          <w:tcPr>
            <w:tcW w:w="1004" w:type="dxa"/>
            <w:tcBorders>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NO</w:t>
            </w:r>
          </w:p>
        </w:tc>
        <w:tc>
          <w:tcPr>
            <w:tcW w:w="1004" w:type="dxa"/>
            <w:vMerge/>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r>
      <w:tr w:rsidR="005D1D6F" w:rsidRPr="005D1D6F" w:rsidTr="005D1D6F">
        <w:trPr>
          <w:cantSplit/>
        </w:trPr>
        <w:tc>
          <w:tcPr>
            <w:tcW w:w="1644" w:type="dxa"/>
            <w:vMerge w:val="restart"/>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R_herramientas</w:t>
            </w:r>
          </w:p>
        </w:tc>
        <w:tc>
          <w:tcPr>
            <w:tcW w:w="2435" w:type="dxa"/>
            <w:gridSpan w:val="3"/>
            <w:vMerge w:val="restart"/>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0</w:t>
            </w:r>
          </w:p>
        </w:tc>
        <w:tc>
          <w:tcPr>
            <w:tcW w:w="2054" w:type="dxa"/>
            <w:gridSpan w:val="3"/>
            <w:tcBorders>
              <w:top w:val="single" w:sz="16" w:space="0" w:color="000000"/>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4" w:type="dxa"/>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4"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4"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3,3</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en desacuerdo</w:t>
            </w: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En desacuerdo</w:t>
            </w: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Ni de acuerdo ni en desacuerdo</w:t>
            </w: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1,1</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4,9</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6,0</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De acuerdo</w:t>
            </w: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1,5</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6,5</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8,0</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de acuerdo</w:t>
            </w: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r>
      <w:tr w:rsidR="005D1D6F" w:rsidRPr="005D1D6F" w:rsidTr="005D1D6F">
        <w:trPr>
          <w:cantSplit/>
        </w:trPr>
        <w:tc>
          <w:tcPr>
            <w:tcW w:w="1644"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35"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1,6</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2,0</w:t>
            </w:r>
          </w:p>
        </w:tc>
      </w:tr>
      <w:tr w:rsidR="005D1D6F" w:rsidRPr="005D1D6F" w:rsidTr="005D1D6F">
        <w:trPr>
          <w:cantSplit/>
        </w:trPr>
        <w:tc>
          <w:tcPr>
            <w:tcW w:w="4079" w:type="dxa"/>
            <w:gridSpan w:val="4"/>
            <w:vMerge w:val="restart"/>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Total</w:t>
            </w:r>
          </w:p>
        </w:tc>
        <w:tc>
          <w:tcPr>
            <w:tcW w:w="2054"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4"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4"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1004"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r>
      <w:tr w:rsidR="005D1D6F" w:rsidRPr="005D1D6F" w:rsidTr="005D1D6F">
        <w:trPr>
          <w:cantSplit/>
        </w:trPr>
        <w:tc>
          <w:tcPr>
            <w:tcW w:w="4079" w:type="dxa"/>
            <w:gridSpan w:val="4"/>
            <w:vMerge/>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54" w:type="dxa"/>
            <w:gridSpan w:val="3"/>
            <w:tcBorders>
              <w:top w:val="nil"/>
              <w:left w:val="nil"/>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4" w:type="dxa"/>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c>
          <w:tcPr>
            <w:tcW w:w="1004"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18,0</w:t>
            </w:r>
          </w:p>
        </w:tc>
        <w:tc>
          <w:tcPr>
            <w:tcW w:w="1004"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22,0</w:t>
            </w:r>
          </w:p>
        </w:tc>
      </w:tr>
      <w:tr w:rsidR="005D1D6F" w:rsidRPr="005D1D6F" w:rsidTr="005D1D6F">
        <w:trPr>
          <w:gridAfter w:val="4"/>
          <w:wAfter w:w="3263" w:type="dxa"/>
          <w:cantSplit/>
        </w:trPr>
        <w:tc>
          <w:tcPr>
            <w:tcW w:w="5882" w:type="dxa"/>
            <w:gridSpan w:val="6"/>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Pruebas de chi-cuadrado</w:t>
            </w:r>
          </w:p>
        </w:tc>
      </w:tr>
      <w:tr w:rsidR="005D1D6F" w:rsidRPr="005D1D6F" w:rsidTr="005D1D6F">
        <w:trPr>
          <w:gridAfter w:val="4"/>
          <w:wAfter w:w="3263" w:type="dxa"/>
          <w:cantSplit/>
        </w:trPr>
        <w:tc>
          <w:tcPr>
            <w:tcW w:w="242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000" w:type="dxa"/>
            <w:tcBorders>
              <w:top w:val="single" w:sz="16" w:space="0" w:color="000000"/>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Valor</w:t>
            </w:r>
          </w:p>
        </w:tc>
        <w:tc>
          <w:tcPr>
            <w:tcW w:w="1000" w:type="dxa"/>
            <w:gridSpan w:val="2"/>
            <w:tcBorders>
              <w:top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gl</w:t>
            </w:r>
          </w:p>
        </w:tc>
        <w:tc>
          <w:tcPr>
            <w:tcW w:w="1455" w:type="dxa"/>
            <w:tcBorders>
              <w:top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Sig. asintótica (bilateral)</w:t>
            </w:r>
          </w:p>
        </w:tc>
      </w:tr>
      <w:tr w:rsidR="005D1D6F" w:rsidRPr="005D1D6F" w:rsidTr="005D1D6F">
        <w:trPr>
          <w:gridAfter w:val="4"/>
          <w:wAfter w:w="3263" w:type="dxa"/>
          <w:cantSplit/>
        </w:trPr>
        <w:tc>
          <w:tcPr>
            <w:tcW w:w="2427" w:type="dxa"/>
            <w:gridSpan w:val="2"/>
            <w:tcBorders>
              <w:top w:val="single" w:sz="16" w:space="0" w:color="000000"/>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Chi-cuadrado de Pearson</w:t>
            </w:r>
          </w:p>
        </w:tc>
        <w:tc>
          <w:tcPr>
            <w:tcW w:w="1000" w:type="dxa"/>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5,194</w:t>
            </w:r>
            <w:r w:rsidRPr="005D1D6F">
              <w:rPr>
                <w:rFonts w:ascii="Arial" w:hAnsi="Arial" w:cs="Arial"/>
                <w:color w:val="000000"/>
                <w:sz w:val="18"/>
                <w:szCs w:val="18"/>
                <w:vertAlign w:val="superscript"/>
                <w:lang w:val="es-ES"/>
              </w:rPr>
              <w:t>a</w:t>
            </w:r>
          </w:p>
        </w:tc>
        <w:tc>
          <w:tcPr>
            <w:tcW w:w="1000" w:type="dxa"/>
            <w:gridSpan w:val="2"/>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455"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,393</w:t>
            </w:r>
          </w:p>
        </w:tc>
      </w:tr>
      <w:tr w:rsidR="005D1D6F" w:rsidRPr="005D1D6F" w:rsidTr="005D1D6F">
        <w:trPr>
          <w:gridAfter w:val="4"/>
          <w:wAfter w:w="3263"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Razón de verosimilitudes</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6,320</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455"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,276</w:t>
            </w:r>
          </w:p>
        </w:tc>
      </w:tr>
      <w:tr w:rsidR="005D1D6F" w:rsidRPr="005D1D6F" w:rsidTr="005D1D6F">
        <w:trPr>
          <w:gridAfter w:val="4"/>
          <w:wAfter w:w="3263"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Asociación lineal por lineal</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1,353</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455"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,245</w:t>
            </w:r>
          </w:p>
        </w:tc>
      </w:tr>
      <w:tr w:rsidR="005D1D6F" w:rsidRPr="005D1D6F" w:rsidTr="005D1D6F">
        <w:trPr>
          <w:gridAfter w:val="4"/>
          <w:wAfter w:w="3263" w:type="dxa"/>
          <w:cantSplit/>
        </w:trPr>
        <w:tc>
          <w:tcPr>
            <w:tcW w:w="2427" w:type="dxa"/>
            <w:gridSpan w:val="2"/>
            <w:tcBorders>
              <w:top w:val="nil"/>
              <w:left w:val="single" w:sz="16" w:space="0" w:color="000000"/>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 de casos válidos</w:t>
            </w:r>
          </w:p>
        </w:tc>
        <w:tc>
          <w:tcPr>
            <w:tcW w:w="1000" w:type="dxa"/>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c>
          <w:tcPr>
            <w:tcW w:w="1000" w:type="dxa"/>
            <w:gridSpan w:val="2"/>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455"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r>
      <w:tr w:rsidR="005D1D6F" w:rsidRPr="005D1D6F" w:rsidTr="005D1D6F">
        <w:trPr>
          <w:gridAfter w:val="4"/>
          <w:wAfter w:w="3263" w:type="dxa"/>
          <w:cantSplit/>
        </w:trPr>
        <w:tc>
          <w:tcPr>
            <w:tcW w:w="5882" w:type="dxa"/>
            <w:gridSpan w:val="6"/>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 11 casillas (91,7%) tienen una frecuencia esperada inferior a 5. La frecuencia mínima esperada es ,18.</w:t>
            </w:r>
          </w:p>
        </w:tc>
      </w:tr>
    </w:tbl>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Pr="005D1D6F" w:rsidRDefault="005D1D6F" w:rsidP="005D1D6F">
      <w:pPr>
        <w:autoSpaceDE w:val="0"/>
        <w:autoSpaceDN w:val="0"/>
        <w:adjustRightInd w:val="0"/>
        <w:spacing w:before="0" w:after="0" w:line="240" w:lineRule="auto"/>
        <w:jc w:val="left"/>
        <w:rPr>
          <w:rFonts w:cs="Times New Roman"/>
          <w:szCs w:val="24"/>
          <w:lang w:val="es-ES"/>
        </w:rPr>
      </w:pPr>
    </w:p>
    <w:tbl>
      <w:tblPr>
        <w:tblW w:w="8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3"/>
        <w:gridCol w:w="1214"/>
        <w:gridCol w:w="1000"/>
        <w:gridCol w:w="212"/>
        <w:gridCol w:w="788"/>
        <w:gridCol w:w="1259"/>
        <w:gridCol w:w="196"/>
        <w:gridCol w:w="804"/>
        <w:gridCol w:w="1000"/>
        <w:gridCol w:w="1000"/>
      </w:tblGrid>
      <w:tr w:rsidR="005D1D6F" w:rsidRPr="005D1D6F" w:rsidTr="005D1D6F">
        <w:trPr>
          <w:cantSplit/>
        </w:trPr>
        <w:tc>
          <w:tcPr>
            <w:tcW w:w="8686" w:type="dxa"/>
            <w:gridSpan w:val="10"/>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Tabla de contingencia</w:t>
            </w:r>
          </w:p>
        </w:tc>
      </w:tr>
      <w:tr w:rsidR="005D1D6F" w:rsidRPr="005D1D6F" w:rsidTr="005D1D6F">
        <w:trPr>
          <w:cantSplit/>
        </w:trPr>
        <w:tc>
          <w:tcPr>
            <w:tcW w:w="5686" w:type="dxa"/>
            <w:gridSpan w:val="6"/>
            <w:vMerge w:val="restart"/>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2000" w:type="dxa"/>
            <w:gridSpan w:val="3"/>
            <w:tcBorders>
              <w:top w:val="single" w:sz="16" w:space="0" w:color="000000"/>
              <w:lef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cal_rentabilidad</w:t>
            </w:r>
          </w:p>
        </w:tc>
        <w:tc>
          <w:tcPr>
            <w:tcW w:w="1000" w:type="dxa"/>
            <w:vMerge w:val="restart"/>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Total</w:t>
            </w:r>
          </w:p>
        </w:tc>
      </w:tr>
      <w:tr w:rsidR="005D1D6F" w:rsidRPr="005D1D6F" w:rsidTr="005D1D6F">
        <w:trPr>
          <w:cantSplit/>
        </w:trPr>
        <w:tc>
          <w:tcPr>
            <w:tcW w:w="5686" w:type="dxa"/>
            <w:gridSpan w:val="6"/>
            <w:vMerge/>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000" w:type="dxa"/>
            <w:gridSpan w:val="2"/>
            <w:tcBorders>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w:t>
            </w:r>
          </w:p>
        </w:tc>
        <w:tc>
          <w:tcPr>
            <w:tcW w:w="1000" w:type="dxa"/>
            <w:tcBorders>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NO</w:t>
            </w:r>
          </w:p>
        </w:tc>
        <w:tc>
          <w:tcPr>
            <w:tcW w:w="1000" w:type="dxa"/>
            <w:vMerge/>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r>
      <w:tr w:rsidR="005D1D6F" w:rsidRPr="005D1D6F" w:rsidTr="005D1D6F">
        <w:trPr>
          <w:cantSplit/>
        </w:trPr>
        <w:tc>
          <w:tcPr>
            <w:tcW w:w="1213" w:type="dxa"/>
            <w:vMerge w:val="restart"/>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R_mejoras</w:t>
            </w:r>
          </w:p>
        </w:tc>
        <w:tc>
          <w:tcPr>
            <w:tcW w:w="2426" w:type="dxa"/>
            <w:gridSpan w:val="3"/>
            <w:vMerge w:val="restart"/>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0</w:t>
            </w:r>
          </w:p>
        </w:tc>
        <w:tc>
          <w:tcPr>
            <w:tcW w:w="2047" w:type="dxa"/>
            <w:gridSpan w:val="2"/>
            <w:tcBorders>
              <w:top w:val="single" w:sz="16" w:space="0" w:color="000000"/>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21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8,2</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10,0</w:t>
            </w:r>
          </w:p>
        </w:tc>
      </w:tr>
      <w:tr w:rsidR="005D1D6F" w:rsidRPr="005D1D6F" w:rsidTr="005D1D6F">
        <w:trPr>
          <w:cantSplit/>
        </w:trPr>
        <w:tc>
          <w:tcPr>
            <w:tcW w:w="121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en desacuerdo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121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21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En desacuerdo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r>
      <w:tr w:rsidR="005D1D6F" w:rsidRPr="005D1D6F" w:rsidTr="005D1D6F">
        <w:trPr>
          <w:cantSplit/>
        </w:trPr>
        <w:tc>
          <w:tcPr>
            <w:tcW w:w="121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2,5</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3,0</w:t>
            </w:r>
          </w:p>
        </w:tc>
      </w:tr>
      <w:tr w:rsidR="005D1D6F" w:rsidRPr="005D1D6F" w:rsidTr="005D1D6F">
        <w:trPr>
          <w:cantSplit/>
        </w:trPr>
        <w:tc>
          <w:tcPr>
            <w:tcW w:w="121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Ni de acuerdo ni en desacuerdo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121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21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De 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w:t>
            </w:r>
          </w:p>
        </w:tc>
      </w:tr>
      <w:tr w:rsidR="005D1D6F" w:rsidRPr="005D1D6F" w:rsidTr="005D1D6F">
        <w:trPr>
          <w:cantSplit/>
        </w:trPr>
        <w:tc>
          <w:tcPr>
            <w:tcW w:w="1213"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1,3</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5,7</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7,0</w:t>
            </w:r>
          </w:p>
        </w:tc>
      </w:tr>
      <w:tr w:rsidR="005D1D6F" w:rsidRPr="005D1D6F" w:rsidTr="005D1D6F">
        <w:trPr>
          <w:cantSplit/>
        </w:trPr>
        <w:tc>
          <w:tcPr>
            <w:tcW w:w="3639" w:type="dxa"/>
            <w:gridSpan w:val="4"/>
            <w:vMerge w:val="restart"/>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Total</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r>
      <w:tr w:rsidR="005D1D6F" w:rsidRPr="005D1D6F" w:rsidTr="005D1D6F">
        <w:trPr>
          <w:cantSplit/>
        </w:trPr>
        <w:tc>
          <w:tcPr>
            <w:tcW w:w="3639" w:type="dxa"/>
            <w:gridSpan w:val="4"/>
            <w:vMerge/>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c>
          <w:tcPr>
            <w:tcW w:w="1000"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18,0</w:t>
            </w:r>
          </w:p>
        </w:tc>
        <w:tc>
          <w:tcPr>
            <w:tcW w:w="1000"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22,0</w:t>
            </w:r>
          </w:p>
        </w:tc>
      </w:tr>
      <w:tr w:rsidR="005D1D6F" w:rsidRPr="005D1D6F" w:rsidTr="005D1D6F">
        <w:trPr>
          <w:gridAfter w:val="3"/>
          <w:wAfter w:w="2804"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Pruebas de chi-cuadrado</w:t>
            </w:r>
          </w:p>
        </w:tc>
      </w:tr>
      <w:tr w:rsidR="005D1D6F" w:rsidRPr="005D1D6F" w:rsidTr="005D1D6F">
        <w:trPr>
          <w:gridAfter w:val="3"/>
          <w:wAfter w:w="2804" w:type="dxa"/>
          <w:cantSplit/>
        </w:trPr>
        <w:tc>
          <w:tcPr>
            <w:tcW w:w="242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000" w:type="dxa"/>
            <w:tcBorders>
              <w:top w:val="single" w:sz="16" w:space="0" w:color="000000"/>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Valor</w:t>
            </w:r>
          </w:p>
        </w:tc>
        <w:tc>
          <w:tcPr>
            <w:tcW w:w="1000" w:type="dxa"/>
            <w:gridSpan w:val="2"/>
            <w:tcBorders>
              <w:top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gl</w:t>
            </w:r>
          </w:p>
        </w:tc>
        <w:tc>
          <w:tcPr>
            <w:tcW w:w="1455" w:type="dxa"/>
            <w:gridSpan w:val="2"/>
            <w:tcBorders>
              <w:top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Sig. asintótica (bilateral)</w:t>
            </w:r>
          </w:p>
        </w:tc>
      </w:tr>
      <w:tr w:rsidR="005D1D6F" w:rsidRPr="005D1D6F" w:rsidTr="005D1D6F">
        <w:trPr>
          <w:gridAfter w:val="3"/>
          <w:wAfter w:w="2804" w:type="dxa"/>
          <w:cantSplit/>
        </w:trPr>
        <w:tc>
          <w:tcPr>
            <w:tcW w:w="2427" w:type="dxa"/>
            <w:gridSpan w:val="2"/>
            <w:tcBorders>
              <w:top w:val="single" w:sz="16" w:space="0" w:color="000000"/>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Chi-cuadrado de Pearson</w:t>
            </w:r>
          </w:p>
        </w:tc>
        <w:tc>
          <w:tcPr>
            <w:tcW w:w="1000" w:type="dxa"/>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1,641</w:t>
            </w:r>
            <w:r w:rsidRPr="005D1D6F">
              <w:rPr>
                <w:rFonts w:ascii="Arial" w:hAnsi="Arial" w:cs="Arial"/>
                <w:color w:val="000000"/>
                <w:sz w:val="18"/>
                <w:szCs w:val="18"/>
                <w:vertAlign w:val="superscript"/>
                <w:lang w:val="es-ES"/>
              </w:rPr>
              <w:t>a</w:t>
            </w:r>
          </w:p>
        </w:tc>
        <w:tc>
          <w:tcPr>
            <w:tcW w:w="1000" w:type="dxa"/>
            <w:gridSpan w:val="2"/>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455" w:type="dxa"/>
            <w:gridSpan w:val="2"/>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,801</w:t>
            </w:r>
          </w:p>
        </w:tc>
      </w:tr>
      <w:tr w:rsidR="005D1D6F" w:rsidRPr="005D1D6F" w:rsidTr="005D1D6F">
        <w:trPr>
          <w:gridAfter w:val="3"/>
          <w:wAfter w:w="2804"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Razón de verosimilitudes</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2,478</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,649</w:t>
            </w:r>
          </w:p>
        </w:tc>
      </w:tr>
      <w:tr w:rsidR="005D1D6F" w:rsidRPr="005D1D6F" w:rsidTr="005D1D6F">
        <w:trPr>
          <w:gridAfter w:val="3"/>
          <w:wAfter w:w="2804"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Asociación lineal por lineal</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,112</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,738</w:t>
            </w:r>
          </w:p>
        </w:tc>
      </w:tr>
      <w:tr w:rsidR="005D1D6F" w:rsidRPr="005D1D6F" w:rsidTr="005D1D6F">
        <w:trPr>
          <w:gridAfter w:val="3"/>
          <w:wAfter w:w="2804" w:type="dxa"/>
          <w:cantSplit/>
        </w:trPr>
        <w:tc>
          <w:tcPr>
            <w:tcW w:w="2427" w:type="dxa"/>
            <w:gridSpan w:val="2"/>
            <w:tcBorders>
              <w:top w:val="nil"/>
              <w:left w:val="single" w:sz="16" w:space="0" w:color="000000"/>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 de casos válidos</w:t>
            </w:r>
          </w:p>
        </w:tc>
        <w:tc>
          <w:tcPr>
            <w:tcW w:w="1000" w:type="dxa"/>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c>
          <w:tcPr>
            <w:tcW w:w="1000" w:type="dxa"/>
            <w:gridSpan w:val="2"/>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455" w:type="dxa"/>
            <w:gridSpan w:val="2"/>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r>
      <w:tr w:rsidR="005D1D6F" w:rsidRPr="005D1D6F" w:rsidTr="005D1D6F">
        <w:trPr>
          <w:gridAfter w:val="3"/>
          <w:wAfter w:w="2804"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 8 casillas (80,0%) tienen una frecuencia esperada inferior a 5. La frecuencia mínima esperada es ,18.</w:t>
            </w:r>
          </w:p>
        </w:tc>
      </w:tr>
    </w:tbl>
    <w:p w:rsidR="005D1D6F" w:rsidRDefault="005D1D6F" w:rsidP="005D1D6F">
      <w:pPr>
        <w:autoSpaceDE w:val="0"/>
        <w:autoSpaceDN w:val="0"/>
        <w:adjustRightInd w:val="0"/>
        <w:spacing w:before="0" w:after="0" w:line="400" w:lineRule="atLeast"/>
        <w:jc w:val="left"/>
        <w:rPr>
          <w:rFonts w:cs="Times New Roman"/>
          <w:szCs w:val="24"/>
          <w:lang w:val="es-ES"/>
        </w:rPr>
      </w:pPr>
    </w:p>
    <w:p w:rsidR="005D1D6F" w:rsidRDefault="005D1D6F" w:rsidP="005D1D6F">
      <w:pPr>
        <w:autoSpaceDE w:val="0"/>
        <w:autoSpaceDN w:val="0"/>
        <w:adjustRightInd w:val="0"/>
        <w:spacing w:before="0" w:after="0" w:line="400" w:lineRule="atLeast"/>
        <w:jc w:val="left"/>
        <w:rPr>
          <w:rFonts w:cs="Times New Roman"/>
          <w:szCs w:val="24"/>
          <w:lang w:val="es-ES"/>
        </w:rPr>
      </w:pPr>
    </w:p>
    <w:p w:rsidR="005D1D6F" w:rsidRPr="005D1D6F" w:rsidRDefault="005D1D6F" w:rsidP="005D1D6F">
      <w:pPr>
        <w:autoSpaceDE w:val="0"/>
        <w:autoSpaceDN w:val="0"/>
        <w:adjustRightInd w:val="0"/>
        <w:spacing w:before="0" w:after="0" w:line="400" w:lineRule="atLeast"/>
        <w:jc w:val="left"/>
        <w:rPr>
          <w:rFonts w:cs="Times New Roman"/>
          <w:szCs w:val="24"/>
          <w:lang w:val="es-ES"/>
        </w:rPr>
      </w:pPr>
    </w:p>
    <w:p w:rsidR="005D1D6F" w:rsidRPr="005D1D6F" w:rsidRDefault="005D1D6F" w:rsidP="005D1D6F">
      <w:pPr>
        <w:autoSpaceDE w:val="0"/>
        <w:autoSpaceDN w:val="0"/>
        <w:adjustRightInd w:val="0"/>
        <w:spacing w:before="0" w:after="0" w:line="240" w:lineRule="auto"/>
        <w:jc w:val="left"/>
        <w:rPr>
          <w:rFonts w:cs="Times New Roman"/>
          <w:szCs w:val="24"/>
          <w:lang w:val="es-ES"/>
        </w:rPr>
      </w:pPr>
    </w:p>
    <w:tbl>
      <w:tblPr>
        <w:tblW w:w="8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9"/>
        <w:gridCol w:w="1138"/>
        <w:gridCol w:w="757"/>
        <w:gridCol w:w="243"/>
        <w:gridCol w:w="1000"/>
        <w:gridCol w:w="804"/>
        <w:gridCol w:w="651"/>
        <w:gridCol w:w="349"/>
        <w:gridCol w:w="1000"/>
        <w:gridCol w:w="1000"/>
      </w:tblGrid>
      <w:tr w:rsidR="005D1D6F" w:rsidRPr="005D1D6F" w:rsidTr="005D1D6F">
        <w:trPr>
          <w:cantSplit/>
        </w:trPr>
        <w:tc>
          <w:tcPr>
            <w:tcW w:w="8231" w:type="dxa"/>
            <w:gridSpan w:val="10"/>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Tabla de contingencia</w:t>
            </w:r>
          </w:p>
        </w:tc>
      </w:tr>
      <w:tr w:rsidR="005D1D6F" w:rsidRPr="005D1D6F" w:rsidTr="005D1D6F">
        <w:trPr>
          <w:cantSplit/>
        </w:trPr>
        <w:tc>
          <w:tcPr>
            <w:tcW w:w="5231" w:type="dxa"/>
            <w:gridSpan w:val="6"/>
            <w:vMerge w:val="restart"/>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2000" w:type="dxa"/>
            <w:gridSpan w:val="3"/>
            <w:tcBorders>
              <w:top w:val="single" w:sz="16" w:space="0" w:color="000000"/>
              <w:lef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cal_rentabilidad</w:t>
            </w:r>
          </w:p>
        </w:tc>
        <w:tc>
          <w:tcPr>
            <w:tcW w:w="1000" w:type="dxa"/>
            <w:vMerge w:val="restart"/>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Total</w:t>
            </w:r>
          </w:p>
        </w:tc>
      </w:tr>
      <w:tr w:rsidR="005D1D6F" w:rsidRPr="005D1D6F" w:rsidTr="005D1D6F">
        <w:trPr>
          <w:cantSplit/>
        </w:trPr>
        <w:tc>
          <w:tcPr>
            <w:tcW w:w="5231" w:type="dxa"/>
            <w:gridSpan w:val="6"/>
            <w:vMerge/>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000" w:type="dxa"/>
            <w:gridSpan w:val="2"/>
            <w:tcBorders>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w:t>
            </w:r>
          </w:p>
        </w:tc>
        <w:tc>
          <w:tcPr>
            <w:tcW w:w="1000" w:type="dxa"/>
            <w:tcBorders>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NO</w:t>
            </w:r>
          </w:p>
        </w:tc>
        <w:tc>
          <w:tcPr>
            <w:tcW w:w="1000" w:type="dxa"/>
            <w:vMerge/>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r>
      <w:tr w:rsidR="005D1D6F" w:rsidRPr="005D1D6F" w:rsidTr="005D1D6F">
        <w:trPr>
          <w:cantSplit/>
        </w:trPr>
        <w:tc>
          <w:tcPr>
            <w:tcW w:w="1289" w:type="dxa"/>
            <w:vMerge w:val="restart"/>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R_viviendas</w:t>
            </w:r>
          </w:p>
        </w:tc>
        <w:tc>
          <w:tcPr>
            <w:tcW w:w="1895" w:type="dxa"/>
            <w:gridSpan w:val="2"/>
            <w:vMerge w:val="restart"/>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0</w:t>
            </w:r>
          </w:p>
        </w:tc>
        <w:tc>
          <w:tcPr>
            <w:tcW w:w="2047" w:type="dxa"/>
            <w:gridSpan w:val="3"/>
            <w:tcBorders>
              <w:top w:val="single" w:sz="16" w:space="0" w:color="000000"/>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9</w:t>
            </w:r>
          </w:p>
        </w:tc>
      </w:tr>
      <w:tr w:rsidR="005D1D6F" w:rsidRPr="005D1D6F" w:rsidTr="005D1D6F">
        <w:trPr>
          <w:cantSplit/>
        </w:trPr>
        <w:tc>
          <w:tcPr>
            <w:tcW w:w="1289"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895" w:type="dxa"/>
            <w:gridSpan w:val="2"/>
            <w:vMerge/>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1,6</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7,4</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9,0</w:t>
            </w:r>
          </w:p>
        </w:tc>
      </w:tr>
      <w:tr w:rsidR="005D1D6F" w:rsidRPr="005D1D6F" w:rsidTr="005D1D6F">
        <w:trPr>
          <w:cantSplit/>
        </w:trPr>
        <w:tc>
          <w:tcPr>
            <w:tcW w:w="1289"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895" w:type="dxa"/>
            <w:gridSpan w:val="2"/>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en desacuerdo</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r>
      <w:tr w:rsidR="005D1D6F" w:rsidRPr="005D1D6F" w:rsidTr="005D1D6F">
        <w:trPr>
          <w:cantSplit/>
        </w:trPr>
        <w:tc>
          <w:tcPr>
            <w:tcW w:w="1289"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895" w:type="dxa"/>
            <w:gridSpan w:val="2"/>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1,6</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2,0</w:t>
            </w:r>
          </w:p>
        </w:tc>
      </w:tr>
      <w:tr w:rsidR="005D1D6F" w:rsidRPr="005D1D6F" w:rsidTr="005D1D6F">
        <w:trPr>
          <w:cantSplit/>
        </w:trPr>
        <w:tc>
          <w:tcPr>
            <w:tcW w:w="1289"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895" w:type="dxa"/>
            <w:gridSpan w:val="2"/>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En desacuerdo</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r>
      <w:tr w:rsidR="005D1D6F" w:rsidRPr="005D1D6F" w:rsidTr="005D1D6F">
        <w:trPr>
          <w:cantSplit/>
        </w:trPr>
        <w:tc>
          <w:tcPr>
            <w:tcW w:w="1289"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895" w:type="dxa"/>
            <w:gridSpan w:val="2"/>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2,5</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3,0</w:t>
            </w:r>
          </w:p>
        </w:tc>
      </w:tr>
      <w:tr w:rsidR="005D1D6F" w:rsidRPr="005D1D6F" w:rsidTr="005D1D6F">
        <w:trPr>
          <w:cantSplit/>
        </w:trPr>
        <w:tc>
          <w:tcPr>
            <w:tcW w:w="1289"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895" w:type="dxa"/>
            <w:gridSpan w:val="2"/>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De acuerdo</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r>
      <w:tr w:rsidR="005D1D6F" w:rsidRPr="005D1D6F" w:rsidTr="005D1D6F">
        <w:trPr>
          <w:cantSplit/>
        </w:trPr>
        <w:tc>
          <w:tcPr>
            <w:tcW w:w="1289"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895" w:type="dxa"/>
            <w:gridSpan w:val="2"/>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1,5</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6,5</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8,0</w:t>
            </w:r>
          </w:p>
        </w:tc>
      </w:tr>
      <w:tr w:rsidR="005D1D6F" w:rsidRPr="005D1D6F" w:rsidTr="005D1D6F">
        <w:trPr>
          <w:cantSplit/>
        </w:trPr>
        <w:tc>
          <w:tcPr>
            <w:tcW w:w="3184" w:type="dxa"/>
            <w:gridSpan w:val="3"/>
            <w:vMerge w:val="restart"/>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Total</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r>
      <w:tr w:rsidR="005D1D6F" w:rsidRPr="005D1D6F" w:rsidTr="005D1D6F">
        <w:trPr>
          <w:cantSplit/>
        </w:trPr>
        <w:tc>
          <w:tcPr>
            <w:tcW w:w="3184" w:type="dxa"/>
            <w:gridSpan w:val="3"/>
            <w:vMerge/>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c>
          <w:tcPr>
            <w:tcW w:w="1000"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18,0</w:t>
            </w:r>
          </w:p>
        </w:tc>
        <w:tc>
          <w:tcPr>
            <w:tcW w:w="1000"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22,0</w:t>
            </w:r>
          </w:p>
        </w:tc>
      </w:tr>
      <w:tr w:rsidR="005D1D6F" w:rsidRPr="005D1D6F" w:rsidTr="005D1D6F">
        <w:trPr>
          <w:gridAfter w:val="3"/>
          <w:wAfter w:w="2349"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Pruebas de chi-cuadrado</w:t>
            </w:r>
          </w:p>
        </w:tc>
      </w:tr>
      <w:tr w:rsidR="005D1D6F" w:rsidRPr="005D1D6F" w:rsidTr="005D1D6F">
        <w:trPr>
          <w:gridAfter w:val="3"/>
          <w:wAfter w:w="2349" w:type="dxa"/>
          <w:cantSplit/>
        </w:trPr>
        <w:tc>
          <w:tcPr>
            <w:tcW w:w="242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000" w:type="dxa"/>
            <w:gridSpan w:val="2"/>
            <w:tcBorders>
              <w:top w:val="single" w:sz="16" w:space="0" w:color="000000"/>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Valor</w:t>
            </w:r>
          </w:p>
        </w:tc>
        <w:tc>
          <w:tcPr>
            <w:tcW w:w="1000" w:type="dxa"/>
            <w:tcBorders>
              <w:top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gl</w:t>
            </w:r>
          </w:p>
        </w:tc>
        <w:tc>
          <w:tcPr>
            <w:tcW w:w="1455" w:type="dxa"/>
            <w:gridSpan w:val="2"/>
            <w:tcBorders>
              <w:top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Sig. asintótica (bilateral)</w:t>
            </w:r>
          </w:p>
        </w:tc>
      </w:tr>
      <w:tr w:rsidR="005D1D6F" w:rsidRPr="005D1D6F" w:rsidTr="005D1D6F">
        <w:trPr>
          <w:gridAfter w:val="3"/>
          <w:wAfter w:w="2349" w:type="dxa"/>
          <w:cantSplit/>
        </w:trPr>
        <w:tc>
          <w:tcPr>
            <w:tcW w:w="2427" w:type="dxa"/>
            <w:gridSpan w:val="2"/>
            <w:tcBorders>
              <w:top w:val="single" w:sz="16" w:space="0" w:color="000000"/>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Chi-cuadrado de Pearson</w:t>
            </w:r>
          </w:p>
        </w:tc>
        <w:tc>
          <w:tcPr>
            <w:tcW w:w="1000" w:type="dxa"/>
            <w:gridSpan w:val="2"/>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3,421</w:t>
            </w:r>
            <w:r w:rsidRPr="005D1D6F">
              <w:rPr>
                <w:rFonts w:ascii="Arial" w:hAnsi="Arial" w:cs="Arial"/>
                <w:color w:val="000000"/>
                <w:sz w:val="18"/>
                <w:szCs w:val="18"/>
                <w:vertAlign w:val="superscript"/>
                <w:lang w:val="es-ES"/>
              </w:rPr>
              <w:t>a</w:t>
            </w:r>
          </w:p>
        </w:tc>
        <w:tc>
          <w:tcPr>
            <w:tcW w:w="1000"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455" w:type="dxa"/>
            <w:gridSpan w:val="2"/>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,331</w:t>
            </w:r>
          </w:p>
        </w:tc>
      </w:tr>
      <w:tr w:rsidR="005D1D6F" w:rsidRPr="005D1D6F" w:rsidTr="005D1D6F">
        <w:trPr>
          <w:gridAfter w:val="3"/>
          <w:wAfter w:w="2349"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Razón de verosimilitudes</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3,998</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,262</w:t>
            </w:r>
          </w:p>
        </w:tc>
      </w:tr>
      <w:tr w:rsidR="005D1D6F" w:rsidRPr="005D1D6F" w:rsidTr="005D1D6F">
        <w:trPr>
          <w:gridAfter w:val="3"/>
          <w:wAfter w:w="2349"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Asociación lineal por lineal</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2,070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,150</w:t>
            </w:r>
          </w:p>
        </w:tc>
      </w:tr>
      <w:tr w:rsidR="005D1D6F" w:rsidRPr="005D1D6F" w:rsidTr="005D1D6F">
        <w:trPr>
          <w:gridAfter w:val="3"/>
          <w:wAfter w:w="2349" w:type="dxa"/>
          <w:cantSplit/>
        </w:trPr>
        <w:tc>
          <w:tcPr>
            <w:tcW w:w="2427" w:type="dxa"/>
            <w:gridSpan w:val="2"/>
            <w:tcBorders>
              <w:top w:val="nil"/>
              <w:left w:val="single" w:sz="16" w:space="0" w:color="000000"/>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 de casos válidos</w:t>
            </w:r>
          </w:p>
        </w:tc>
        <w:tc>
          <w:tcPr>
            <w:tcW w:w="1000" w:type="dxa"/>
            <w:gridSpan w:val="2"/>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c>
          <w:tcPr>
            <w:tcW w:w="1000"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455" w:type="dxa"/>
            <w:gridSpan w:val="2"/>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r>
      <w:tr w:rsidR="005D1D6F" w:rsidRPr="005D1D6F" w:rsidTr="005D1D6F">
        <w:trPr>
          <w:gridAfter w:val="3"/>
          <w:wAfter w:w="2349"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 6 casillas (75,0%) tienen una frecuencia esperada inferior a 5. La frecuencia mínima esperada es ,36.</w:t>
            </w:r>
          </w:p>
        </w:tc>
      </w:tr>
    </w:tbl>
    <w:p w:rsidR="005D1D6F" w:rsidRDefault="005D1D6F" w:rsidP="005D1D6F">
      <w:pPr>
        <w:autoSpaceDE w:val="0"/>
        <w:autoSpaceDN w:val="0"/>
        <w:adjustRightInd w:val="0"/>
        <w:spacing w:before="0" w:after="0" w:line="400" w:lineRule="atLeast"/>
        <w:jc w:val="left"/>
        <w:rPr>
          <w:rFonts w:cs="Times New Roman"/>
          <w:szCs w:val="24"/>
          <w:lang w:val="es-ES"/>
        </w:rPr>
      </w:pPr>
    </w:p>
    <w:p w:rsidR="005D1D6F" w:rsidRDefault="005D1D6F" w:rsidP="005D1D6F">
      <w:pPr>
        <w:autoSpaceDE w:val="0"/>
        <w:autoSpaceDN w:val="0"/>
        <w:adjustRightInd w:val="0"/>
        <w:spacing w:before="0" w:after="0" w:line="400" w:lineRule="atLeast"/>
        <w:jc w:val="left"/>
        <w:rPr>
          <w:rFonts w:cs="Times New Roman"/>
          <w:szCs w:val="24"/>
          <w:lang w:val="es-ES"/>
        </w:rPr>
      </w:pPr>
    </w:p>
    <w:p w:rsidR="005D1D6F" w:rsidRPr="005D1D6F" w:rsidRDefault="005D1D6F" w:rsidP="005D1D6F">
      <w:pPr>
        <w:autoSpaceDE w:val="0"/>
        <w:autoSpaceDN w:val="0"/>
        <w:adjustRightInd w:val="0"/>
        <w:spacing w:before="0" w:after="0" w:line="400" w:lineRule="atLeast"/>
        <w:jc w:val="left"/>
        <w:rPr>
          <w:rFonts w:cs="Times New Roman"/>
          <w:szCs w:val="24"/>
          <w:lang w:val="es-ES"/>
        </w:rPr>
      </w:pPr>
    </w:p>
    <w:p w:rsidR="005D1D6F" w:rsidRPr="005D1D6F" w:rsidRDefault="005D1D6F" w:rsidP="005D1D6F">
      <w:pPr>
        <w:autoSpaceDE w:val="0"/>
        <w:autoSpaceDN w:val="0"/>
        <w:adjustRightInd w:val="0"/>
        <w:spacing w:before="0" w:after="0" w:line="240" w:lineRule="auto"/>
        <w:jc w:val="left"/>
        <w:rPr>
          <w:rFonts w:cs="Times New Roman"/>
          <w:szCs w:val="24"/>
          <w:lang w:val="es-ES"/>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0"/>
        <w:gridCol w:w="1047"/>
        <w:gridCol w:w="1000"/>
        <w:gridCol w:w="379"/>
        <w:gridCol w:w="621"/>
        <w:gridCol w:w="1426"/>
        <w:gridCol w:w="29"/>
        <w:gridCol w:w="971"/>
        <w:gridCol w:w="1000"/>
        <w:gridCol w:w="511"/>
      </w:tblGrid>
      <w:tr w:rsidR="005D1D6F" w:rsidRPr="005D1D6F" w:rsidTr="005D1D6F">
        <w:trPr>
          <w:cantSplit/>
        </w:trPr>
        <w:tc>
          <w:tcPr>
            <w:tcW w:w="8364" w:type="dxa"/>
            <w:gridSpan w:val="10"/>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Tabla de contingencia</w:t>
            </w:r>
          </w:p>
        </w:tc>
      </w:tr>
      <w:tr w:rsidR="005D1D6F" w:rsidRPr="005D1D6F" w:rsidTr="005D1D6F">
        <w:trPr>
          <w:cantSplit/>
        </w:trPr>
        <w:tc>
          <w:tcPr>
            <w:tcW w:w="5853" w:type="dxa"/>
            <w:gridSpan w:val="6"/>
            <w:vMerge w:val="restart"/>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2000" w:type="dxa"/>
            <w:gridSpan w:val="3"/>
            <w:tcBorders>
              <w:top w:val="single" w:sz="16" w:space="0" w:color="000000"/>
              <w:lef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cal_rentabilidad</w:t>
            </w:r>
          </w:p>
        </w:tc>
        <w:tc>
          <w:tcPr>
            <w:tcW w:w="511" w:type="dxa"/>
            <w:vMerge w:val="restart"/>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Total</w:t>
            </w:r>
          </w:p>
        </w:tc>
      </w:tr>
      <w:tr w:rsidR="005D1D6F" w:rsidRPr="005D1D6F" w:rsidTr="005D1D6F">
        <w:trPr>
          <w:cantSplit/>
        </w:trPr>
        <w:tc>
          <w:tcPr>
            <w:tcW w:w="5853" w:type="dxa"/>
            <w:gridSpan w:val="6"/>
            <w:vMerge/>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000" w:type="dxa"/>
            <w:gridSpan w:val="2"/>
            <w:tcBorders>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w:t>
            </w:r>
          </w:p>
        </w:tc>
        <w:tc>
          <w:tcPr>
            <w:tcW w:w="1000" w:type="dxa"/>
            <w:tcBorders>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NO</w:t>
            </w:r>
          </w:p>
        </w:tc>
        <w:tc>
          <w:tcPr>
            <w:tcW w:w="511" w:type="dxa"/>
            <w:vMerge/>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r>
      <w:tr w:rsidR="005D1D6F" w:rsidRPr="005D1D6F" w:rsidTr="005D1D6F">
        <w:trPr>
          <w:cantSplit/>
        </w:trPr>
        <w:tc>
          <w:tcPr>
            <w:tcW w:w="1380" w:type="dxa"/>
            <w:vMerge w:val="restart"/>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R_educacion</w:t>
            </w:r>
          </w:p>
        </w:tc>
        <w:tc>
          <w:tcPr>
            <w:tcW w:w="2426" w:type="dxa"/>
            <w:gridSpan w:val="3"/>
            <w:vMerge w:val="restart"/>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0</w:t>
            </w:r>
          </w:p>
        </w:tc>
        <w:tc>
          <w:tcPr>
            <w:tcW w:w="2047" w:type="dxa"/>
            <w:gridSpan w:val="2"/>
            <w:tcBorders>
              <w:top w:val="single" w:sz="16" w:space="0" w:color="000000"/>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9</w:t>
            </w:r>
          </w:p>
        </w:tc>
        <w:tc>
          <w:tcPr>
            <w:tcW w:w="511"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38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8,2</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10,0</w:t>
            </w:r>
          </w:p>
        </w:tc>
      </w:tr>
      <w:tr w:rsidR="005D1D6F" w:rsidRPr="005D1D6F" w:rsidTr="005D1D6F">
        <w:trPr>
          <w:cantSplit/>
        </w:trPr>
        <w:tc>
          <w:tcPr>
            <w:tcW w:w="138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en desacuerdo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138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138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Ni de acuerdo ni en desacuerdo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r>
      <w:tr w:rsidR="005D1D6F" w:rsidRPr="005D1D6F" w:rsidTr="005D1D6F">
        <w:trPr>
          <w:cantSplit/>
        </w:trPr>
        <w:tc>
          <w:tcPr>
            <w:tcW w:w="138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2,5</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3,0</w:t>
            </w:r>
          </w:p>
        </w:tc>
      </w:tr>
      <w:tr w:rsidR="005D1D6F" w:rsidRPr="005D1D6F" w:rsidTr="005D1D6F">
        <w:trPr>
          <w:cantSplit/>
        </w:trPr>
        <w:tc>
          <w:tcPr>
            <w:tcW w:w="138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De 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r>
      <w:tr w:rsidR="005D1D6F" w:rsidRPr="005D1D6F" w:rsidTr="005D1D6F">
        <w:trPr>
          <w:cantSplit/>
        </w:trPr>
        <w:tc>
          <w:tcPr>
            <w:tcW w:w="138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,9</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4,1</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5,0</w:t>
            </w:r>
          </w:p>
        </w:tc>
      </w:tr>
      <w:tr w:rsidR="005D1D6F" w:rsidRPr="005D1D6F" w:rsidTr="005D1D6F">
        <w:trPr>
          <w:cantSplit/>
        </w:trPr>
        <w:tc>
          <w:tcPr>
            <w:tcW w:w="138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de acuerdo</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r>
      <w:tr w:rsidR="005D1D6F" w:rsidRPr="005D1D6F" w:rsidTr="005D1D6F">
        <w:trPr>
          <w:cantSplit/>
        </w:trPr>
        <w:tc>
          <w:tcPr>
            <w:tcW w:w="138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3"/>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2,5</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3,0</w:t>
            </w:r>
          </w:p>
        </w:tc>
      </w:tr>
      <w:tr w:rsidR="005D1D6F" w:rsidRPr="005D1D6F" w:rsidTr="005D1D6F">
        <w:trPr>
          <w:cantSplit/>
        </w:trPr>
        <w:tc>
          <w:tcPr>
            <w:tcW w:w="3806" w:type="dxa"/>
            <w:gridSpan w:val="4"/>
            <w:vMerge w:val="restart"/>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Total</w:t>
            </w:r>
          </w:p>
        </w:tc>
        <w:tc>
          <w:tcPr>
            <w:tcW w:w="2047" w:type="dxa"/>
            <w:gridSpan w:val="2"/>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511"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r>
      <w:tr w:rsidR="005D1D6F" w:rsidRPr="005D1D6F" w:rsidTr="005D1D6F">
        <w:trPr>
          <w:cantSplit/>
        </w:trPr>
        <w:tc>
          <w:tcPr>
            <w:tcW w:w="3806" w:type="dxa"/>
            <w:gridSpan w:val="4"/>
            <w:vMerge/>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2"/>
            <w:tcBorders>
              <w:top w:val="nil"/>
              <w:left w:val="nil"/>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c>
          <w:tcPr>
            <w:tcW w:w="1000"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18,0</w:t>
            </w:r>
          </w:p>
        </w:tc>
        <w:tc>
          <w:tcPr>
            <w:tcW w:w="511"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22,0</w:t>
            </w:r>
          </w:p>
        </w:tc>
      </w:tr>
      <w:tr w:rsidR="005D1D6F" w:rsidRPr="005D1D6F" w:rsidTr="005D1D6F">
        <w:trPr>
          <w:gridAfter w:val="3"/>
          <w:wAfter w:w="2482"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Pruebas de chi-cuadrado</w:t>
            </w:r>
          </w:p>
        </w:tc>
      </w:tr>
      <w:tr w:rsidR="005D1D6F" w:rsidRPr="005D1D6F" w:rsidTr="005D1D6F">
        <w:trPr>
          <w:gridAfter w:val="3"/>
          <w:wAfter w:w="2482" w:type="dxa"/>
          <w:cantSplit/>
        </w:trPr>
        <w:tc>
          <w:tcPr>
            <w:tcW w:w="242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000" w:type="dxa"/>
            <w:tcBorders>
              <w:top w:val="single" w:sz="16" w:space="0" w:color="000000"/>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Valor</w:t>
            </w:r>
          </w:p>
        </w:tc>
        <w:tc>
          <w:tcPr>
            <w:tcW w:w="1000" w:type="dxa"/>
            <w:gridSpan w:val="2"/>
            <w:tcBorders>
              <w:top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gl</w:t>
            </w:r>
          </w:p>
        </w:tc>
        <w:tc>
          <w:tcPr>
            <w:tcW w:w="1455" w:type="dxa"/>
            <w:gridSpan w:val="2"/>
            <w:tcBorders>
              <w:top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Sig. asintótica (bilateral)</w:t>
            </w:r>
          </w:p>
        </w:tc>
      </w:tr>
      <w:tr w:rsidR="005D1D6F" w:rsidRPr="005D1D6F" w:rsidTr="005D1D6F">
        <w:trPr>
          <w:gridAfter w:val="3"/>
          <w:wAfter w:w="2482" w:type="dxa"/>
          <w:cantSplit/>
        </w:trPr>
        <w:tc>
          <w:tcPr>
            <w:tcW w:w="2427" w:type="dxa"/>
            <w:gridSpan w:val="2"/>
            <w:tcBorders>
              <w:top w:val="single" w:sz="16" w:space="0" w:color="000000"/>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Chi-cuadrado de Pearson</w:t>
            </w:r>
          </w:p>
        </w:tc>
        <w:tc>
          <w:tcPr>
            <w:tcW w:w="1000" w:type="dxa"/>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1,609</w:t>
            </w:r>
            <w:r w:rsidRPr="005D1D6F">
              <w:rPr>
                <w:rFonts w:ascii="Arial" w:hAnsi="Arial" w:cs="Arial"/>
                <w:color w:val="000000"/>
                <w:sz w:val="18"/>
                <w:szCs w:val="18"/>
                <w:vertAlign w:val="superscript"/>
                <w:lang w:val="es-ES"/>
              </w:rPr>
              <w:t>a</w:t>
            </w:r>
          </w:p>
        </w:tc>
        <w:tc>
          <w:tcPr>
            <w:tcW w:w="1000" w:type="dxa"/>
            <w:gridSpan w:val="2"/>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455" w:type="dxa"/>
            <w:gridSpan w:val="2"/>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,807</w:t>
            </w:r>
          </w:p>
        </w:tc>
      </w:tr>
      <w:tr w:rsidR="005D1D6F" w:rsidRPr="005D1D6F" w:rsidTr="005D1D6F">
        <w:trPr>
          <w:gridAfter w:val="3"/>
          <w:wAfter w:w="2482"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Razón de verosimilitudes</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1,718</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,787</w:t>
            </w:r>
          </w:p>
        </w:tc>
      </w:tr>
      <w:tr w:rsidR="005D1D6F" w:rsidRPr="005D1D6F" w:rsidTr="005D1D6F">
        <w:trPr>
          <w:gridAfter w:val="3"/>
          <w:wAfter w:w="2482"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Asociación lineal por lineal</w:t>
            </w:r>
          </w:p>
        </w:tc>
        <w:tc>
          <w:tcPr>
            <w:tcW w:w="1000" w:type="dxa"/>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1,028</w:t>
            </w:r>
          </w:p>
        </w:tc>
        <w:tc>
          <w:tcPr>
            <w:tcW w:w="1000" w:type="dxa"/>
            <w:gridSpan w:val="2"/>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,311</w:t>
            </w:r>
          </w:p>
        </w:tc>
      </w:tr>
      <w:tr w:rsidR="005D1D6F" w:rsidRPr="005D1D6F" w:rsidTr="005D1D6F">
        <w:trPr>
          <w:gridAfter w:val="3"/>
          <w:wAfter w:w="2482" w:type="dxa"/>
          <w:cantSplit/>
        </w:trPr>
        <w:tc>
          <w:tcPr>
            <w:tcW w:w="2427" w:type="dxa"/>
            <w:gridSpan w:val="2"/>
            <w:tcBorders>
              <w:top w:val="nil"/>
              <w:left w:val="single" w:sz="16" w:space="0" w:color="000000"/>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 de casos válidos</w:t>
            </w:r>
          </w:p>
        </w:tc>
        <w:tc>
          <w:tcPr>
            <w:tcW w:w="1000" w:type="dxa"/>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c>
          <w:tcPr>
            <w:tcW w:w="1000" w:type="dxa"/>
            <w:gridSpan w:val="2"/>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455" w:type="dxa"/>
            <w:gridSpan w:val="2"/>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r>
      <w:tr w:rsidR="005D1D6F" w:rsidRPr="005D1D6F" w:rsidTr="005D1D6F">
        <w:trPr>
          <w:gridAfter w:val="3"/>
          <w:wAfter w:w="2482"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 9 casillas (90,0%) tienen una frecuencia esperada inferior a 5. La frecuencia mínima esperada es ,18.</w:t>
            </w:r>
          </w:p>
        </w:tc>
      </w:tr>
    </w:tbl>
    <w:p w:rsidR="005D1D6F" w:rsidRPr="005D1D6F" w:rsidRDefault="005D1D6F" w:rsidP="005D1D6F">
      <w:pPr>
        <w:autoSpaceDE w:val="0"/>
        <w:autoSpaceDN w:val="0"/>
        <w:adjustRightInd w:val="0"/>
        <w:spacing w:before="0" w:after="0" w:line="400" w:lineRule="atLeast"/>
        <w:jc w:val="left"/>
        <w:rPr>
          <w:rFonts w:cs="Times New Roman"/>
          <w:szCs w:val="24"/>
          <w:lang w:val="es-ES"/>
        </w:rPr>
      </w:pPr>
    </w:p>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Default="005D1D6F" w:rsidP="005D1D6F">
      <w:pPr>
        <w:autoSpaceDE w:val="0"/>
        <w:autoSpaceDN w:val="0"/>
        <w:adjustRightInd w:val="0"/>
        <w:spacing w:before="0" w:after="0" w:line="240" w:lineRule="auto"/>
        <w:jc w:val="left"/>
        <w:rPr>
          <w:rFonts w:cs="Times New Roman"/>
          <w:szCs w:val="24"/>
          <w:lang w:val="es-ES"/>
        </w:rPr>
      </w:pPr>
    </w:p>
    <w:p w:rsidR="005D1D6F" w:rsidRPr="005D1D6F" w:rsidRDefault="005D1D6F" w:rsidP="005D1D6F">
      <w:pPr>
        <w:autoSpaceDE w:val="0"/>
        <w:autoSpaceDN w:val="0"/>
        <w:adjustRightInd w:val="0"/>
        <w:spacing w:before="0" w:after="0" w:line="240" w:lineRule="auto"/>
        <w:jc w:val="left"/>
        <w:rPr>
          <w:rFonts w:cs="Times New Roman"/>
          <w:szCs w:val="24"/>
          <w:lang w:val="es-ES"/>
        </w:rPr>
      </w:pPr>
    </w:p>
    <w:tbl>
      <w:tblPr>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0"/>
        <w:gridCol w:w="1487"/>
        <w:gridCol w:w="939"/>
        <w:gridCol w:w="61"/>
        <w:gridCol w:w="1000"/>
        <w:gridCol w:w="986"/>
        <w:gridCol w:w="469"/>
        <w:gridCol w:w="531"/>
        <w:gridCol w:w="1000"/>
        <w:gridCol w:w="1000"/>
      </w:tblGrid>
      <w:tr w:rsidR="005D1D6F" w:rsidRPr="005D1D6F" w:rsidTr="005D1D6F">
        <w:trPr>
          <w:cantSplit/>
        </w:trPr>
        <w:tc>
          <w:tcPr>
            <w:tcW w:w="8413" w:type="dxa"/>
            <w:gridSpan w:val="10"/>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Tabla de contingencia</w:t>
            </w:r>
          </w:p>
        </w:tc>
      </w:tr>
      <w:tr w:rsidR="005D1D6F" w:rsidRPr="005D1D6F" w:rsidTr="005D1D6F">
        <w:trPr>
          <w:cantSplit/>
        </w:trPr>
        <w:tc>
          <w:tcPr>
            <w:tcW w:w="5413" w:type="dxa"/>
            <w:gridSpan w:val="6"/>
            <w:vMerge w:val="restart"/>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2000" w:type="dxa"/>
            <w:gridSpan w:val="3"/>
            <w:tcBorders>
              <w:top w:val="single" w:sz="16" w:space="0" w:color="000000"/>
              <w:lef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cal_rentabilidad</w:t>
            </w:r>
          </w:p>
        </w:tc>
        <w:tc>
          <w:tcPr>
            <w:tcW w:w="1000" w:type="dxa"/>
            <w:vMerge w:val="restart"/>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Total</w:t>
            </w:r>
          </w:p>
        </w:tc>
      </w:tr>
      <w:tr w:rsidR="005D1D6F" w:rsidRPr="005D1D6F" w:rsidTr="005D1D6F">
        <w:trPr>
          <w:cantSplit/>
        </w:trPr>
        <w:tc>
          <w:tcPr>
            <w:tcW w:w="5413" w:type="dxa"/>
            <w:gridSpan w:val="6"/>
            <w:vMerge/>
            <w:tcBorders>
              <w:top w:val="single" w:sz="16" w:space="0" w:color="000000"/>
              <w:left w:val="single" w:sz="16" w:space="0" w:color="000000"/>
              <w:bottom w:val="nil"/>
              <w:right w:val="nil"/>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1000" w:type="dxa"/>
            <w:gridSpan w:val="2"/>
            <w:tcBorders>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w:t>
            </w:r>
          </w:p>
        </w:tc>
        <w:tc>
          <w:tcPr>
            <w:tcW w:w="1000" w:type="dxa"/>
            <w:tcBorders>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NO</w:t>
            </w:r>
          </w:p>
        </w:tc>
        <w:tc>
          <w:tcPr>
            <w:tcW w:w="1000" w:type="dxa"/>
            <w:vMerge/>
            <w:tcBorders>
              <w:top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r>
      <w:tr w:rsidR="005D1D6F" w:rsidRPr="005D1D6F" w:rsidTr="005D1D6F">
        <w:trPr>
          <w:cantSplit/>
        </w:trPr>
        <w:tc>
          <w:tcPr>
            <w:tcW w:w="940" w:type="dxa"/>
            <w:vMerge w:val="restart"/>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R_otros</w:t>
            </w:r>
          </w:p>
        </w:tc>
        <w:tc>
          <w:tcPr>
            <w:tcW w:w="2426" w:type="dxa"/>
            <w:gridSpan w:val="2"/>
            <w:vMerge w:val="restart"/>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0</w:t>
            </w:r>
          </w:p>
        </w:tc>
        <w:tc>
          <w:tcPr>
            <w:tcW w:w="2047" w:type="dxa"/>
            <w:gridSpan w:val="3"/>
            <w:tcBorders>
              <w:top w:val="single" w:sz="16" w:space="0" w:color="000000"/>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000"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15</w:t>
            </w:r>
          </w:p>
        </w:tc>
        <w:tc>
          <w:tcPr>
            <w:tcW w:w="1000" w:type="dxa"/>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r>
      <w:tr w:rsidR="005D1D6F" w:rsidRPr="005D1D6F" w:rsidTr="005D1D6F">
        <w:trPr>
          <w:cantSplit/>
        </w:trPr>
        <w:tc>
          <w:tcPr>
            <w:tcW w:w="94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2"/>
            <w:vMerge/>
            <w:tcBorders>
              <w:top w:val="single" w:sz="16" w:space="0" w:color="000000"/>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3,3</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14,7</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18,0</w:t>
            </w:r>
          </w:p>
        </w:tc>
      </w:tr>
      <w:tr w:rsidR="005D1D6F" w:rsidRPr="005D1D6F" w:rsidTr="005D1D6F">
        <w:trPr>
          <w:cantSplit/>
        </w:trPr>
        <w:tc>
          <w:tcPr>
            <w:tcW w:w="94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2"/>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en desacuerdo</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94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2"/>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94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2"/>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NI de acuerdo ni en desacuerdo</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r>
      <w:tr w:rsidR="005D1D6F" w:rsidRPr="005D1D6F" w:rsidTr="005D1D6F">
        <w:trPr>
          <w:cantSplit/>
        </w:trPr>
        <w:tc>
          <w:tcPr>
            <w:tcW w:w="94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2"/>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1,0</w:t>
            </w:r>
          </w:p>
        </w:tc>
      </w:tr>
      <w:tr w:rsidR="005D1D6F" w:rsidRPr="005D1D6F" w:rsidTr="005D1D6F">
        <w:trPr>
          <w:cantSplit/>
        </w:trPr>
        <w:tc>
          <w:tcPr>
            <w:tcW w:w="94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2"/>
            <w:vMerge w:val="restart"/>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Muy de acuerdo</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w:t>
            </w:r>
          </w:p>
        </w:tc>
      </w:tr>
      <w:tr w:rsidR="005D1D6F" w:rsidRPr="005D1D6F" w:rsidTr="005D1D6F">
        <w:trPr>
          <w:cantSplit/>
        </w:trPr>
        <w:tc>
          <w:tcPr>
            <w:tcW w:w="940" w:type="dxa"/>
            <w:vMerge/>
            <w:tcBorders>
              <w:top w:val="single" w:sz="16" w:space="0" w:color="000000"/>
              <w:left w:val="single" w:sz="16" w:space="0" w:color="000000"/>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426" w:type="dxa"/>
            <w:gridSpan w:val="2"/>
            <w:vMerge/>
            <w:tcBorders>
              <w:top w:val="nil"/>
              <w:left w:val="nil"/>
              <w:bottom w:val="nil"/>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1,6</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2,0</w:t>
            </w:r>
          </w:p>
        </w:tc>
      </w:tr>
      <w:tr w:rsidR="005D1D6F" w:rsidRPr="005D1D6F" w:rsidTr="005D1D6F">
        <w:trPr>
          <w:cantSplit/>
        </w:trPr>
        <w:tc>
          <w:tcPr>
            <w:tcW w:w="3366" w:type="dxa"/>
            <w:gridSpan w:val="3"/>
            <w:vMerge w:val="restart"/>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Total</w:t>
            </w:r>
          </w:p>
        </w:tc>
        <w:tc>
          <w:tcPr>
            <w:tcW w:w="2047" w:type="dxa"/>
            <w:gridSpan w:val="3"/>
            <w:tcBorders>
              <w:top w:val="nil"/>
              <w:left w:val="nil"/>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Recuento</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w:t>
            </w:r>
          </w:p>
        </w:tc>
        <w:tc>
          <w:tcPr>
            <w:tcW w:w="1000" w:type="dxa"/>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r>
      <w:tr w:rsidR="005D1D6F" w:rsidRPr="005D1D6F" w:rsidTr="005D1D6F">
        <w:trPr>
          <w:cantSplit/>
        </w:trPr>
        <w:tc>
          <w:tcPr>
            <w:tcW w:w="3366" w:type="dxa"/>
            <w:gridSpan w:val="3"/>
            <w:vMerge/>
            <w:tcBorders>
              <w:top w:val="nil"/>
              <w:left w:val="single" w:sz="16" w:space="0" w:color="000000"/>
              <w:bottom w:val="single" w:sz="16" w:space="0" w:color="000000"/>
              <w:right w:val="nil"/>
            </w:tcBorders>
            <w:shd w:val="clear" w:color="auto" w:fill="FFFFFF"/>
            <w:vAlign w:val="center"/>
          </w:tcPr>
          <w:p w:rsidR="005D1D6F" w:rsidRPr="005D1D6F" w:rsidRDefault="005D1D6F" w:rsidP="005D1D6F">
            <w:pPr>
              <w:autoSpaceDE w:val="0"/>
              <w:autoSpaceDN w:val="0"/>
              <w:adjustRightInd w:val="0"/>
              <w:spacing w:before="0" w:after="0" w:line="240" w:lineRule="auto"/>
              <w:jc w:val="left"/>
              <w:rPr>
                <w:rFonts w:ascii="Arial" w:hAnsi="Arial" w:cs="Arial"/>
                <w:color w:val="000000"/>
                <w:sz w:val="18"/>
                <w:szCs w:val="18"/>
                <w:lang w:val="es-ES"/>
              </w:rPr>
            </w:pPr>
          </w:p>
        </w:tc>
        <w:tc>
          <w:tcPr>
            <w:tcW w:w="2047" w:type="dxa"/>
            <w:gridSpan w:val="3"/>
            <w:tcBorders>
              <w:top w:val="nil"/>
              <w:left w:val="nil"/>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Frecuencia esperada</w:t>
            </w:r>
          </w:p>
        </w:tc>
        <w:tc>
          <w:tcPr>
            <w:tcW w:w="1000" w:type="dxa"/>
            <w:gridSpan w:val="2"/>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4,0</w:t>
            </w:r>
          </w:p>
        </w:tc>
        <w:tc>
          <w:tcPr>
            <w:tcW w:w="1000"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18,0</w:t>
            </w:r>
          </w:p>
        </w:tc>
        <w:tc>
          <w:tcPr>
            <w:tcW w:w="1000" w:type="dxa"/>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22,0</w:t>
            </w:r>
          </w:p>
        </w:tc>
      </w:tr>
      <w:tr w:rsidR="005D1D6F" w:rsidRPr="005D1D6F" w:rsidTr="005D1D6F">
        <w:trPr>
          <w:gridAfter w:val="3"/>
          <w:wAfter w:w="2531"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b/>
                <w:bCs/>
                <w:color w:val="000000"/>
                <w:sz w:val="18"/>
                <w:szCs w:val="18"/>
                <w:lang w:val="es-ES"/>
              </w:rPr>
              <w:t>Pruebas de chi-cuadrado</w:t>
            </w:r>
          </w:p>
        </w:tc>
      </w:tr>
      <w:tr w:rsidR="005D1D6F" w:rsidRPr="005D1D6F" w:rsidTr="005D1D6F">
        <w:trPr>
          <w:gridAfter w:val="3"/>
          <w:wAfter w:w="2531" w:type="dxa"/>
          <w:cantSplit/>
        </w:trPr>
        <w:tc>
          <w:tcPr>
            <w:tcW w:w="242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000" w:type="dxa"/>
            <w:gridSpan w:val="2"/>
            <w:tcBorders>
              <w:top w:val="single" w:sz="16" w:space="0" w:color="000000"/>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Valor</w:t>
            </w:r>
          </w:p>
        </w:tc>
        <w:tc>
          <w:tcPr>
            <w:tcW w:w="1000" w:type="dxa"/>
            <w:tcBorders>
              <w:top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gl</w:t>
            </w:r>
          </w:p>
        </w:tc>
        <w:tc>
          <w:tcPr>
            <w:tcW w:w="1455" w:type="dxa"/>
            <w:gridSpan w:val="2"/>
            <w:tcBorders>
              <w:top w:val="single" w:sz="16" w:space="0" w:color="000000"/>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center"/>
              <w:rPr>
                <w:rFonts w:ascii="Arial" w:hAnsi="Arial" w:cs="Arial"/>
                <w:color w:val="000000"/>
                <w:sz w:val="18"/>
                <w:szCs w:val="18"/>
                <w:lang w:val="es-ES"/>
              </w:rPr>
            </w:pPr>
            <w:r w:rsidRPr="005D1D6F">
              <w:rPr>
                <w:rFonts w:ascii="Arial" w:hAnsi="Arial" w:cs="Arial"/>
                <w:color w:val="000000"/>
                <w:sz w:val="18"/>
                <w:szCs w:val="18"/>
                <w:lang w:val="es-ES"/>
              </w:rPr>
              <w:t>Sig. asintótica (bilateral)</w:t>
            </w:r>
          </w:p>
        </w:tc>
      </w:tr>
      <w:tr w:rsidR="005D1D6F" w:rsidRPr="005D1D6F" w:rsidTr="005D1D6F">
        <w:trPr>
          <w:gridAfter w:val="3"/>
          <w:wAfter w:w="2531" w:type="dxa"/>
          <w:cantSplit/>
        </w:trPr>
        <w:tc>
          <w:tcPr>
            <w:tcW w:w="2427" w:type="dxa"/>
            <w:gridSpan w:val="2"/>
            <w:tcBorders>
              <w:top w:val="single" w:sz="16" w:space="0" w:color="000000"/>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Chi-cuadrado de Pearson</w:t>
            </w:r>
          </w:p>
        </w:tc>
        <w:tc>
          <w:tcPr>
            <w:tcW w:w="1000" w:type="dxa"/>
            <w:gridSpan w:val="2"/>
            <w:tcBorders>
              <w:top w:val="single" w:sz="16" w:space="0" w:color="000000"/>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5,194</w:t>
            </w:r>
            <w:r w:rsidRPr="005D1D6F">
              <w:rPr>
                <w:rFonts w:ascii="Arial" w:hAnsi="Arial" w:cs="Arial"/>
                <w:color w:val="000000"/>
                <w:sz w:val="18"/>
                <w:szCs w:val="18"/>
                <w:vertAlign w:val="superscript"/>
                <w:lang w:val="es-ES"/>
              </w:rPr>
              <w:t>a</w:t>
            </w:r>
          </w:p>
        </w:tc>
        <w:tc>
          <w:tcPr>
            <w:tcW w:w="1000" w:type="dxa"/>
            <w:tcBorders>
              <w:top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455" w:type="dxa"/>
            <w:gridSpan w:val="2"/>
            <w:tcBorders>
              <w:top w:val="single" w:sz="16" w:space="0" w:color="000000"/>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,158</w:t>
            </w:r>
          </w:p>
        </w:tc>
      </w:tr>
      <w:tr w:rsidR="005D1D6F" w:rsidRPr="005D1D6F" w:rsidTr="005D1D6F">
        <w:trPr>
          <w:gridAfter w:val="3"/>
          <w:wAfter w:w="2531"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Razón de verosimilitudes</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4,642</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3</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,200</w:t>
            </w:r>
          </w:p>
        </w:tc>
      </w:tr>
      <w:tr w:rsidR="005D1D6F" w:rsidRPr="005D1D6F" w:rsidTr="005D1D6F">
        <w:trPr>
          <w:gridAfter w:val="3"/>
          <w:wAfter w:w="2531" w:type="dxa"/>
          <w:cantSplit/>
        </w:trPr>
        <w:tc>
          <w:tcPr>
            <w:tcW w:w="2427" w:type="dxa"/>
            <w:gridSpan w:val="2"/>
            <w:tcBorders>
              <w:top w:val="nil"/>
              <w:left w:val="single" w:sz="16" w:space="0" w:color="000000"/>
              <w:bottom w:val="nil"/>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Asociación lineal por lineal</w:t>
            </w:r>
          </w:p>
        </w:tc>
        <w:tc>
          <w:tcPr>
            <w:tcW w:w="1000" w:type="dxa"/>
            <w:gridSpan w:val="2"/>
            <w:tcBorders>
              <w:top w:val="nil"/>
              <w:left w:val="single" w:sz="16" w:space="0" w:color="000000"/>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,026</w:t>
            </w:r>
          </w:p>
        </w:tc>
        <w:tc>
          <w:tcPr>
            <w:tcW w:w="1000" w:type="dxa"/>
            <w:tcBorders>
              <w:top w:val="nil"/>
              <w:bottom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1</w:t>
            </w:r>
          </w:p>
        </w:tc>
        <w:tc>
          <w:tcPr>
            <w:tcW w:w="1455" w:type="dxa"/>
            <w:gridSpan w:val="2"/>
            <w:tcBorders>
              <w:top w:val="nil"/>
              <w:bottom w:val="nil"/>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,872</w:t>
            </w:r>
          </w:p>
        </w:tc>
      </w:tr>
      <w:tr w:rsidR="005D1D6F" w:rsidRPr="005D1D6F" w:rsidTr="005D1D6F">
        <w:trPr>
          <w:gridAfter w:val="3"/>
          <w:wAfter w:w="2531" w:type="dxa"/>
          <w:cantSplit/>
        </w:trPr>
        <w:tc>
          <w:tcPr>
            <w:tcW w:w="2427" w:type="dxa"/>
            <w:gridSpan w:val="2"/>
            <w:tcBorders>
              <w:top w:val="nil"/>
              <w:left w:val="single" w:sz="16" w:space="0" w:color="000000"/>
              <w:bottom w:val="single" w:sz="16" w:space="0" w:color="000000"/>
              <w:right w:val="single" w:sz="16" w:space="0" w:color="000000"/>
            </w:tcBorders>
            <w:shd w:val="clear" w:color="auto" w:fill="FFFFFF"/>
            <w:vAlign w:val="center"/>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N de casos válidos</w:t>
            </w:r>
          </w:p>
        </w:tc>
        <w:tc>
          <w:tcPr>
            <w:tcW w:w="1000" w:type="dxa"/>
            <w:gridSpan w:val="2"/>
            <w:tcBorders>
              <w:top w:val="nil"/>
              <w:left w:val="single" w:sz="16" w:space="0" w:color="000000"/>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ind w:left="60" w:right="60"/>
              <w:jc w:val="right"/>
              <w:rPr>
                <w:rFonts w:ascii="Arial" w:hAnsi="Arial" w:cs="Arial"/>
                <w:color w:val="000000"/>
                <w:sz w:val="18"/>
                <w:szCs w:val="18"/>
                <w:lang w:val="es-ES"/>
              </w:rPr>
            </w:pPr>
            <w:r w:rsidRPr="005D1D6F">
              <w:rPr>
                <w:rFonts w:ascii="Arial" w:hAnsi="Arial" w:cs="Arial"/>
                <w:color w:val="000000"/>
                <w:sz w:val="18"/>
                <w:szCs w:val="18"/>
                <w:lang w:val="es-ES"/>
              </w:rPr>
              <w:t>22</w:t>
            </w:r>
          </w:p>
        </w:tc>
        <w:tc>
          <w:tcPr>
            <w:tcW w:w="1000" w:type="dxa"/>
            <w:tcBorders>
              <w:top w:val="nil"/>
              <w:bottom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c>
          <w:tcPr>
            <w:tcW w:w="1455" w:type="dxa"/>
            <w:gridSpan w:val="2"/>
            <w:tcBorders>
              <w:top w:val="nil"/>
              <w:bottom w:val="single" w:sz="16" w:space="0" w:color="000000"/>
              <w:right w:val="single" w:sz="16" w:space="0" w:color="000000"/>
            </w:tcBorders>
            <w:shd w:val="clear" w:color="auto" w:fill="FFFFFF"/>
          </w:tcPr>
          <w:p w:rsidR="005D1D6F" w:rsidRPr="005D1D6F" w:rsidRDefault="005D1D6F" w:rsidP="005D1D6F">
            <w:pPr>
              <w:autoSpaceDE w:val="0"/>
              <w:autoSpaceDN w:val="0"/>
              <w:adjustRightInd w:val="0"/>
              <w:spacing w:before="0" w:after="0" w:line="240" w:lineRule="auto"/>
              <w:jc w:val="left"/>
              <w:rPr>
                <w:rFonts w:cs="Times New Roman"/>
                <w:szCs w:val="24"/>
                <w:lang w:val="es-ES"/>
              </w:rPr>
            </w:pPr>
          </w:p>
        </w:tc>
      </w:tr>
      <w:tr w:rsidR="005D1D6F" w:rsidRPr="005D1D6F" w:rsidTr="005D1D6F">
        <w:trPr>
          <w:gridAfter w:val="3"/>
          <w:wAfter w:w="2531" w:type="dxa"/>
          <w:cantSplit/>
        </w:trPr>
        <w:tc>
          <w:tcPr>
            <w:tcW w:w="5882" w:type="dxa"/>
            <w:gridSpan w:val="7"/>
            <w:tcBorders>
              <w:top w:val="nil"/>
              <w:left w:val="nil"/>
              <w:bottom w:val="nil"/>
              <w:right w:val="nil"/>
            </w:tcBorders>
            <w:shd w:val="clear" w:color="auto" w:fill="FFFFFF"/>
          </w:tcPr>
          <w:p w:rsidR="005D1D6F" w:rsidRPr="005D1D6F" w:rsidRDefault="005D1D6F" w:rsidP="005D1D6F">
            <w:pPr>
              <w:autoSpaceDE w:val="0"/>
              <w:autoSpaceDN w:val="0"/>
              <w:adjustRightInd w:val="0"/>
              <w:spacing w:before="0" w:after="0" w:line="240" w:lineRule="auto"/>
              <w:ind w:left="60" w:right="60"/>
              <w:jc w:val="left"/>
              <w:rPr>
                <w:rFonts w:ascii="Arial" w:hAnsi="Arial" w:cs="Arial"/>
                <w:color w:val="000000"/>
                <w:sz w:val="18"/>
                <w:szCs w:val="18"/>
                <w:lang w:val="es-ES"/>
              </w:rPr>
            </w:pPr>
            <w:r w:rsidRPr="005D1D6F">
              <w:rPr>
                <w:rFonts w:ascii="Arial" w:hAnsi="Arial" w:cs="Arial"/>
                <w:color w:val="000000"/>
                <w:sz w:val="18"/>
                <w:szCs w:val="18"/>
                <w:lang w:val="es-ES"/>
              </w:rPr>
              <w:t>a. 7 casillas (87,5%) tienen una frecuencia esperada inferior a 5. La frecuencia mínima esperada es ,18.</w:t>
            </w:r>
          </w:p>
        </w:tc>
      </w:tr>
    </w:tbl>
    <w:p w:rsidR="005D1D6F" w:rsidRPr="005D1D6F" w:rsidRDefault="005D1D6F" w:rsidP="005D1D6F">
      <w:pPr>
        <w:autoSpaceDE w:val="0"/>
        <w:autoSpaceDN w:val="0"/>
        <w:adjustRightInd w:val="0"/>
        <w:spacing w:before="0" w:after="0" w:line="400" w:lineRule="atLeast"/>
        <w:jc w:val="left"/>
        <w:rPr>
          <w:rFonts w:cs="Times New Roman"/>
          <w:szCs w:val="24"/>
          <w:lang w:val="es-ES"/>
        </w:rPr>
      </w:pPr>
    </w:p>
    <w:p w:rsidR="007732ED" w:rsidRDefault="007732ED" w:rsidP="00A139E9">
      <w:pPr>
        <w:pStyle w:val="Prrafodelista"/>
        <w:ind w:left="0"/>
        <w:rPr>
          <w:rFonts w:cs="Times New Roman"/>
          <w:b/>
          <w:bCs/>
          <w:szCs w:val="24"/>
          <w:u w:val="single"/>
        </w:rPr>
      </w:pPr>
    </w:p>
    <w:sectPr w:rsidR="007732ED" w:rsidSect="00A22866">
      <w:footerReference w:type="default" r:id="rId44"/>
      <w:pgSz w:w="11907" w:h="16840" w:code="9"/>
      <w:pgMar w:top="1418" w:right="1418" w:bottom="1418" w:left="1985" w:header="709" w:footer="3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735" w:rsidRDefault="00343735" w:rsidP="00B5325C">
      <w:pPr>
        <w:spacing w:after="0" w:line="240" w:lineRule="auto"/>
      </w:pPr>
      <w:r>
        <w:separator/>
      </w:r>
    </w:p>
  </w:endnote>
  <w:endnote w:type="continuationSeparator" w:id="0">
    <w:p w:rsidR="00343735" w:rsidRDefault="00343735" w:rsidP="00B53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 Frutiger Roman">
    <w:altName w:val="Courier New"/>
    <w:charset w:val="00"/>
    <w:family w:val="auto"/>
    <w:pitch w:val="variable"/>
    <w:sig w:usb0="00000000"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E83" w:rsidRDefault="00073E83" w:rsidP="003065E2">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E83" w:rsidRDefault="00073E83">
    <w:pPr>
      <w:pStyle w:val="Piedepgina"/>
      <w:jc w:val="right"/>
    </w:pPr>
  </w:p>
  <w:p w:rsidR="00073E83" w:rsidRDefault="00073E83" w:rsidP="00937D9F">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360964"/>
      <w:docPartObj>
        <w:docPartGallery w:val="Page Numbers (Bottom of Page)"/>
        <w:docPartUnique/>
      </w:docPartObj>
    </w:sdtPr>
    <w:sdtEndPr/>
    <w:sdtContent>
      <w:p w:rsidR="00073E83" w:rsidRDefault="00073E83">
        <w:pPr>
          <w:pStyle w:val="Piedepgina"/>
          <w:jc w:val="right"/>
        </w:pPr>
        <w:r>
          <w:fldChar w:fldCharType="begin"/>
        </w:r>
        <w:r>
          <w:instrText>PAGE   \* MERGEFORMAT</w:instrText>
        </w:r>
        <w:r>
          <w:fldChar w:fldCharType="separate"/>
        </w:r>
        <w:r w:rsidR="00D11457" w:rsidRPr="00D11457">
          <w:rPr>
            <w:noProof/>
            <w:lang w:val="es-ES"/>
          </w:rPr>
          <w:t>ii</w:t>
        </w:r>
        <w:r>
          <w:fldChar w:fldCharType="end"/>
        </w:r>
      </w:p>
    </w:sdtContent>
  </w:sdt>
  <w:p w:rsidR="00073E83" w:rsidRDefault="00073E8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391961"/>
      <w:docPartObj>
        <w:docPartGallery w:val="Page Numbers (Bottom of Page)"/>
        <w:docPartUnique/>
      </w:docPartObj>
    </w:sdtPr>
    <w:sdtEndPr/>
    <w:sdtContent>
      <w:p w:rsidR="00073E83" w:rsidRDefault="00073E83">
        <w:pPr>
          <w:pStyle w:val="Piedepgina"/>
          <w:jc w:val="right"/>
        </w:pPr>
        <w:r>
          <w:fldChar w:fldCharType="begin"/>
        </w:r>
        <w:r>
          <w:instrText>PAGE   \* MERGEFORMAT</w:instrText>
        </w:r>
        <w:r>
          <w:fldChar w:fldCharType="separate"/>
        </w:r>
        <w:r w:rsidR="00D11457" w:rsidRPr="00D11457">
          <w:rPr>
            <w:noProof/>
            <w:lang w:val="es-ES"/>
          </w:rPr>
          <w:t>9</w:t>
        </w:r>
        <w:r>
          <w:fldChar w:fldCharType="end"/>
        </w:r>
      </w:p>
    </w:sdtContent>
  </w:sdt>
  <w:p w:rsidR="00073E83" w:rsidRDefault="00073E83">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627115"/>
      <w:docPartObj>
        <w:docPartGallery w:val="Page Numbers (Bottom of Page)"/>
        <w:docPartUnique/>
      </w:docPartObj>
    </w:sdtPr>
    <w:sdtEndPr/>
    <w:sdtContent>
      <w:p w:rsidR="00073E83" w:rsidRDefault="00073E83">
        <w:pPr>
          <w:pStyle w:val="Piedepgina"/>
          <w:jc w:val="right"/>
        </w:pPr>
        <w:r>
          <w:fldChar w:fldCharType="begin"/>
        </w:r>
        <w:r>
          <w:instrText>PAGE   \* MERGEFORMAT</w:instrText>
        </w:r>
        <w:r>
          <w:fldChar w:fldCharType="separate"/>
        </w:r>
        <w:r w:rsidR="00D11457" w:rsidRPr="00D11457">
          <w:rPr>
            <w:noProof/>
            <w:lang w:val="es-ES"/>
          </w:rPr>
          <w:t>1</w:t>
        </w:r>
        <w:r>
          <w:fldChar w:fldCharType="end"/>
        </w:r>
      </w:p>
    </w:sdtContent>
  </w:sdt>
  <w:p w:rsidR="00073E83" w:rsidRDefault="00073E83" w:rsidP="00E91D77">
    <w:pPr>
      <w:pStyle w:val="Piedep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143486"/>
      <w:docPartObj>
        <w:docPartGallery w:val="Page Numbers (Bottom of Page)"/>
        <w:docPartUnique/>
      </w:docPartObj>
    </w:sdtPr>
    <w:sdtEndPr/>
    <w:sdtContent>
      <w:p w:rsidR="00073E83" w:rsidRDefault="00073E83">
        <w:pPr>
          <w:pStyle w:val="Piedepgina"/>
          <w:jc w:val="right"/>
        </w:pPr>
        <w:r>
          <w:fldChar w:fldCharType="begin"/>
        </w:r>
        <w:r>
          <w:instrText>PAGE   \* MERGEFORMAT</w:instrText>
        </w:r>
        <w:r>
          <w:fldChar w:fldCharType="separate"/>
        </w:r>
        <w:r w:rsidR="00D11457" w:rsidRPr="00D11457">
          <w:rPr>
            <w:noProof/>
            <w:lang w:val="es-ES"/>
          </w:rPr>
          <w:t>38</w:t>
        </w:r>
        <w:r>
          <w:fldChar w:fldCharType="end"/>
        </w:r>
      </w:p>
    </w:sdtContent>
  </w:sdt>
  <w:p w:rsidR="00073E83" w:rsidRDefault="00073E83">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718212"/>
      <w:docPartObj>
        <w:docPartGallery w:val="Page Numbers (Bottom of Page)"/>
        <w:docPartUnique/>
      </w:docPartObj>
    </w:sdtPr>
    <w:sdtEndPr/>
    <w:sdtContent>
      <w:p w:rsidR="00073E83" w:rsidRDefault="00073E83">
        <w:pPr>
          <w:pStyle w:val="Piedepgina"/>
          <w:jc w:val="right"/>
        </w:pPr>
        <w:r>
          <w:fldChar w:fldCharType="begin"/>
        </w:r>
        <w:r>
          <w:instrText>PAGE   \* MERGEFORMAT</w:instrText>
        </w:r>
        <w:r>
          <w:fldChar w:fldCharType="separate"/>
        </w:r>
        <w:r w:rsidR="00D11457" w:rsidRPr="00D11457">
          <w:rPr>
            <w:noProof/>
            <w:lang w:val="es-ES"/>
          </w:rPr>
          <w:t>56</w:t>
        </w:r>
        <w:r>
          <w:fldChar w:fldCharType="end"/>
        </w:r>
      </w:p>
    </w:sdtContent>
  </w:sdt>
  <w:p w:rsidR="00073E83" w:rsidRDefault="00073E83" w:rsidP="00DA6EAF">
    <w:pPr>
      <w:pStyle w:val="Piedepgina"/>
      <w:tabs>
        <w:tab w:val="clear" w:pos="4419"/>
        <w:tab w:val="clear" w:pos="8838"/>
        <w:tab w:val="left" w:pos="22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735" w:rsidRDefault="00343735" w:rsidP="00B5325C">
      <w:pPr>
        <w:spacing w:after="0" w:line="240" w:lineRule="auto"/>
      </w:pPr>
      <w:r>
        <w:separator/>
      </w:r>
    </w:p>
  </w:footnote>
  <w:footnote w:type="continuationSeparator" w:id="0">
    <w:p w:rsidR="00343735" w:rsidRDefault="00343735" w:rsidP="00B53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E83" w:rsidRDefault="00073E83" w:rsidP="00E045FA">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E83" w:rsidRDefault="00073E83" w:rsidP="00352C8D">
    <w:pPr>
      <w:pStyle w:val="Encabezado"/>
      <w:tabs>
        <w:tab w:val="clear" w:pos="4419"/>
        <w:tab w:val="clear" w:pos="8838"/>
        <w:tab w:val="left" w:pos="27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2pt;height:9.2pt" o:bullet="t">
        <v:imagedata r:id="rId1" o:title="j0115844"/>
      </v:shape>
    </w:pict>
  </w:numPicBullet>
  <w:abstractNum w:abstractNumId="0">
    <w:nsid w:val="0B946495"/>
    <w:multiLevelType w:val="multilevel"/>
    <w:tmpl w:val="8D96567A"/>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2F0252B"/>
    <w:multiLevelType w:val="hybridMultilevel"/>
    <w:tmpl w:val="A9CEB7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8756E8C"/>
    <w:multiLevelType w:val="hybridMultilevel"/>
    <w:tmpl w:val="AD2AB382"/>
    <w:lvl w:ilvl="0" w:tplc="0310F516">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93363D1"/>
    <w:multiLevelType w:val="hybridMultilevel"/>
    <w:tmpl w:val="13F611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1F4FD5"/>
    <w:multiLevelType w:val="multilevel"/>
    <w:tmpl w:val="EB860D1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E8D2C7D"/>
    <w:multiLevelType w:val="hybridMultilevel"/>
    <w:tmpl w:val="0256DF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EE328B"/>
    <w:multiLevelType w:val="hybridMultilevel"/>
    <w:tmpl w:val="9A7AB9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45768D2"/>
    <w:multiLevelType w:val="hybridMultilevel"/>
    <w:tmpl w:val="2FEE19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4601E8A"/>
    <w:multiLevelType w:val="hybridMultilevel"/>
    <w:tmpl w:val="096CB3B2"/>
    <w:lvl w:ilvl="0" w:tplc="5D446B0A">
      <w:start w:val="1"/>
      <w:numFmt w:val="lowerLetter"/>
      <w:lvlText w:val="%1)"/>
      <w:lvlJc w:val="left"/>
      <w:pPr>
        <w:ind w:left="360" w:hanging="360"/>
      </w:pPr>
      <w:rPr>
        <w:rFonts w:ascii="Times New Roman" w:hAnsi="Times New Roman" w:hint="default"/>
        <w:b/>
        <w:i w:val="0"/>
        <w:sz w:val="24"/>
        <w14:numSpacing w14:val="proportion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9586185"/>
    <w:multiLevelType w:val="multilevel"/>
    <w:tmpl w:val="0B46FBAE"/>
    <w:lvl w:ilvl="0">
      <w:start w:val="1"/>
      <w:numFmt w:val="lowerLetter"/>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872AD9"/>
    <w:multiLevelType w:val="hybridMultilevel"/>
    <w:tmpl w:val="29A87D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C8515A4"/>
    <w:multiLevelType w:val="multilevel"/>
    <w:tmpl w:val="D556EF50"/>
    <w:lvl w:ilvl="0">
      <w:start w:val="1"/>
      <w:numFmt w:val="lowerLetter"/>
      <w:lvlText w:val="%1)"/>
      <w:lvlJc w:val="left"/>
      <w:pPr>
        <w:ind w:left="360" w:hanging="360"/>
      </w:pPr>
      <w:rPr>
        <w:rFonts w:ascii="Times New Roman" w:hAnsi="Times New Roman" w:hint="default"/>
        <w:b w:val="0"/>
        <w:i w:val="0"/>
        <w:sz w:val="24"/>
        <w14:numSpacing w14:val="proportional"/>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4B53F7D"/>
    <w:multiLevelType w:val="hybridMultilevel"/>
    <w:tmpl w:val="ABEC03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8777ED"/>
    <w:multiLevelType w:val="hybridMultilevel"/>
    <w:tmpl w:val="486266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9946F97"/>
    <w:multiLevelType w:val="hybridMultilevel"/>
    <w:tmpl w:val="6A62C2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04F3FC0"/>
    <w:multiLevelType w:val="hybridMultilevel"/>
    <w:tmpl w:val="C79E7F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12F48E0"/>
    <w:multiLevelType w:val="hybridMultilevel"/>
    <w:tmpl w:val="DA50BF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52BE7771"/>
    <w:multiLevelType w:val="hybridMultilevel"/>
    <w:tmpl w:val="158CE456"/>
    <w:lvl w:ilvl="0" w:tplc="0310F516">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5750618D"/>
    <w:multiLevelType w:val="hybridMultilevel"/>
    <w:tmpl w:val="30405BC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91D6CBF"/>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nsid w:val="5AD32AC5"/>
    <w:multiLevelType w:val="multilevel"/>
    <w:tmpl w:val="1CDC7C56"/>
    <w:lvl w:ilvl="0">
      <w:start w:val="1"/>
      <w:numFmt w:val="bullet"/>
      <w:lvlText w:val=""/>
      <w:lvlPicBulletId w:val="0"/>
      <w:lvlJc w:val="left"/>
      <w:pPr>
        <w:ind w:left="432" w:hanging="432"/>
      </w:pPr>
      <w:rPr>
        <w:rFonts w:ascii="Symbol" w:hAnsi="Symbol" w:hint="default"/>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609D259D"/>
    <w:multiLevelType w:val="multilevel"/>
    <w:tmpl w:val="EB860D1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0AF547F"/>
    <w:multiLevelType w:val="multilevel"/>
    <w:tmpl w:val="BD4A5D5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6242EF6"/>
    <w:multiLevelType w:val="multilevel"/>
    <w:tmpl w:val="EBD853EE"/>
    <w:styleLink w:val="Estilo3"/>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9B75B08"/>
    <w:multiLevelType w:val="multilevel"/>
    <w:tmpl w:val="69B268E0"/>
    <w:styleLink w:val="Estilo2"/>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BD04FB8"/>
    <w:multiLevelType w:val="hybridMultilevel"/>
    <w:tmpl w:val="F3EAF6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C7E757B"/>
    <w:multiLevelType w:val="hybridMultilevel"/>
    <w:tmpl w:val="D6C84E9C"/>
    <w:lvl w:ilvl="0" w:tplc="0C0A0001">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CD62DA3"/>
    <w:multiLevelType w:val="multilevel"/>
    <w:tmpl w:val="82A0BAF2"/>
    <w:lvl w:ilvl="0">
      <w:start w:val="1"/>
      <w:numFmt w:val="upperLetter"/>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EDE04FE"/>
    <w:multiLevelType w:val="hybridMultilevel"/>
    <w:tmpl w:val="6B0057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F863A7F"/>
    <w:multiLevelType w:val="multilevel"/>
    <w:tmpl w:val="73EE0248"/>
    <w:lvl w:ilvl="0">
      <w:start w:val="1"/>
      <w:numFmt w:val="upperLetter"/>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04963A2"/>
    <w:multiLevelType w:val="hybridMultilevel"/>
    <w:tmpl w:val="2E62A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49258DC"/>
    <w:multiLevelType w:val="multilevel"/>
    <w:tmpl w:val="5E1E054E"/>
    <w:styleLink w:val="Estilo5"/>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4FB1DFA"/>
    <w:multiLevelType w:val="hybridMultilevel"/>
    <w:tmpl w:val="5AD405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5F04F45"/>
    <w:multiLevelType w:val="multilevel"/>
    <w:tmpl w:val="B9E4096A"/>
    <w:lvl w:ilvl="0">
      <w:start w:val="1"/>
      <w:numFmt w:val="bullet"/>
      <w:lvlText w:val=""/>
      <w:lvlJc w:val="left"/>
      <w:pPr>
        <w:ind w:left="360" w:hanging="360"/>
      </w:pPr>
      <w:rPr>
        <w:rFonts w:ascii="Symbol" w:hAnsi="Symbol"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6DD4217"/>
    <w:multiLevelType w:val="multilevel"/>
    <w:tmpl w:val="B41AC4A8"/>
    <w:styleLink w:val="Estilo4"/>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7484F3B"/>
    <w:multiLevelType w:val="hybridMultilevel"/>
    <w:tmpl w:val="B1A6BB58"/>
    <w:lvl w:ilvl="0" w:tplc="0310F516">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7AF54AEC"/>
    <w:multiLevelType w:val="hybridMultilevel"/>
    <w:tmpl w:val="FC029E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21"/>
  </w:num>
  <w:num w:numId="3">
    <w:abstractNumId w:val="13"/>
  </w:num>
  <w:num w:numId="4">
    <w:abstractNumId w:val="1"/>
  </w:num>
  <w:num w:numId="5">
    <w:abstractNumId w:val="18"/>
  </w:num>
  <w:num w:numId="6">
    <w:abstractNumId w:val="5"/>
  </w:num>
  <w:num w:numId="7">
    <w:abstractNumId w:val="14"/>
  </w:num>
  <w:num w:numId="8">
    <w:abstractNumId w:val="19"/>
  </w:num>
  <w:num w:numId="9">
    <w:abstractNumId w:val="23"/>
  </w:num>
  <w:num w:numId="10">
    <w:abstractNumId w:val="34"/>
  </w:num>
  <w:num w:numId="11">
    <w:abstractNumId w:val="24"/>
  </w:num>
  <w:num w:numId="12">
    <w:abstractNumId w:val="31"/>
  </w:num>
  <w:num w:numId="13">
    <w:abstractNumId w:val="3"/>
  </w:num>
  <w:num w:numId="14">
    <w:abstractNumId w:val="15"/>
  </w:num>
  <w:num w:numId="15">
    <w:abstractNumId w:val="28"/>
  </w:num>
  <w:num w:numId="16">
    <w:abstractNumId w:val="16"/>
  </w:num>
  <w:num w:numId="17">
    <w:abstractNumId w:val="7"/>
  </w:num>
  <w:num w:numId="18">
    <w:abstractNumId w:val="9"/>
  </w:num>
  <w:num w:numId="19">
    <w:abstractNumId w:val="22"/>
  </w:num>
  <w:num w:numId="20">
    <w:abstractNumId w:val="29"/>
  </w:num>
  <w:num w:numId="21">
    <w:abstractNumId w:val="27"/>
  </w:num>
  <w:num w:numId="22">
    <w:abstractNumId w:val="20"/>
  </w:num>
  <w:num w:numId="23">
    <w:abstractNumId w:val="32"/>
  </w:num>
  <w:num w:numId="24">
    <w:abstractNumId w:val="36"/>
  </w:num>
  <w:num w:numId="25">
    <w:abstractNumId w:val="17"/>
  </w:num>
  <w:num w:numId="26">
    <w:abstractNumId w:val="2"/>
  </w:num>
  <w:num w:numId="27">
    <w:abstractNumId w:val="26"/>
  </w:num>
  <w:num w:numId="28">
    <w:abstractNumId w:val="19"/>
  </w:num>
  <w:num w:numId="29">
    <w:abstractNumId w:val="8"/>
  </w:num>
  <w:num w:numId="30">
    <w:abstractNumId w:val="6"/>
  </w:num>
  <w:num w:numId="31">
    <w:abstractNumId w:val="11"/>
  </w:num>
  <w:num w:numId="32">
    <w:abstractNumId w:val="25"/>
  </w:num>
  <w:num w:numId="33">
    <w:abstractNumId w:val="4"/>
  </w:num>
  <w:num w:numId="34">
    <w:abstractNumId w:val="19"/>
  </w:num>
  <w:num w:numId="35">
    <w:abstractNumId w:val="30"/>
  </w:num>
  <w:num w:numId="36">
    <w:abstractNumId w:val="12"/>
  </w:num>
  <w:num w:numId="37">
    <w:abstractNumId w:val="10"/>
  </w:num>
  <w:num w:numId="38">
    <w:abstractNumId w:val="35"/>
  </w:num>
  <w:num w:numId="39">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987"/>
    <w:rsid w:val="00001769"/>
    <w:rsid w:val="00004A4D"/>
    <w:rsid w:val="00006695"/>
    <w:rsid w:val="0001420C"/>
    <w:rsid w:val="0002128C"/>
    <w:rsid w:val="00022C8D"/>
    <w:rsid w:val="000241FD"/>
    <w:rsid w:val="00024F40"/>
    <w:rsid w:val="00025386"/>
    <w:rsid w:val="00027E7A"/>
    <w:rsid w:val="0003112A"/>
    <w:rsid w:val="00031FFE"/>
    <w:rsid w:val="00034CED"/>
    <w:rsid w:val="00034F37"/>
    <w:rsid w:val="0003593E"/>
    <w:rsid w:val="000425A0"/>
    <w:rsid w:val="0004283C"/>
    <w:rsid w:val="00042A67"/>
    <w:rsid w:val="00045B17"/>
    <w:rsid w:val="00045C02"/>
    <w:rsid w:val="00045E92"/>
    <w:rsid w:val="000463F9"/>
    <w:rsid w:val="0004648E"/>
    <w:rsid w:val="00047217"/>
    <w:rsid w:val="00051395"/>
    <w:rsid w:val="00051E42"/>
    <w:rsid w:val="00054364"/>
    <w:rsid w:val="00057655"/>
    <w:rsid w:val="00060E2F"/>
    <w:rsid w:val="000615F8"/>
    <w:rsid w:val="0006199B"/>
    <w:rsid w:val="00061A28"/>
    <w:rsid w:val="00061F40"/>
    <w:rsid w:val="0006269B"/>
    <w:rsid w:val="00064A70"/>
    <w:rsid w:val="0006610C"/>
    <w:rsid w:val="00066F63"/>
    <w:rsid w:val="00067701"/>
    <w:rsid w:val="0007037B"/>
    <w:rsid w:val="000734D1"/>
    <w:rsid w:val="00073E83"/>
    <w:rsid w:val="000774CF"/>
    <w:rsid w:val="00093A9B"/>
    <w:rsid w:val="000949E5"/>
    <w:rsid w:val="00094B45"/>
    <w:rsid w:val="0009529C"/>
    <w:rsid w:val="000969C5"/>
    <w:rsid w:val="00097BB3"/>
    <w:rsid w:val="000A4D78"/>
    <w:rsid w:val="000A5EE2"/>
    <w:rsid w:val="000A6602"/>
    <w:rsid w:val="000A6968"/>
    <w:rsid w:val="000A7EEE"/>
    <w:rsid w:val="000B0689"/>
    <w:rsid w:val="000B0BE6"/>
    <w:rsid w:val="000B128F"/>
    <w:rsid w:val="000B16AA"/>
    <w:rsid w:val="000B7950"/>
    <w:rsid w:val="000C1C22"/>
    <w:rsid w:val="000C232E"/>
    <w:rsid w:val="000C6DCF"/>
    <w:rsid w:val="000C780D"/>
    <w:rsid w:val="000C7FB9"/>
    <w:rsid w:val="000D1345"/>
    <w:rsid w:val="000D1855"/>
    <w:rsid w:val="000D73FF"/>
    <w:rsid w:val="000E5423"/>
    <w:rsid w:val="000E6342"/>
    <w:rsid w:val="000E7877"/>
    <w:rsid w:val="000E79E9"/>
    <w:rsid w:val="000E7D99"/>
    <w:rsid w:val="000E7DC2"/>
    <w:rsid w:val="000F1177"/>
    <w:rsid w:val="000F19E8"/>
    <w:rsid w:val="000F1D0B"/>
    <w:rsid w:val="000F2E17"/>
    <w:rsid w:val="000F30B6"/>
    <w:rsid w:val="000F3246"/>
    <w:rsid w:val="000F36E8"/>
    <w:rsid w:val="000F45B7"/>
    <w:rsid w:val="000F5BEF"/>
    <w:rsid w:val="000F637C"/>
    <w:rsid w:val="000F6B2B"/>
    <w:rsid w:val="000F6F23"/>
    <w:rsid w:val="000F721A"/>
    <w:rsid w:val="00100A65"/>
    <w:rsid w:val="00100C60"/>
    <w:rsid w:val="00101678"/>
    <w:rsid w:val="001016B9"/>
    <w:rsid w:val="001020C6"/>
    <w:rsid w:val="0010370F"/>
    <w:rsid w:val="001069AE"/>
    <w:rsid w:val="00106F65"/>
    <w:rsid w:val="00110A79"/>
    <w:rsid w:val="00111E26"/>
    <w:rsid w:val="001161C0"/>
    <w:rsid w:val="00121E8E"/>
    <w:rsid w:val="00122C1B"/>
    <w:rsid w:val="00126B48"/>
    <w:rsid w:val="00126ED6"/>
    <w:rsid w:val="00130183"/>
    <w:rsid w:val="00130C5B"/>
    <w:rsid w:val="00131A71"/>
    <w:rsid w:val="0013500B"/>
    <w:rsid w:val="00135DB8"/>
    <w:rsid w:val="00135DE1"/>
    <w:rsid w:val="001427F1"/>
    <w:rsid w:val="001427F4"/>
    <w:rsid w:val="00145B62"/>
    <w:rsid w:val="001520D3"/>
    <w:rsid w:val="00153147"/>
    <w:rsid w:val="0015408C"/>
    <w:rsid w:val="001559BA"/>
    <w:rsid w:val="00155E94"/>
    <w:rsid w:val="00156ACA"/>
    <w:rsid w:val="00160A7A"/>
    <w:rsid w:val="00162E52"/>
    <w:rsid w:val="00164318"/>
    <w:rsid w:val="00170B66"/>
    <w:rsid w:val="0017110D"/>
    <w:rsid w:val="00172F2F"/>
    <w:rsid w:val="0017303E"/>
    <w:rsid w:val="00173594"/>
    <w:rsid w:val="00173894"/>
    <w:rsid w:val="00174A2D"/>
    <w:rsid w:val="001751A6"/>
    <w:rsid w:val="0017556B"/>
    <w:rsid w:val="0017616E"/>
    <w:rsid w:val="00177B85"/>
    <w:rsid w:val="00181919"/>
    <w:rsid w:val="00181977"/>
    <w:rsid w:val="00182807"/>
    <w:rsid w:val="0019052D"/>
    <w:rsid w:val="00192187"/>
    <w:rsid w:val="0019303C"/>
    <w:rsid w:val="00194006"/>
    <w:rsid w:val="0019436D"/>
    <w:rsid w:val="00194A53"/>
    <w:rsid w:val="00196CFC"/>
    <w:rsid w:val="001A0E82"/>
    <w:rsid w:val="001A3908"/>
    <w:rsid w:val="001A5054"/>
    <w:rsid w:val="001A5061"/>
    <w:rsid w:val="001A591C"/>
    <w:rsid w:val="001A6545"/>
    <w:rsid w:val="001B1AE4"/>
    <w:rsid w:val="001B2041"/>
    <w:rsid w:val="001B2B46"/>
    <w:rsid w:val="001B3F8B"/>
    <w:rsid w:val="001B6DE1"/>
    <w:rsid w:val="001B716A"/>
    <w:rsid w:val="001C011A"/>
    <w:rsid w:val="001C2648"/>
    <w:rsid w:val="001C319F"/>
    <w:rsid w:val="001C3981"/>
    <w:rsid w:val="001C7496"/>
    <w:rsid w:val="001D0367"/>
    <w:rsid w:val="001D1118"/>
    <w:rsid w:val="001D1682"/>
    <w:rsid w:val="001D265A"/>
    <w:rsid w:val="001D3F55"/>
    <w:rsid w:val="001D5CCE"/>
    <w:rsid w:val="001D5FF1"/>
    <w:rsid w:val="001D626D"/>
    <w:rsid w:val="001D722D"/>
    <w:rsid w:val="001E06FC"/>
    <w:rsid w:val="001E1B2B"/>
    <w:rsid w:val="001E1D4C"/>
    <w:rsid w:val="001E38FB"/>
    <w:rsid w:val="001E3D0A"/>
    <w:rsid w:val="001E5336"/>
    <w:rsid w:val="001E7EF5"/>
    <w:rsid w:val="001F1AEA"/>
    <w:rsid w:val="001F40A6"/>
    <w:rsid w:val="001F6F87"/>
    <w:rsid w:val="00201F85"/>
    <w:rsid w:val="0020206F"/>
    <w:rsid w:val="00203983"/>
    <w:rsid w:val="00206D8C"/>
    <w:rsid w:val="00211F2F"/>
    <w:rsid w:val="002132C9"/>
    <w:rsid w:val="00215943"/>
    <w:rsid w:val="00215E2F"/>
    <w:rsid w:val="00215F39"/>
    <w:rsid w:val="002217AF"/>
    <w:rsid w:val="002246C9"/>
    <w:rsid w:val="0022644A"/>
    <w:rsid w:val="002273E3"/>
    <w:rsid w:val="0023201E"/>
    <w:rsid w:val="00233E43"/>
    <w:rsid w:val="0023696B"/>
    <w:rsid w:val="002374D0"/>
    <w:rsid w:val="0023766D"/>
    <w:rsid w:val="0024181A"/>
    <w:rsid w:val="00241C66"/>
    <w:rsid w:val="002527A2"/>
    <w:rsid w:val="00254CB6"/>
    <w:rsid w:val="00255067"/>
    <w:rsid w:val="002556B2"/>
    <w:rsid w:val="00255CAF"/>
    <w:rsid w:val="002571C5"/>
    <w:rsid w:val="002577A1"/>
    <w:rsid w:val="00257BDE"/>
    <w:rsid w:val="0026201D"/>
    <w:rsid w:val="00263731"/>
    <w:rsid w:val="00266070"/>
    <w:rsid w:val="00266223"/>
    <w:rsid w:val="00267A60"/>
    <w:rsid w:val="002702C1"/>
    <w:rsid w:val="0027257A"/>
    <w:rsid w:val="00274123"/>
    <w:rsid w:val="00274A30"/>
    <w:rsid w:val="00274EC0"/>
    <w:rsid w:val="00275470"/>
    <w:rsid w:val="0027550A"/>
    <w:rsid w:val="00275FF6"/>
    <w:rsid w:val="00276C39"/>
    <w:rsid w:val="00276C84"/>
    <w:rsid w:val="00276EDF"/>
    <w:rsid w:val="00276EF0"/>
    <w:rsid w:val="0028332F"/>
    <w:rsid w:val="00283E9D"/>
    <w:rsid w:val="002849E6"/>
    <w:rsid w:val="002868FF"/>
    <w:rsid w:val="00287CC2"/>
    <w:rsid w:val="00291AA1"/>
    <w:rsid w:val="00291B86"/>
    <w:rsid w:val="00291DB8"/>
    <w:rsid w:val="00293C97"/>
    <w:rsid w:val="00293CA5"/>
    <w:rsid w:val="00293E4A"/>
    <w:rsid w:val="00294027"/>
    <w:rsid w:val="0029683B"/>
    <w:rsid w:val="002A0B62"/>
    <w:rsid w:val="002A261B"/>
    <w:rsid w:val="002A3751"/>
    <w:rsid w:val="002A3DD7"/>
    <w:rsid w:val="002B0A9D"/>
    <w:rsid w:val="002B1A3F"/>
    <w:rsid w:val="002B1D47"/>
    <w:rsid w:val="002B2B26"/>
    <w:rsid w:val="002B3501"/>
    <w:rsid w:val="002B44D3"/>
    <w:rsid w:val="002B56AC"/>
    <w:rsid w:val="002B5DC9"/>
    <w:rsid w:val="002B6835"/>
    <w:rsid w:val="002B744A"/>
    <w:rsid w:val="002C257F"/>
    <w:rsid w:val="002C2979"/>
    <w:rsid w:val="002C7021"/>
    <w:rsid w:val="002C7C4F"/>
    <w:rsid w:val="002C7E5A"/>
    <w:rsid w:val="002D02B7"/>
    <w:rsid w:val="002D1144"/>
    <w:rsid w:val="002D2443"/>
    <w:rsid w:val="002D6063"/>
    <w:rsid w:val="002D71AA"/>
    <w:rsid w:val="002E0CC8"/>
    <w:rsid w:val="002E368D"/>
    <w:rsid w:val="002E5491"/>
    <w:rsid w:val="002E77A3"/>
    <w:rsid w:val="002F0064"/>
    <w:rsid w:val="002F2049"/>
    <w:rsid w:val="002F2A68"/>
    <w:rsid w:val="002F4795"/>
    <w:rsid w:val="002F5345"/>
    <w:rsid w:val="002F6012"/>
    <w:rsid w:val="002F7047"/>
    <w:rsid w:val="003029B4"/>
    <w:rsid w:val="003065E2"/>
    <w:rsid w:val="00306848"/>
    <w:rsid w:val="0030783F"/>
    <w:rsid w:val="00307A9F"/>
    <w:rsid w:val="0031062C"/>
    <w:rsid w:val="00310A64"/>
    <w:rsid w:val="00311716"/>
    <w:rsid w:val="00313395"/>
    <w:rsid w:val="00313584"/>
    <w:rsid w:val="00313D4F"/>
    <w:rsid w:val="00314551"/>
    <w:rsid w:val="003148E7"/>
    <w:rsid w:val="00315098"/>
    <w:rsid w:val="0031595F"/>
    <w:rsid w:val="00320746"/>
    <w:rsid w:val="00323854"/>
    <w:rsid w:val="003247B9"/>
    <w:rsid w:val="0032533A"/>
    <w:rsid w:val="00325C57"/>
    <w:rsid w:val="00327A56"/>
    <w:rsid w:val="003347B0"/>
    <w:rsid w:val="00341258"/>
    <w:rsid w:val="00343735"/>
    <w:rsid w:val="00343877"/>
    <w:rsid w:val="00344991"/>
    <w:rsid w:val="00350E9D"/>
    <w:rsid w:val="003510AA"/>
    <w:rsid w:val="00351D95"/>
    <w:rsid w:val="00352C8D"/>
    <w:rsid w:val="003536DE"/>
    <w:rsid w:val="00354487"/>
    <w:rsid w:val="00355361"/>
    <w:rsid w:val="00355397"/>
    <w:rsid w:val="00355E10"/>
    <w:rsid w:val="00360384"/>
    <w:rsid w:val="003618DC"/>
    <w:rsid w:val="003636C5"/>
    <w:rsid w:val="003646E9"/>
    <w:rsid w:val="003647F1"/>
    <w:rsid w:val="00364D49"/>
    <w:rsid w:val="00367A0F"/>
    <w:rsid w:val="00367DBC"/>
    <w:rsid w:val="00370621"/>
    <w:rsid w:val="00371A7C"/>
    <w:rsid w:val="003728F7"/>
    <w:rsid w:val="00372987"/>
    <w:rsid w:val="003811AC"/>
    <w:rsid w:val="00383524"/>
    <w:rsid w:val="00384FE9"/>
    <w:rsid w:val="00385368"/>
    <w:rsid w:val="00385E21"/>
    <w:rsid w:val="003879FC"/>
    <w:rsid w:val="00387F5A"/>
    <w:rsid w:val="00391B1B"/>
    <w:rsid w:val="0039532E"/>
    <w:rsid w:val="00395601"/>
    <w:rsid w:val="0039587C"/>
    <w:rsid w:val="003A33CA"/>
    <w:rsid w:val="003A4BD4"/>
    <w:rsid w:val="003A5356"/>
    <w:rsid w:val="003A57E7"/>
    <w:rsid w:val="003A5BFB"/>
    <w:rsid w:val="003A7173"/>
    <w:rsid w:val="003A7850"/>
    <w:rsid w:val="003B02C8"/>
    <w:rsid w:val="003B062B"/>
    <w:rsid w:val="003B0D04"/>
    <w:rsid w:val="003B3D22"/>
    <w:rsid w:val="003B4424"/>
    <w:rsid w:val="003B5665"/>
    <w:rsid w:val="003C4E71"/>
    <w:rsid w:val="003D439B"/>
    <w:rsid w:val="003D447E"/>
    <w:rsid w:val="003D6609"/>
    <w:rsid w:val="003E0E77"/>
    <w:rsid w:val="003E19AC"/>
    <w:rsid w:val="003E63AE"/>
    <w:rsid w:val="003E645D"/>
    <w:rsid w:val="003E69B5"/>
    <w:rsid w:val="003F0414"/>
    <w:rsid w:val="003F258D"/>
    <w:rsid w:val="003F713A"/>
    <w:rsid w:val="003F7860"/>
    <w:rsid w:val="00402028"/>
    <w:rsid w:val="0040300C"/>
    <w:rsid w:val="00403489"/>
    <w:rsid w:val="00404607"/>
    <w:rsid w:val="00404F4F"/>
    <w:rsid w:val="00406495"/>
    <w:rsid w:val="00406DF8"/>
    <w:rsid w:val="00410891"/>
    <w:rsid w:val="00413315"/>
    <w:rsid w:val="00415D85"/>
    <w:rsid w:val="00416B1B"/>
    <w:rsid w:val="00416DDF"/>
    <w:rsid w:val="004177A9"/>
    <w:rsid w:val="00417E86"/>
    <w:rsid w:val="00425809"/>
    <w:rsid w:val="004321E9"/>
    <w:rsid w:val="004362B9"/>
    <w:rsid w:val="00437B77"/>
    <w:rsid w:val="00437D10"/>
    <w:rsid w:val="00437D19"/>
    <w:rsid w:val="004408A1"/>
    <w:rsid w:val="004409DF"/>
    <w:rsid w:val="0044368B"/>
    <w:rsid w:val="00444F6A"/>
    <w:rsid w:val="004507CE"/>
    <w:rsid w:val="00451409"/>
    <w:rsid w:val="004551A2"/>
    <w:rsid w:val="004554C8"/>
    <w:rsid w:val="00455F49"/>
    <w:rsid w:val="0046070A"/>
    <w:rsid w:val="00460D76"/>
    <w:rsid w:val="00462EEB"/>
    <w:rsid w:val="004640E6"/>
    <w:rsid w:val="0046589C"/>
    <w:rsid w:val="0046662C"/>
    <w:rsid w:val="0046776B"/>
    <w:rsid w:val="00467A22"/>
    <w:rsid w:val="00471BBE"/>
    <w:rsid w:val="004721F4"/>
    <w:rsid w:val="00473718"/>
    <w:rsid w:val="00473769"/>
    <w:rsid w:val="004753D8"/>
    <w:rsid w:val="00480F29"/>
    <w:rsid w:val="00481827"/>
    <w:rsid w:val="00481E59"/>
    <w:rsid w:val="00482E0A"/>
    <w:rsid w:val="00482E51"/>
    <w:rsid w:val="004840BC"/>
    <w:rsid w:val="00485E49"/>
    <w:rsid w:val="00486E49"/>
    <w:rsid w:val="00487CDF"/>
    <w:rsid w:val="00490E03"/>
    <w:rsid w:val="004940D8"/>
    <w:rsid w:val="0049669E"/>
    <w:rsid w:val="004A0210"/>
    <w:rsid w:val="004A66EF"/>
    <w:rsid w:val="004A7124"/>
    <w:rsid w:val="004B2304"/>
    <w:rsid w:val="004B5214"/>
    <w:rsid w:val="004B58E9"/>
    <w:rsid w:val="004B778C"/>
    <w:rsid w:val="004C0423"/>
    <w:rsid w:val="004C24A1"/>
    <w:rsid w:val="004C728A"/>
    <w:rsid w:val="004D0CAE"/>
    <w:rsid w:val="004D0FD0"/>
    <w:rsid w:val="004D13BF"/>
    <w:rsid w:val="004D1937"/>
    <w:rsid w:val="004D2344"/>
    <w:rsid w:val="004D317D"/>
    <w:rsid w:val="004D3E68"/>
    <w:rsid w:val="004D4CD6"/>
    <w:rsid w:val="004E040D"/>
    <w:rsid w:val="004E2E15"/>
    <w:rsid w:val="004E31CF"/>
    <w:rsid w:val="004E4AA8"/>
    <w:rsid w:val="004E5979"/>
    <w:rsid w:val="004E62E5"/>
    <w:rsid w:val="004E70FA"/>
    <w:rsid w:val="004E7189"/>
    <w:rsid w:val="004E76A0"/>
    <w:rsid w:val="004F0D16"/>
    <w:rsid w:val="004F2D83"/>
    <w:rsid w:val="004F4709"/>
    <w:rsid w:val="004F4E1B"/>
    <w:rsid w:val="004F4E94"/>
    <w:rsid w:val="004F59D2"/>
    <w:rsid w:val="004F7B10"/>
    <w:rsid w:val="004F7C42"/>
    <w:rsid w:val="005009B0"/>
    <w:rsid w:val="00500E07"/>
    <w:rsid w:val="0050471F"/>
    <w:rsid w:val="00506540"/>
    <w:rsid w:val="00506C18"/>
    <w:rsid w:val="00507142"/>
    <w:rsid w:val="00510C72"/>
    <w:rsid w:val="00515B8F"/>
    <w:rsid w:val="00517AB8"/>
    <w:rsid w:val="00520702"/>
    <w:rsid w:val="00521FD5"/>
    <w:rsid w:val="00522319"/>
    <w:rsid w:val="00523440"/>
    <w:rsid w:val="00524142"/>
    <w:rsid w:val="005244DF"/>
    <w:rsid w:val="00526C5C"/>
    <w:rsid w:val="00532937"/>
    <w:rsid w:val="00532E5A"/>
    <w:rsid w:val="0053610B"/>
    <w:rsid w:val="005379A2"/>
    <w:rsid w:val="00543A22"/>
    <w:rsid w:val="00544B3C"/>
    <w:rsid w:val="0054752B"/>
    <w:rsid w:val="00550176"/>
    <w:rsid w:val="005512C1"/>
    <w:rsid w:val="00551C4F"/>
    <w:rsid w:val="00551D46"/>
    <w:rsid w:val="00552335"/>
    <w:rsid w:val="00553A88"/>
    <w:rsid w:val="00554519"/>
    <w:rsid w:val="0055457C"/>
    <w:rsid w:val="005600ED"/>
    <w:rsid w:val="005608EF"/>
    <w:rsid w:val="005646B2"/>
    <w:rsid w:val="00567AD3"/>
    <w:rsid w:val="00567CCE"/>
    <w:rsid w:val="00570A51"/>
    <w:rsid w:val="0057263F"/>
    <w:rsid w:val="0057359B"/>
    <w:rsid w:val="00574FFA"/>
    <w:rsid w:val="005756D4"/>
    <w:rsid w:val="00576AA3"/>
    <w:rsid w:val="00577452"/>
    <w:rsid w:val="005809CB"/>
    <w:rsid w:val="00582326"/>
    <w:rsid w:val="00582B5A"/>
    <w:rsid w:val="00583299"/>
    <w:rsid w:val="00583F59"/>
    <w:rsid w:val="005842CF"/>
    <w:rsid w:val="005843A5"/>
    <w:rsid w:val="00584A5F"/>
    <w:rsid w:val="0058677D"/>
    <w:rsid w:val="00586E75"/>
    <w:rsid w:val="00586F41"/>
    <w:rsid w:val="00591505"/>
    <w:rsid w:val="00593D95"/>
    <w:rsid w:val="00594214"/>
    <w:rsid w:val="00594BA3"/>
    <w:rsid w:val="005973F4"/>
    <w:rsid w:val="005A092E"/>
    <w:rsid w:val="005A2DE4"/>
    <w:rsid w:val="005A5FE8"/>
    <w:rsid w:val="005A69E6"/>
    <w:rsid w:val="005A6E3C"/>
    <w:rsid w:val="005B11F6"/>
    <w:rsid w:val="005B1B98"/>
    <w:rsid w:val="005B1CC1"/>
    <w:rsid w:val="005B20BC"/>
    <w:rsid w:val="005B2618"/>
    <w:rsid w:val="005B30F1"/>
    <w:rsid w:val="005B36DC"/>
    <w:rsid w:val="005B5A2F"/>
    <w:rsid w:val="005B6719"/>
    <w:rsid w:val="005B7C2D"/>
    <w:rsid w:val="005C0B4D"/>
    <w:rsid w:val="005C0F17"/>
    <w:rsid w:val="005C23A7"/>
    <w:rsid w:val="005C3A85"/>
    <w:rsid w:val="005C4E34"/>
    <w:rsid w:val="005C52F5"/>
    <w:rsid w:val="005C539F"/>
    <w:rsid w:val="005C5C4A"/>
    <w:rsid w:val="005D0D26"/>
    <w:rsid w:val="005D1D6F"/>
    <w:rsid w:val="005D24BC"/>
    <w:rsid w:val="005D26BE"/>
    <w:rsid w:val="005D3BA1"/>
    <w:rsid w:val="005D4760"/>
    <w:rsid w:val="005D5C9C"/>
    <w:rsid w:val="005D74B6"/>
    <w:rsid w:val="005D7C6F"/>
    <w:rsid w:val="005E1E99"/>
    <w:rsid w:val="005E28D0"/>
    <w:rsid w:val="005E2B19"/>
    <w:rsid w:val="005E371F"/>
    <w:rsid w:val="005E52CB"/>
    <w:rsid w:val="005E6449"/>
    <w:rsid w:val="005E7BC2"/>
    <w:rsid w:val="005F15D7"/>
    <w:rsid w:val="005F16C3"/>
    <w:rsid w:val="005F1863"/>
    <w:rsid w:val="005F2C88"/>
    <w:rsid w:val="005F3F9B"/>
    <w:rsid w:val="005F7ED8"/>
    <w:rsid w:val="005F7F60"/>
    <w:rsid w:val="006009C3"/>
    <w:rsid w:val="0060297C"/>
    <w:rsid w:val="00605C16"/>
    <w:rsid w:val="00610D6C"/>
    <w:rsid w:val="00611423"/>
    <w:rsid w:val="00611A1D"/>
    <w:rsid w:val="0061437F"/>
    <w:rsid w:val="00614EF9"/>
    <w:rsid w:val="00616752"/>
    <w:rsid w:val="006200C8"/>
    <w:rsid w:val="0062032D"/>
    <w:rsid w:val="00620587"/>
    <w:rsid w:val="00626C4E"/>
    <w:rsid w:val="00626F30"/>
    <w:rsid w:val="006302BB"/>
    <w:rsid w:val="006316C0"/>
    <w:rsid w:val="0063188C"/>
    <w:rsid w:val="00632BAF"/>
    <w:rsid w:val="00634E83"/>
    <w:rsid w:val="00635822"/>
    <w:rsid w:val="00635EF4"/>
    <w:rsid w:val="00636007"/>
    <w:rsid w:val="00637001"/>
    <w:rsid w:val="00641C42"/>
    <w:rsid w:val="00642D5B"/>
    <w:rsid w:val="00643369"/>
    <w:rsid w:val="00644A6A"/>
    <w:rsid w:val="00644D09"/>
    <w:rsid w:val="00644EB8"/>
    <w:rsid w:val="00645391"/>
    <w:rsid w:val="00650602"/>
    <w:rsid w:val="006517FE"/>
    <w:rsid w:val="00653413"/>
    <w:rsid w:val="00653A8A"/>
    <w:rsid w:val="0065639A"/>
    <w:rsid w:val="00656C35"/>
    <w:rsid w:val="00656FAC"/>
    <w:rsid w:val="00656FDD"/>
    <w:rsid w:val="006614B3"/>
    <w:rsid w:val="0067042E"/>
    <w:rsid w:val="006704F9"/>
    <w:rsid w:val="00673157"/>
    <w:rsid w:val="00675700"/>
    <w:rsid w:val="00675CAF"/>
    <w:rsid w:val="0068296C"/>
    <w:rsid w:val="0068332B"/>
    <w:rsid w:val="0068597C"/>
    <w:rsid w:val="00686B8A"/>
    <w:rsid w:val="00690F9B"/>
    <w:rsid w:val="00691C29"/>
    <w:rsid w:val="00692A75"/>
    <w:rsid w:val="00692C63"/>
    <w:rsid w:val="00692D76"/>
    <w:rsid w:val="0069399E"/>
    <w:rsid w:val="00693A43"/>
    <w:rsid w:val="006954DA"/>
    <w:rsid w:val="006955B5"/>
    <w:rsid w:val="00695C76"/>
    <w:rsid w:val="0069631B"/>
    <w:rsid w:val="006978FD"/>
    <w:rsid w:val="006A0B56"/>
    <w:rsid w:val="006A109A"/>
    <w:rsid w:val="006A30DF"/>
    <w:rsid w:val="006A3743"/>
    <w:rsid w:val="006A4F61"/>
    <w:rsid w:val="006A7C9A"/>
    <w:rsid w:val="006B0362"/>
    <w:rsid w:val="006B05AE"/>
    <w:rsid w:val="006B21E4"/>
    <w:rsid w:val="006B274C"/>
    <w:rsid w:val="006B5014"/>
    <w:rsid w:val="006B550F"/>
    <w:rsid w:val="006B74FD"/>
    <w:rsid w:val="006B76AC"/>
    <w:rsid w:val="006C0A16"/>
    <w:rsid w:val="006C0C64"/>
    <w:rsid w:val="006C27C4"/>
    <w:rsid w:val="006C2A1F"/>
    <w:rsid w:val="006C53B3"/>
    <w:rsid w:val="006C5B7D"/>
    <w:rsid w:val="006D3C6D"/>
    <w:rsid w:val="006E085C"/>
    <w:rsid w:val="006E3222"/>
    <w:rsid w:val="006E3414"/>
    <w:rsid w:val="006E5B48"/>
    <w:rsid w:val="006E766D"/>
    <w:rsid w:val="006F0C4C"/>
    <w:rsid w:val="006F134F"/>
    <w:rsid w:val="006F15BD"/>
    <w:rsid w:val="006F30C2"/>
    <w:rsid w:val="006F34A0"/>
    <w:rsid w:val="006F3544"/>
    <w:rsid w:val="006F4BFD"/>
    <w:rsid w:val="006F5132"/>
    <w:rsid w:val="00700500"/>
    <w:rsid w:val="00701456"/>
    <w:rsid w:val="00701B32"/>
    <w:rsid w:val="007022CC"/>
    <w:rsid w:val="007033DF"/>
    <w:rsid w:val="00705B9E"/>
    <w:rsid w:val="007102E5"/>
    <w:rsid w:val="0071246D"/>
    <w:rsid w:val="00712C81"/>
    <w:rsid w:val="00713F9B"/>
    <w:rsid w:val="00717435"/>
    <w:rsid w:val="00721B81"/>
    <w:rsid w:val="00722C06"/>
    <w:rsid w:val="007231D6"/>
    <w:rsid w:val="00724AE1"/>
    <w:rsid w:val="00726928"/>
    <w:rsid w:val="0073221A"/>
    <w:rsid w:val="00735793"/>
    <w:rsid w:val="00742204"/>
    <w:rsid w:val="0074224A"/>
    <w:rsid w:val="00744A06"/>
    <w:rsid w:val="007503B0"/>
    <w:rsid w:val="00751983"/>
    <w:rsid w:val="00751F36"/>
    <w:rsid w:val="00753741"/>
    <w:rsid w:val="007575E1"/>
    <w:rsid w:val="00757F18"/>
    <w:rsid w:val="007610FB"/>
    <w:rsid w:val="00761CF1"/>
    <w:rsid w:val="00761E49"/>
    <w:rsid w:val="007655FB"/>
    <w:rsid w:val="00765CFC"/>
    <w:rsid w:val="0076764E"/>
    <w:rsid w:val="00767965"/>
    <w:rsid w:val="00770BA2"/>
    <w:rsid w:val="00771E98"/>
    <w:rsid w:val="007722B9"/>
    <w:rsid w:val="00772EDF"/>
    <w:rsid w:val="007732ED"/>
    <w:rsid w:val="0077480C"/>
    <w:rsid w:val="00775D73"/>
    <w:rsid w:val="007812C2"/>
    <w:rsid w:val="00782EDC"/>
    <w:rsid w:val="00786477"/>
    <w:rsid w:val="00786D51"/>
    <w:rsid w:val="00787451"/>
    <w:rsid w:val="00790B7C"/>
    <w:rsid w:val="00791D5F"/>
    <w:rsid w:val="00793423"/>
    <w:rsid w:val="00794224"/>
    <w:rsid w:val="00795432"/>
    <w:rsid w:val="00795DEA"/>
    <w:rsid w:val="00796136"/>
    <w:rsid w:val="007965A3"/>
    <w:rsid w:val="007978BD"/>
    <w:rsid w:val="007A6ADD"/>
    <w:rsid w:val="007A753F"/>
    <w:rsid w:val="007B0CE1"/>
    <w:rsid w:val="007B13B2"/>
    <w:rsid w:val="007B1ADC"/>
    <w:rsid w:val="007B433F"/>
    <w:rsid w:val="007B4817"/>
    <w:rsid w:val="007B4D7A"/>
    <w:rsid w:val="007B5E4F"/>
    <w:rsid w:val="007C17D0"/>
    <w:rsid w:val="007C2AD1"/>
    <w:rsid w:val="007C71FB"/>
    <w:rsid w:val="007D0088"/>
    <w:rsid w:val="007D1CC8"/>
    <w:rsid w:val="007D2B17"/>
    <w:rsid w:val="007D2D9E"/>
    <w:rsid w:val="007D2FC5"/>
    <w:rsid w:val="007D4D90"/>
    <w:rsid w:val="007D6217"/>
    <w:rsid w:val="007D62D2"/>
    <w:rsid w:val="007D6515"/>
    <w:rsid w:val="007D7C06"/>
    <w:rsid w:val="007E18E7"/>
    <w:rsid w:val="007E3F57"/>
    <w:rsid w:val="007E77EF"/>
    <w:rsid w:val="007F01A7"/>
    <w:rsid w:val="007F141F"/>
    <w:rsid w:val="007F1EC2"/>
    <w:rsid w:val="007F3212"/>
    <w:rsid w:val="007F5193"/>
    <w:rsid w:val="007F596D"/>
    <w:rsid w:val="007F677B"/>
    <w:rsid w:val="00801D97"/>
    <w:rsid w:val="008024FE"/>
    <w:rsid w:val="0080384D"/>
    <w:rsid w:val="0080412B"/>
    <w:rsid w:val="00804989"/>
    <w:rsid w:val="00804E98"/>
    <w:rsid w:val="00804EE4"/>
    <w:rsid w:val="00804F41"/>
    <w:rsid w:val="008069A3"/>
    <w:rsid w:val="00810A7C"/>
    <w:rsid w:val="00810C2C"/>
    <w:rsid w:val="0081322B"/>
    <w:rsid w:val="00814819"/>
    <w:rsid w:val="008151D4"/>
    <w:rsid w:val="00816160"/>
    <w:rsid w:val="008167A1"/>
    <w:rsid w:val="008222B5"/>
    <w:rsid w:val="00824509"/>
    <w:rsid w:val="0082520E"/>
    <w:rsid w:val="00825CEC"/>
    <w:rsid w:val="008261FA"/>
    <w:rsid w:val="008275CB"/>
    <w:rsid w:val="0083062F"/>
    <w:rsid w:val="00830C22"/>
    <w:rsid w:val="00831328"/>
    <w:rsid w:val="00834566"/>
    <w:rsid w:val="00835E10"/>
    <w:rsid w:val="00837984"/>
    <w:rsid w:val="008412E0"/>
    <w:rsid w:val="008438AD"/>
    <w:rsid w:val="00843BA0"/>
    <w:rsid w:val="00844A6D"/>
    <w:rsid w:val="008453AD"/>
    <w:rsid w:val="00845512"/>
    <w:rsid w:val="008465CF"/>
    <w:rsid w:val="00847096"/>
    <w:rsid w:val="008476EF"/>
    <w:rsid w:val="008537A5"/>
    <w:rsid w:val="00853C3F"/>
    <w:rsid w:val="00853DD7"/>
    <w:rsid w:val="00854B2D"/>
    <w:rsid w:val="00860006"/>
    <w:rsid w:val="008648F3"/>
    <w:rsid w:val="00867243"/>
    <w:rsid w:val="00870130"/>
    <w:rsid w:val="00871EAC"/>
    <w:rsid w:val="0087250F"/>
    <w:rsid w:val="008779C6"/>
    <w:rsid w:val="0088132D"/>
    <w:rsid w:val="008825C8"/>
    <w:rsid w:val="008829CF"/>
    <w:rsid w:val="00882D58"/>
    <w:rsid w:val="00884B0F"/>
    <w:rsid w:val="00884E5F"/>
    <w:rsid w:val="00885395"/>
    <w:rsid w:val="00885525"/>
    <w:rsid w:val="008857CF"/>
    <w:rsid w:val="00885AAA"/>
    <w:rsid w:val="00886C5D"/>
    <w:rsid w:val="00887F83"/>
    <w:rsid w:val="00890F7E"/>
    <w:rsid w:val="00891FCC"/>
    <w:rsid w:val="00893F67"/>
    <w:rsid w:val="00894784"/>
    <w:rsid w:val="00894CD0"/>
    <w:rsid w:val="00895424"/>
    <w:rsid w:val="008A14C6"/>
    <w:rsid w:val="008A3E06"/>
    <w:rsid w:val="008A4A89"/>
    <w:rsid w:val="008B0D44"/>
    <w:rsid w:val="008B183D"/>
    <w:rsid w:val="008B1CCF"/>
    <w:rsid w:val="008B2176"/>
    <w:rsid w:val="008B30EE"/>
    <w:rsid w:val="008B45FB"/>
    <w:rsid w:val="008B6AA3"/>
    <w:rsid w:val="008B7053"/>
    <w:rsid w:val="008C0578"/>
    <w:rsid w:val="008C0FE3"/>
    <w:rsid w:val="008C16F2"/>
    <w:rsid w:val="008C2276"/>
    <w:rsid w:val="008C3053"/>
    <w:rsid w:val="008C7CE7"/>
    <w:rsid w:val="008D13FD"/>
    <w:rsid w:val="008D21D0"/>
    <w:rsid w:val="008D3DB0"/>
    <w:rsid w:val="008D495D"/>
    <w:rsid w:val="008D49F9"/>
    <w:rsid w:val="008D66CB"/>
    <w:rsid w:val="008E0009"/>
    <w:rsid w:val="008E1BC6"/>
    <w:rsid w:val="008E2244"/>
    <w:rsid w:val="008E3C79"/>
    <w:rsid w:val="008E4E9C"/>
    <w:rsid w:val="008E5948"/>
    <w:rsid w:val="008E59C9"/>
    <w:rsid w:val="008E5EAC"/>
    <w:rsid w:val="008E62FA"/>
    <w:rsid w:val="008E64E2"/>
    <w:rsid w:val="008E7D95"/>
    <w:rsid w:val="008F04CC"/>
    <w:rsid w:val="008F1826"/>
    <w:rsid w:val="008F32DA"/>
    <w:rsid w:val="008F4021"/>
    <w:rsid w:val="008F4D39"/>
    <w:rsid w:val="009000A2"/>
    <w:rsid w:val="0090180D"/>
    <w:rsid w:val="00902E4D"/>
    <w:rsid w:val="0090758A"/>
    <w:rsid w:val="0091156B"/>
    <w:rsid w:val="009129E7"/>
    <w:rsid w:val="00912B00"/>
    <w:rsid w:val="00913B73"/>
    <w:rsid w:val="009156A4"/>
    <w:rsid w:val="00915B57"/>
    <w:rsid w:val="00917558"/>
    <w:rsid w:val="00917E9D"/>
    <w:rsid w:val="009204D7"/>
    <w:rsid w:val="00920C18"/>
    <w:rsid w:val="00927901"/>
    <w:rsid w:val="00927C2F"/>
    <w:rsid w:val="00930DB4"/>
    <w:rsid w:val="00935347"/>
    <w:rsid w:val="00936335"/>
    <w:rsid w:val="00937D9F"/>
    <w:rsid w:val="00940083"/>
    <w:rsid w:val="009412DC"/>
    <w:rsid w:val="00947C68"/>
    <w:rsid w:val="009500BE"/>
    <w:rsid w:val="00951771"/>
    <w:rsid w:val="00960C16"/>
    <w:rsid w:val="00964973"/>
    <w:rsid w:val="009657F9"/>
    <w:rsid w:val="0096614A"/>
    <w:rsid w:val="00966F71"/>
    <w:rsid w:val="00967302"/>
    <w:rsid w:val="00967D5F"/>
    <w:rsid w:val="0097071A"/>
    <w:rsid w:val="009707C5"/>
    <w:rsid w:val="00970897"/>
    <w:rsid w:val="00971030"/>
    <w:rsid w:val="00971222"/>
    <w:rsid w:val="00972586"/>
    <w:rsid w:val="00974939"/>
    <w:rsid w:val="00975566"/>
    <w:rsid w:val="00976299"/>
    <w:rsid w:val="00976600"/>
    <w:rsid w:val="0098194A"/>
    <w:rsid w:val="00982509"/>
    <w:rsid w:val="00983527"/>
    <w:rsid w:val="0098361A"/>
    <w:rsid w:val="00983874"/>
    <w:rsid w:val="00983F5C"/>
    <w:rsid w:val="009848A4"/>
    <w:rsid w:val="00984A5A"/>
    <w:rsid w:val="0098630C"/>
    <w:rsid w:val="0098713E"/>
    <w:rsid w:val="009872C3"/>
    <w:rsid w:val="0099249E"/>
    <w:rsid w:val="0099303E"/>
    <w:rsid w:val="00993138"/>
    <w:rsid w:val="00993546"/>
    <w:rsid w:val="00993767"/>
    <w:rsid w:val="009945D1"/>
    <w:rsid w:val="009A08A7"/>
    <w:rsid w:val="009A0901"/>
    <w:rsid w:val="009A3CFD"/>
    <w:rsid w:val="009A774F"/>
    <w:rsid w:val="009B3AC3"/>
    <w:rsid w:val="009B678A"/>
    <w:rsid w:val="009B69C2"/>
    <w:rsid w:val="009B75E1"/>
    <w:rsid w:val="009C178E"/>
    <w:rsid w:val="009C1D31"/>
    <w:rsid w:val="009C1FEC"/>
    <w:rsid w:val="009C5B18"/>
    <w:rsid w:val="009C6072"/>
    <w:rsid w:val="009C6E9D"/>
    <w:rsid w:val="009C78EB"/>
    <w:rsid w:val="009C7D5B"/>
    <w:rsid w:val="009D4616"/>
    <w:rsid w:val="009E0270"/>
    <w:rsid w:val="009E3690"/>
    <w:rsid w:val="009E404B"/>
    <w:rsid w:val="009E6BCE"/>
    <w:rsid w:val="009F1CB5"/>
    <w:rsid w:val="009F1EAD"/>
    <w:rsid w:val="009F24B6"/>
    <w:rsid w:val="009F3B28"/>
    <w:rsid w:val="009F4547"/>
    <w:rsid w:val="009F4AA2"/>
    <w:rsid w:val="009F691C"/>
    <w:rsid w:val="009F6CAF"/>
    <w:rsid w:val="009F6EFB"/>
    <w:rsid w:val="009F6F3F"/>
    <w:rsid w:val="00A02987"/>
    <w:rsid w:val="00A04185"/>
    <w:rsid w:val="00A04D24"/>
    <w:rsid w:val="00A058D7"/>
    <w:rsid w:val="00A069CC"/>
    <w:rsid w:val="00A07137"/>
    <w:rsid w:val="00A1259E"/>
    <w:rsid w:val="00A12629"/>
    <w:rsid w:val="00A139E9"/>
    <w:rsid w:val="00A13F98"/>
    <w:rsid w:val="00A14D4A"/>
    <w:rsid w:val="00A15162"/>
    <w:rsid w:val="00A15C87"/>
    <w:rsid w:val="00A16926"/>
    <w:rsid w:val="00A22866"/>
    <w:rsid w:val="00A23DB0"/>
    <w:rsid w:val="00A24F56"/>
    <w:rsid w:val="00A301C1"/>
    <w:rsid w:val="00A31C64"/>
    <w:rsid w:val="00A34A50"/>
    <w:rsid w:val="00A3759F"/>
    <w:rsid w:val="00A41C76"/>
    <w:rsid w:val="00A4383F"/>
    <w:rsid w:val="00A43FAB"/>
    <w:rsid w:val="00A44F64"/>
    <w:rsid w:val="00A477CE"/>
    <w:rsid w:val="00A52EA4"/>
    <w:rsid w:val="00A52F3D"/>
    <w:rsid w:val="00A5634C"/>
    <w:rsid w:val="00A57AC0"/>
    <w:rsid w:val="00A62783"/>
    <w:rsid w:val="00A6337A"/>
    <w:rsid w:val="00A635C8"/>
    <w:rsid w:val="00A67702"/>
    <w:rsid w:val="00A70739"/>
    <w:rsid w:val="00A7248B"/>
    <w:rsid w:val="00A727AE"/>
    <w:rsid w:val="00A73706"/>
    <w:rsid w:val="00A74C05"/>
    <w:rsid w:val="00A77444"/>
    <w:rsid w:val="00A81492"/>
    <w:rsid w:val="00A814FE"/>
    <w:rsid w:val="00A8167E"/>
    <w:rsid w:val="00A81B9B"/>
    <w:rsid w:val="00A82298"/>
    <w:rsid w:val="00A834E3"/>
    <w:rsid w:val="00A83D45"/>
    <w:rsid w:val="00A8465E"/>
    <w:rsid w:val="00A84A48"/>
    <w:rsid w:val="00A84A50"/>
    <w:rsid w:val="00A9126F"/>
    <w:rsid w:val="00A914B1"/>
    <w:rsid w:val="00A92072"/>
    <w:rsid w:val="00A9221E"/>
    <w:rsid w:val="00A93E13"/>
    <w:rsid w:val="00A962A8"/>
    <w:rsid w:val="00A96FE7"/>
    <w:rsid w:val="00A97A87"/>
    <w:rsid w:val="00AA0889"/>
    <w:rsid w:val="00AA17EA"/>
    <w:rsid w:val="00AA3930"/>
    <w:rsid w:val="00AA49B5"/>
    <w:rsid w:val="00AA54FD"/>
    <w:rsid w:val="00AA5C57"/>
    <w:rsid w:val="00AA5CC3"/>
    <w:rsid w:val="00AB036B"/>
    <w:rsid w:val="00AB16F7"/>
    <w:rsid w:val="00AB3A0D"/>
    <w:rsid w:val="00AB4AEF"/>
    <w:rsid w:val="00AB573F"/>
    <w:rsid w:val="00AB7037"/>
    <w:rsid w:val="00AB7098"/>
    <w:rsid w:val="00AB71E1"/>
    <w:rsid w:val="00AB737B"/>
    <w:rsid w:val="00AC03C1"/>
    <w:rsid w:val="00AC04C9"/>
    <w:rsid w:val="00AC1884"/>
    <w:rsid w:val="00AC24C2"/>
    <w:rsid w:val="00AC3490"/>
    <w:rsid w:val="00AC37F9"/>
    <w:rsid w:val="00AC77D7"/>
    <w:rsid w:val="00AC7A25"/>
    <w:rsid w:val="00AD22E8"/>
    <w:rsid w:val="00AD2826"/>
    <w:rsid w:val="00AD285E"/>
    <w:rsid w:val="00AD332D"/>
    <w:rsid w:val="00AD3724"/>
    <w:rsid w:val="00AE16B3"/>
    <w:rsid w:val="00AE491D"/>
    <w:rsid w:val="00AE59F0"/>
    <w:rsid w:val="00AE5F6C"/>
    <w:rsid w:val="00AE7A0F"/>
    <w:rsid w:val="00AF001D"/>
    <w:rsid w:val="00AF0332"/>
    <w:rsid w:val="00AF3847"/>
    <w:rsid w:val="00AF59DF"/>
    <w:rsid w:val="00AF74BA"/>
    <w:rsid w:val="00AF7E00"/>
    <w:rsid w:val="00AF7E63"/>
    <w:rsid w:val="00B010F1"/>
    <w:rsid w:val="00B045F0"/>
    <w:rsid w:val="00B10CA0"/>
    <w:rsid w:val="00B120F3"/>
    <w:rsid w:val="00B1331F"/>
    <w:rsid w:val="00B151F0"/>
    <w:rsid w:val="00B160E5"/>
    <w:rsid w:val="00B17BEF"/>
    <w:rsid w:val="00B204B9"/>
    <w:rsid w:val="00B20BC8"/>
    <w:rsid w:val="00B217F5"/>
    <w:rsid w:val="00B2240C"/>
    <w:rsid w:val="00B2287C"/>
    <w:rsid w:val="00B231F4"/>
    <w:rsid w:val="00B24346"/>
    <w:rsid w:val="00B26645"/>
    <w:rsid w:val="00B31134"/>
    <w:rsid w:val="00B32164"/>
    <w:rsid w:val="00B3492C"/>
    <w:rsid w:val="00B350BD"/>
    <w:rsid w:val="00B359AA"/>
    <w:rsid w:val="00B37832"/>
    <w:rsid w:val="00B37C8B"/>
    <w:rsid w:val="00B37D9C"/>
    <w:rsid w:val="00B406BE"/>
    <w:rsid w:val="00B40A4A"/>
    <w:rsid w:val="00B40F0C"/>
    <w:rsid w:val="00B41FE7"/>
    <w:rsid w:val="00B42B03"/>
    <w:rsid w:val="00B44A8A"/>
    <w:rsid w:val="00B46633"/>
    <w:rsid w:val="00B473C7"/>
    <w:rsid w:val="00B50CAD"/>
    <w:rsid w:val="00B51924"/>
    <w:rsid w:val="00B5325C"/>
    <w:rsid w:val="00B537C1"/>
    <w:rsid w:val="00B54055"/>
    <w:rsid w:val="00B55891"/>
    <w:rsid w:val="00B57F58"/>
    <w:rsid w:val="00B603B0"/>
    <w:rsid w:val="00B61C5D"/>
    <w:rsid w:val="00B639E8"/>
    <w:rsid w:val="00B646DC"/>
    <w:rsid w:val="00B656FA"/>
    <w:rsid w:val="00B672C6"/>
    <w:rsid w:val="00B7120B"/>
    <w:rsid w:val="00B74182"/>
    <w:rsid w:val="00B74FDC"/>
    <w:rsid w:val="00B7544A"/>
    <w:rsid w:val="00B75CDE"/>
    <w:rsid w:val="00B75DAF"/>
    <w:rsid w:val="00B83B47"/>
    <w:rsid w:val="00B8508F"/>
    <w:rsid w:val="00B87931"/>
    <w:rsid w:val="00B9092C"/>
    <w:rsid w:val="00B91400"/>
    <w:rsid w:val="00B96627"/>
    <w:rsid w:val="00B9708C"/>
    <w:rsid w:val="00BA01B2"/>
    <w:rsid w:val="00BA2EF7"/>
    <w:rsid w:val="00BA37D7"/>
    <w:rsid w:val="00BA4167"/>
    <w:rsid w:val="00BA5A75"/>
    <w:rsid w:val="00BA5AEB"/>
    <w:rsid w:val="00BB113A"/>
    <w:rsid w:val="00BB19F1"/>
    <w:rsid w:val="00BB1FE6"/>
    <w:rsid w:val="00BB4710"/>
    <w:rsid w:val="00BB51C3"/>
    <w:rsid w:val="00BB6F34"/>
    <w:rsid w:val="00BB74C1"/>
    <w:rsid w:val="00BB75B1"/>
    <w:rsid w:val="00BC4888"/>
    <w:rsid w:val="00BC5C11"/>
    <w:rsid w:val="00BD1AA7"/>
    <w:rsid w:val="00BD1B96"/>
    <w:rsid w:val="00BD387D"/>
    <w:rsid w:val="00BD534B"/>
    <w:rsid w:val="00BD56EB"/>
    <w:rsid w:val="00BD67D1"/>
    <w:rsid w:val="00BD6BE5"/>
    <w:rsid w:val="00BD71BE"/>
    <w:rsid w:val="00BE15A7"/>
    <w:rsid w:val="00BE3EF8"/>
    <w:rsid w:val="00BE418C"/>
    <w:rsid w:val="00BE4F30"/>
    <w:rsid w:val="00BE5DBD"/>
    <w:rsid w:val="00BE634C"/>
    <w:rsid w:val="00BE7DC3"/>
    <w:rsid w:val="00BF09EB"/>
    <w:rsid w:val="00BF47C9"/>
    <w:rsid w:val="00BF53DD"/>
    <w:rsid w:val="00BF6A4D"/>
    <w:rsid w:val="00BF6AB7"/>
    <w:rsid w:val="00BF7F76"/>
    <w:rsid w:val="00C05FEF"/>
    <w:rsid w:val="00C06D46"/>
    <w:rsid w:val="00C07E1A"/>
    <w:rsid w:val="00C131A7"/>
    <w:rsid w:val="00C150FF"/>
    <w:rsid w:val="00C15EDA"/>
    <w:rsid w:val="00C178E9"/>
    <w:rsid w:val="00C23AC6"/>
    <w:rsid w:val="00C25B05"/>
    <w:rsid w:val="00C25BC3"/>
    <w:rsid w:val="00C26681"/>
    <w:rsid w:val="00C32278"/>
    <w:rsid w:val="00C33EC2"/>
    <w:rsid w:val="00C34552"/>
    <w:rsid w:val="00C36666"/>
    <w:rsid w:val="00C36B14"/>
    <w:rsid w:val="00C37368"/>
    <w:rsid w:val="00C37E8C"/>
    <w:rsid w:val="00C415E6"/>
    <w:rsid w:val="00C42362"/>
    <w:rsid w:val="00C44D1A"/>
    <w:rsid w:val="00C51953"/>
    <w:rsid w:val="00C51A1C"/>
    <w:rsid w:val="00C51C34"/>
    <w:rsid w:val="00C53F4C"/>
    <w:rsid w:val="00C566A2"/>
    <w:rsid w:val="00C56CB7"/>
    <w:rsid w:val="00C61EA0"/>
    <w:rsid w:val="00C62D4D"/>
    <w:rsid w:val="00C644EB"/>
    <w:rsid w:val="00C70180"/>
    <w:rsid w:val="00C70D66"/>
    <w:rsid w:val="00C71B09"/>
    <w:rsid w:val="00C726F2"/>
    <w:rsid w:val="00C73D1C"/>
    <w:rsid w:val="00C7554F"/>
    <w:rsid w:val="00C771C8"/>
    <w:rsid w:val="00C8121F"/>
    <w:rsid w:val="00C81B44"/>
    <w:rsid w:val="00C84082"/>
    <w:rsid w:val="00C86350"/>
    <w:rsid w:val="00C869B3"/>
    <w:rsid w:val="00C86A5D"/>
    <w:rsid w:val="00C86A9F"/>
    <w:rsid w:val="00C875F0"/>
    <w:rsid w:val="00C87620"/>
    <w:rsid w:val="00C87E7B"/>
    <w:rsid w:val="00C94E2F"/>
    <w:rsid w:val="00C94E40"/>
    <w:rsid w:val="00C96A8A"/>
    <w:rsid w:val="00C96B05"/>
    <w:rsid w:val="00CA15EF"/>
    <w:rsid w:val="00CA4341"/>
    <w:rsid w:val="00CA46C4"/>
    <w:rsid w:val="00CA511C"/>
    <w:rsid w:val="00CB1C18"/>
    <w:rsid w:val="00CB6251"/>
    <w:rsid w:val="00CB6BC0"/>
    <w:rsid w:val="00CC137B"/>
    <w:rsid w:val="00CC20A5"/>
    <w:rsid w:val="00CC25ED"/>
    <w:rsid w:val="00CC3383"/>
    <w:rsid w:val="00CC4C81"/>
    <w:rsid w:val="00CC7874"/>
    <w:rsid w:val="00CC7CBF"/>
    <w:rsid w:val="00CC7E11"/>
    <w:rsid w:val="00CD36F3"/>
    <w:rsid w:val="00CD3F1B"/>
    <w:rsid w:val="00CD7C29"/>
    <w:rsid w:val="00CE220A"/>
    <w:rsid w:val="00CE4706"/>
    <w:rsid w:val="00CE568E"/>
    <w:rsid w:val="00CE5F08"/>
    <w:rsid w:val="00CE6365"/>
    <w:rsid w:val="00CE6822"/>
    <w:rsid w:val="00CF0802"/>
    <w:rsid w:val="00CF0C02"/>
    <w:rsid w:val="00CF14D9"/>
    <w:rsid w:val="00CF21F3"/>
    <w:rsid w:val="00CF4E7F"/>
    <w:rsid w:val="00D01E93"/>
    <w:rsid w:val="00D02E58"/>
    <w:rsid w:val="00D0536A"/>
    <w:rsid w:val="00D05A60"/>
    <w:rsid w:val="00D06282"/>
    <w:rsid w:val="00D066C3"/>
    <w:rsid w:val="00D06B99"/>
    <w:rsid w:val="00D11457"/>
    <w:rsid w:val="00D1318E"/>
    <w:rsid w:val="00D161D1"/>
    <w:rsid w:val="00D17CC8"/>
    <w:rsid w:val="00D206A6"/>
    <w:rsid w:val="00D20AD6"/>
    <w:rsid w:val="00D219FC"/>
    <w:rsid w:val="00D21C36"/>
    <w:rsid w:val="00D21D02"/>
    <w:rsid w:val="00D22162"/>
    <w:rsid w:val="00D238F6"/>
    <w:rsid w:val="00D23C58"/>
    <w:rsid w:val="00D240CC"/>
    <w:rsid w:val="00D246BD"/>
    <w:rsid w:val="00D25ECD"/>
    <w:rsid w:val="00D308A5"/>
    <w:rsid w:val="00D312BA"/>
    <w:rsid w:val="00D31E46"/>
    <w:rsid w:val="00D37968"/>
    <w:rsid w:val="00D40602"/>
    <w:rsid w:val="00D456D0"/>
    <w:rsid w:val="00D50ED3"/>
    <w:rsid w:val="00D51D5E"/>
    <w:rsid w:val="00D5203D"/>
    <w:rsid w:val="00D53986"/>
    <w:rsid w:val="00D53A4D"/>
    <w:rsid w:val="00D53C43"/>
    <w:rsid w:val="00D57548"/>
    <w:rsid w:val="00D639FE"/>
    <w:rsid w:val="00D649B6"/>
    <w:rsid w:val="00D64E79"/>
    <w:rsid w:val="00D64F2B"/>
    <w:rsid w:val="00D663B9"/>
    <w:rsid w:val="00D676C3"/>
    <w:rsid w:val="00D67E33"/>
    <w:rsid w:val="00D74D30"/>
    <w:rsid w:val="00D7593A"/>
    <w:rsid w:val="00D837F5"/>
    <w:rsid w:val="00D84407"/>
    <w:rsid w:val="00D84D28"/>
    <w:rsid w:val="00D86DF7"/>
    <w:rsid w:val="00D8717C"/>
    <w:rsid w:val="00D87A05"/>
    <w:rsid w:val="00D87EDD"/>
    <w:rsid w:val="00D915A2"/>
    <w:rsid w:val="00D91CC0"/>
    <w:rsid w:val="00D93E43"/>
    <w:rsid w:val="00D96953"/>
    <w:rsid w:val="00DA02A6"/>
    <w:rsid w:val="00DA069C"/>
    <w:rsid w:val="00DA0BBB"/>
    <w:rsid w:val="00DA1A4C"/>
    <w:rsid w:val="00DA5B42"/>
    <w:rsid w:val="00DA6C25"/>
    <w:rsid w:val="00DA6EAF"/>
    <w:rsid w:val="00DA7C15"/>
    <w:rsid w:val="00DA7F48"/>
    <w:rsid w:val="00DA7FAC"/>
    <w:rsid w:val="00DB39F8"/>
    <w:rsid w:val="00DB4C66"/>
    <w:rsid w:val="00DB6AA4"/>
    <w:rsid w:val="00DC0A30"/>
    <w:rsid w:val="00DC1C27"/>
    <w:rsid w:val="00DC1E8D"/>
    <w:rsid w:val="00DC59A7"/>
    <w:rsid w:val="00DC72A8"/>
    <w:rsid w:val="00DC74B1"/>
    <w:rsid w:val="00DC7983"/>
    <w:rsid w:val="00DC7DF1"/>
    <w:rsid w:val="00DD0482"/>
    <w:rsid w:val="00DD1001"/>
    <w:rsid w:val="00DD3038"/>
    <w:rsid w:val="00DD321C"/>
    <w:rsid w:val="00DD5EAA"/>
    <w:rsid w:val="00DD763E"/>
    <w:rsid w:val="00DE1EFB"/>
    <w:rsid w:val="00DE5D1D"/>
    <w:rsid w:val="00DE7058"/>
    <w:rsid w:val="00DF038C"/>
    <w:rsid w:val="00DF5AC4"/>
    <w:rsid w:val="00DF5DF9"/>
    <w:rsid w:val="00DF7F83"/>
    <w:rsid w:val="00E00689"/>
    <w:rsid w:val="00E00B2C"/>
    <w:rsid w:val="00E017A9"/>
    <w:rsid w:val="00E018B9"/>
    <w:rsid w:val="00E045FA"/>
    <w:rsid w:val="00E04A0B"/>
    <w:rsid w:val="00E05F6F"/>
    <w:rsid w:val="00E074DE"/>
    <w:rsid w:val="00E0758A"/>
    <w:rsid w:val="00E078B7"/>
    <w:rsid w:val="00E07C73"/>
    <w:rsid w:val="00E11104"/>
    <w:rsid w:val="00E1113D"/>
    <w:rsid w:val="00E115AB"/>
    <w:rsid w:val="00E11AD6"/>
    <w:rsid w:val="00E11B67"/>
    <w:rsid w:val="00E1363E"/>
    <w:rsid w:val="00E1399E"/>
    <w:rsid w:val="00E14A4D"/>
    <w:rsid w:val="00E14BC8"/>
    <w:rsid w:val="00E171FE"/>
    <w:rsid w:val="00E21C11"/>
    <w:rsid w:val="00E22331"/>
    <w:rsid w:val="00E2324C"/>
    <w:rsid w:val="00E24580"/>
    <w:rsid w:val="00E24DE2"/>
    <w:rsid w:val="00E2597B"/>
    <w:rsid w:val="00E26A8C"/>
    <w:rsid w:val="00E27054"/>
    <w:rsid w:val="00E276C9"/>
    <w:rsid w:val="00E27AB3"/>
    <w:rsid w:val="00E27BB7"/>
    <w:rsid w:val="00E3012A"/>
    <w:rsid w:val="00E30AC2"/>
    <w:rsid w:val="00E314AA"/>
    <w:rsid w:val="00E34113"/>
    <w:rsid w:val="00E34D1D"/>
    <w:rsid w:val="00E35ACB"/>
    <w:rsid w:val="00E41247"/>
    <w:rsid w:val="00E4129B"/>
    <w:rsid w:val="00E43DAC"/>
    <w:rsid w:val="00E4526A"/>
    <w:rsid w:val="00E469DA"/>
    <w:rsid w:val="00E46B50"/>
    <w:rsid w:val="00E46DCC"/>
    <w:rsid w:val="00E46F10"/>
    <w:rsid w:val="00E50A01"/>
    <w:rsid w:val="00E52F8D"/>
    <w:rsid w:val="00E53060"/>
    <w:rsid w:val="00E5337A"/>
    <w:rsid w:val="00E53CFF"/>
    <w:rsid w:val="00E5416C"/>
    <w:rsid w:val="00E54AC0"/>
    <w:rsid w:val="00E552F5"/>
    <w:rsid w:val="00E56710"/>
    <w:rsid w:val="00E570FD"/>
    <w:rsid w:val="00E571E8"/>
    <w:rsid w:val="00E57436"/>
    <w:rsid w:val="00E6002C"/>
    <w:rsid w:val="00E6009F"/>
    <w:rsid w:val="00E60F54"/>
    <w:rsid w:val="00E625B3"/>
    <w:rsid w:val="00E64D37"/>
    <w:rsid w:val="00E67507"/>
    <w:rsid w:val="00E70027"/>
    <w:rsid w:val="00E70B6E"/>
    <w:rsid w:val="00E719AE"/>
    <w:rsid w:val="00E72765"/>
    <w:rsid w:val="00E75253"/>
    <w:rsid w:val="00E758AD"/>
    <w:rsid w:val="00E7620D"/>
    <w:rsid w:val="00E804F8"/>
    <w:rsid w:val="00E80540"/>
    <w:rsid w:val="00E82E2F"/>
    <w:rsid w:val="00E83193"/>
    <w:rsid w:val="00E84143"/>
    <w:rsid w:val="00E84585"/>
    <w:rsid w:val="00E872E7"/>
    <w:rsid w:val="00E900E9"/>
    <w:rsid w:val="00E9029E"/>
    <w:rsid w:val="00E90B74"/>
    <w:rsid w:val="00E90FDD"/>
    <w:rsid w:val="00E91D77"/>
    <w:rsid w:val="00E929B2"/>
    <w:rsid w:val="00E94BF4"/>
    <w:rsid w:val="00EA003A"/>
    <w:rsid w:val="00EA52D9"/>
    <w:rsid w:val="00EA645F"/>
    <w:rsid w:val="00EA76F6"/>
    <w:rsid w:val="00EB0C9D"/>
    <w:rsid w:val="00EB31D3"/>
    <w:rsid w:val="00EB3314"/>
    <w:rsid w:val="00EB34C0"/>
    <w:rsid w:val="00EB3635"/>
    <w:rsid w:val="00EB4CA5"/>
    <w:rsid w:val="00EB64E6"/>
    <w:rsid w:val="00EB727E"/>
    <w:rsid w:val="00EB7295"/>
    <w:rsid w:val="00EB72C7"/>
    <w:rsid w:val="00EC0CCF"/>
    <w:rsid w:val="00EC0E70"/>
    <w:rsid w:val="00EC1F55"/>
    <w:rsid w:val="00EC2458"/>
    <w:rsid w:val="00EC4599"/>
    <w:rsid w:val="00EC49E8"/>
    <w:rsid w:val="00EC7CEE"/>
    <w:rsid w:val="00ED0F0A"/>
    <w:rsid w:val="00ED1245"/>
    <w:rsid w:val="00ED1A46"/>
    <w:rsid w:val="00ED1EBF"/>
    <w:rsid w:val="00ED2125"/>
    <w:rsid w:val="00ED4C6B"/>
    <w:rsid w:val="00EE0719"/>
    <w:rsid w:val="00EE3161"/>
    <w:rsid w:val="00EE3F5E"/>
    <w:rsid w:val="00EE565D"/>
    <w:rsid w:val="00EE7CEC"/>
    <w:rsid w:val="00EF0305"/>
    <w:rsid w:val="00EF1CEE"/>
    <w:rsid w:val="00EF4C79"/>
    <w:rsid w:val="00EF50E5"/>
    <w:rsid w:val="00EF56D4"/>
    <w:rsid w:val="00EF6659"/>
    <w:rsid w:val="00EF6A42"/>
    <w:rsid w:val="00EF7CAD"/>
    <w:rsid w:val="00F05D17"/>
    <w:rsid w:val="00F07B7F"/>
    <w:rsid w:val="00F11C48"/>
    <w:rsid w:val="00F11EAD"/>
    <w:rsid w:val="00F12B92"/>
    <w:rsid w:val="00F13F05"/>
    <w:rsid w:val="00F1560A"/>
    <w:rsid w:val="00F15C79"/>
    <w:rsid w:val="00F16C59"/>
    <w:rsid w:val="00F20E32"/>
    <w:rsid w:val="00F21CCF"/>
    <w:rsid w:val="00F23703"/>
    <w:rsid w:val="00F240C8"/>
    <w:rsid w:val="00F24726"/>
    <w:rsid w:val="00F30A73"/>
    <w:rsid w:val="00F35390"/>
    <w:rsid w:val="00F4311C"/>
    <w:rsid w:val="00F432D1"/>
    <w:rsid w:val="00F432DF"/>
    <w:rsid w:val="00F441EC"/>
    <w:rsid w:val="00F45453"/>
    <w:rsid w:val="00F45BD5"/>
    <w:rsid w:val="00F460AC"/>
    <w:rsid w:val="00F466C4"/>
    <w:rsid w:val="00F47124"/>
    <w:rsid w:val="00F50911"/>
    <w:rsid w:val="00F50A4E"/>
    <w:rsid w:val="00F50CA0"/>
    <w:rsid w:val="00F52545"/>
    <w:rsid w:val="00F5365F"/>
    <w:rsid w:val="00F5446F"/>
    <w:rsid w:val="00F54B6B"/>
    <w:rsid w:val="00F54B8F"/>
    <w:rsid w:val="00F55FD2"/>
    <w:rsid w:val="00F573D5"/>
    <w:rsid w:val="00F62E63"/>
    <w:rsid w:val="00F638D1"/>
    <w:rsid w:val="00F63B27"/>
    <w:rsid w:val="00F64255"/>
    <w:rsid w:val="00F64305"/>
    <w:rsid w:val="00F654D8"/>
    <w:rsid w:val="00F700C9"/>
    <w:rsid w:val="00F74094"/>
    <w:rsid w:val="00F74E48"/>
    <w:rsid w:val="00F74FA0"/>
    <w:rsid w:val="00F75C2D"/>
    <w:rsid w:val="00F76E51"/>
    <w:rsid w:val="00F8074A"/>
    <w:rsid w:val="00F9020A"/>
    <w:rsid w:val="00F91C99"/>
    <w:rsid w:val="00F92066"/>
    <w:rsid w:val="00F93001"/>
    <w:rsid w:val="00F93357"/>
    <w:rsid w:val="00F93DCC"/>
    <w:rsid w:val="00F94B91"/>
    <w:rsid w:val="00F95A5F"/>
    <w:rsid w:val="00F96EE9"/>
    <w:rsid w:val="00FA3FC3"/>
    <w:rsid w:val="00FA4AD0"/>
    <w:rsid w:val="00FA4DC7"/>
    <w:rsid w:val="00FA73BF"/>
    <w:rsid w:val="00FA7458"/>
    <w:rsid w:val="00FB6B57"/>
    <w:rsid w:val="00FC48D7"/>
    <w:rsid w:val="00FC6A31"/>
    <w:rsid w:val="00FD0089"/>
    <w:rsid w:val="00FD0982"/>
    <w:rsid w:val="00FD20C9"/>
    <w:rsid w:val="00FD3DF6"/>
    <w:rsid w:val="00FD3ECC"/>
    <w:rsid w:val="00FD41A1"/>
    <w:rsid w:val="00FD5A1C"/>
    <w:rsid w:val="00FD6299"/>
    <w:rsid w:val="00FD7850"/>
    <w:rsid w:val="00FD7ACB"/>
    <w:rsid w:val="00FE126B"/>
    <w:rsid w:val="00FE184F"/>
    <w:rsid w:val="00FE1AF6"/>
    <w:rsid w:val="00FE2461"/>
    <w:rsid w:val="00FE330C"/>
    <w:rsid w:val="00FE3609"/>
    <w:rsid w:val="00FE3BD9"/>
    <w:rsid w:val="00FF1FCF"/>
    <w:rsid w:val="00FF309C"/>
    <w:rsid w:val="00FF30CF"/>
    <w:rsid w:val="00FF3874"/>
    <w:rsid w:val="00FF3E55"/>
    <w:rsid w:val="00FF7B9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1E8728-3F9C-464D-8C66-16A17B6F3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3AE"/>
    <w:pPr>
      <w:spacing w:before="240" w:after="240" w:line="360" w:lineRule="auto"/>
      <w:jc w:val="both"/>
    </w:pPr>
    <w:rPr>
      <w:rFonts w:ascii="Times New Roman" w:hAnsi="Times New Roman"/>
      <w:sz w:val="24"/>
    </w:rPr>
  </w:style>
  <w:style w:type="paragraph" w:styleId="Ttulo1">
    <w:name w:val="heading 1"/>
    <w:basedOn w:val="Normal"/>
    <w:next w:val="Normal"/>
    <w:link w:val="Ttulo1Car"/>
    <w:qFormat/>
    <w:rsid w:val="009C7D5B"/>
    <w:pPr>
      <w:keepNext/>
      <w:keepLines/>
      <w:numPr>
        <w:numId w:val="8"/>
      </w:numPr>
      <w:jc w:val="center"/>
      <w:outlineLvl w:val="0"/>
    </w:pPr>
    <w:rPr>
      <w:rFonts w:eastAsiaTheme="majorEastAsia" w:cstheme="majorBidi"/>
      <w:b/>
      <w:bCs/>
      <w:sz w:val="28"/>
      <w:szCs w:val="28"/>
    </w:rPr>
  </w:style>
  <w:style w:type="paragraph" w:styleId="Ttulo2">
    <w:name w:val="heading 2"/>
    <w:basedOn w:val="Normal"/>
    <w:next w:val="Normal"/>
    <w:link w:val="Ttulo2Car"/>
    <w:qFormat/>
    <w:rsid w:val="00C37368"/>
    <w:pPr>
      <w:keepNext/>
      <w:widowControl w:val="0"/>
      <w:numPr>
        <w:ilvl w:val="1"/>
        <w:numId w:val="8"/>
      </w:numPr>
      <w:outlineLvl w:val="1"/>
    </w:pPr>
    <w:rPr>
      <w:rFonts w:eastAsia="Times New Roman" w:cs="Times New Roman"/>
      <w:b/>
      <w:szCs w:val="20"/>
      <w:lang w:val="es-ES_tradnl" w:eastAsia="es-ES"/>
    </w:rPr>
  </w:style>
  <w:style w:type="paragraph" w:styleId="Ttulo3">
    <w:name w:val="heading 3"/>
    <w:basedOn w:val="Normal"/>
    <w:next w:val="Normal"/>
    <w:link w:val="Ttulo3Car"/>
    <w:unhideWhenUsed/>
    <w:qFormat/>
    <w:rsid w:val="00C37368"/>
    <w:pPr>
      <w:keepNext/>
      <w:keepLines/>
      <w:numPr>
        <w:ilvl w:val="2"/>
        <w:numId w:val="8"/>
      </w:numPr>
      <w:outlineLvl w:val="2"/>
    </w:pPr>
    <w:rPr>
      <w:rFonts w:eastAsiaTheme="majorEastAsia" w:cstheme="majorBidi"/>
      <w:b/>
      <w:bCs/>
    </w:rPr>
  </w:style>
  <w:style w:type="paragraph" w:styleId="Ttulo4">
    <w:name w:val="heading 4"/>
    <w:basedOn w:val="Normal"/>
    <w:next w:val="Normal"/>
    <w:link w:val="Ttulo4Car"/>
    <w:unhideWhenUsed/>
    <w:qFormat/>
    <w:rsid w:val="005244DF"/>
    <w:pPr>
      <w:keepNext/>
      <w:keepLines/>
      <w:numPr>
        <w:ilvl w:val="3"/>
        <w:numId w:val="8"/>
      </w:numPr>
      <w:spacing w:before="200" w:after="0"/>
      <w:outlineLvl w:val="3"/>
    </w:pPr>
    <w:rPr>
      <w:rFonts w:eastAsiaTheme="majorEastAsia" w:cstheme="majorBidi"/>
      <w:b/>
      <w:bCs/>
      <w:iCs/>
    </w:rPr>
  </w:style>
  <w:style w:type="paragraph" w:styleId="Ttulo5">
    <w:name w:val="heading 5"/>
    <w:basedOn w:val="Normal"/>
    <w:next w:val="Normal"/>
    <w:link w:val="Ttulo5Car"/>
    <w:unhideWhenUsed/>
    <w:qFormat/>
    <w:rsid w:val="00506540"/>
    <w:pPr>
      <w:keepNext/>
      <w:keepLines/>
      <w:numPr>
        <w:ilvl w:val="4"/>
        <w:numId w:val="8"/>
      </w:numPr>
      <w:spacing w:before="200" w:after="0"/>
      <w:outlineLvl w:val="4"/>
    </w:pPr>
    <w:rPr>
      <w:rFonts w:eastAsiaTheme="majorEastAsia" w:cstheme="majorBidi"/>
      <w:b/>
    </w:rPr>
  </w:style>
  <w:style w:type="paragraph" w:styleId="Ttulo6">
    <w:name w:val="heading 6"/>
    <w:basedOn w:val="Normal"/>
    <w:next w:val="Normal"/>
    <w:link w:val="Ttulo6Car"/>
    <w:unhideWhenUsed/>
    <w:qFormat/>
    <w:rsid w:val="00C37368"/>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C37368"/>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C37368"/>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C37368"/>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C644EB"/>
    <w:pPr>
      <w:spacing w:before="120" w:after="120"/>
      <w:ind w:left="720"/>
    </w:pPr>
  </w:style>
  <w:style w:type="character" w:styleId="Hipervnculo">
    <w:name w:val="Hyperlink"/>
    <w:basedOn w:val="Fuentedeprrafopredeter"/>
    <w:uiPriority w:val="99"/>
    <w:unhideWhenUsed/>
    <w:rsid w:val="00275FF6"/>
    <w:rPr>
      <w:color w:val="0000FF"/>
      <w:u w:val="single"/>
    </w:rPr>
  </w:style>
  <w:style w:type="paragraph" w:styleId="NormalWeb">
    <w:name w:val="Normal (Web)"/>
    <w:basedOn w:val="Normal"/>
    <w:uiPriority w:val="99"/>
    <w:unhideWhenUsed/>
    <w:rsid w:val="00742204"/>
    <w:pPr>
      <w:spacing w:before="100" w:beforeAutospacing="1" w:after="100" w:afterAutospacing="1" w:line="240" w:lineRule="auto"/>
    </w:pPr>
    <w:rPr>
      <w:rFonts w:eastAsia="Times New Roman" w:cs="Times New Roman"/>
      <w:szCs w:val="24"/>
      <w:lang w:val="es-ES" w:eastAsia="es-ES"/>
    </w:rPr>
  </w:style>
  <w:style w:type="character" w:customStyle="1" w:styleId="eacep">
    <w:name w:val="eacep"/>
    <w:basedOn w:val="Fuentedeprrafopredeter"/>
    <w:uiPriority w:val="99"/>
    <w:rsid w:val="009E3690"/>
    <w:rPr>
      <w:rFonts w:cs="Times New Roman"/>
    </w:rPr>
  </w:style>
  <w:style w:type="paragraph" w:customStyle="1" w:styleId="Default">
    <w:name w:val="Default"/>
    <w:rsid w:val="009B69C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0E7D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7DC2"/>
    <w:rPr>
      <w:rFonts w:ascii="Tahoma" w:hAnsi="Tahoma" w:cs="Tahoma"/>
      <w:sz w:val="16"/>
      <w:szCs w:val="16"/>
    </w:rPr>
  </w:style>
  <w:style w:type="paragraph" w:styleId="Encabezado">
    <w:name w:val="header"/>
    <w:basedOn w:val="Normal"/>
    <w:link w:val="EncabezadoCar"/>
    <w:uiPriority w:val="99"/>
    <w:unhideWhenUsed/>
    <w:rsid w:val="00B532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325C"/>
  </w:style>
  <w:style w:type="paragraph" w:styleId="Piedepgina">
    <w:name w:val="footer"/>
    <w:basedOn w:val="Normal"/>
    <w:link w:val="PiedepginaCar"/>
    <w:uiPriority w:val="99"/>
    <w:unhideWhenUsed/>
    <w:rsid w:val="00B532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25C"/>
  </w:style>
  <w:style w:type="character" w:customStyle="1" w:styleId="apple-converted-space">
    <w:name w:val="apple-converted-space"/>
    <w:basedOn w:val="Fuentedeprrafopredeter"/>
    <w:rsid w:val="009F6F3F"/>
  </w:style>
  <w:style w:type="paragraph" w:customStyle="1" w:styleId="Texto">
    <w:name w:val="Texto"/>
    <w:rsid w:val="009A0901"/>
    <w:pPr>
      <w:spacing w:before="226" w:after="0" w:line="300" w:lineRule="exact"/>
      <w:jc w:val="both"/>
    </w:pPr>
    <w:rPr>
      <w:rFonts w:ascii="R Frutiger Roman" w:eastAsia="Times New Roman" w:hAnsi="R Frutiger Roman" w:cs="Times New Roman"/>
      <w:szCs w:val="20"/>
      <w:lang w:eastAsia="es-ES"/>
    </w:rPr>
  </w:style>
  <w:style w:type="character" w:customStyle="1" w:styleId="haupttext">
    <w:name w:val="haupttext"/>
    <w:basedOn w:val="Fuentedeprrafopredeter"/>
    <w:rsid w:val="00F700C9"/>
  </w:style>
  <w:style w:type="paragraph" w:customStyle="1" w:styleId="textogral">
    <w:name w:val="textogral"/>
    <w:basedOn w:val="Normal"/>
    <w:rsid w:val="00871EAC"/>
    <w:pPr>
      <w:spacing w:before="100" w:beforeAutospacing="1" w:after="100" w:afterAutospacing="1" w:line="240" w:lineRule="auto"/>
    </w:pPr>
    <w:rPr>
      <w:rFonts w:eastAsia="Times New Roman" w:cs="Times New Roman"/>
      <w:szCs w:val="24"/>
      <w:lang w:eastAsia="es-EC"/>
    </w:rPr>
  </w:style>
  <w:style w:type="paragraph" w:styleId="Textonotapie">
    <w:name w:val="footnote text"/>
    <w:basedOn w:val="Normal"/>
    <w:link w:val="TextonotapieCar"/>
    <w:uiPriority w:val="99"/>
    <w:semiHidden/>
    <w:unhideWhenUsed/>
    <w:rsid w:val="00D575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57548"/>
    <w:rPr>
      <w:sz w:val="20"/>
      <w:szCs w:val="20"/>
    </w:rPr>
  </w:style>
  <w:style w:type="character" w:styleId="Refdenotaalpie">
    <w:name w:val="footnote reference"/>
    <w:basedOn w:val="Fuentedeprrafopredeter"/>
    <w:uiPriority w:val="99"/>
    <w:semiHidden/>
    <w:unhideWhenUsed/>
    <w:rsid w:val="00D57548"/>
    <w:rPr>
      <w:vertAlign w:val="superscript"/>
    </w:rPr>
  </w:style>
  <w:style w:type="paragraph" w:styleId="Textonotaalfinal">
    <w:name w:val="endnote text"/>
    <w:basedOn w:val="Normal"/>
    <w:link w:val="TextonotaalfinalCar"/>
    <w:uiPriority w:val="99"/>
    <w:semiHidden/>
    <w:unhideWhenUsed/>
    <w:rsid w:val="00E27AB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27AB3"/>
    <w:rPr>
      <w:sz w:val="20"/>
      <w:szCs w:val="20"/>
    </w:rPr>
  </w:style>
  <w:style w:type="character" w:styleId="Refdenotaalfinal">
    <w:name w:val="endnote reference"/>
    <w:basedOn w:val="Fuentedeprrafopredeter"/>
    <w:uiPriority w:val="99"/>
    <w:semiHidden/>
    <w:unhideWhenUsed/>
    <w:rsid w:val="00E27AB3"/>
    <w:rPr>
      <w:vertAlign w:val="superscript"/>
    </w:rPr>
  </w:style>
  <w:style w:type="paragraph" w:customStyle="1" w:styleId="Prrafodelista1">
    <w:name w:val="Párrafo de lista1"/>
    <w:basedOn w:val="Normal"/>
    <w:rsid w:val="00172F2F"/>
    <w:pPr>
      <w:ind w:left="720"/>
    </w:pPr>
    <w:rPr>
      <w:rFonts w:ascii="Calibri" w:eastAsia="Times New Roman" w:hAnsi="Calibri" w:cs="Times New Roman"/>
    </w:rPr>
  </w:style>
  <w:style w:type="character" w:styleId="Textoennegrita">
    <w:name w:val="Strong"/>
    <w:basedOn w:val="Fuentedeprrafopredeter"/>
    <w:uiPriority w:val="22"/>
    <w:qFormat/>
    <w:rsid w:val="00CF14D9"/>
    <w:rPr>
      <w:b/>
      <w:bCs/>
    </w:rPr>
  </w:style>
  <w:style w:type="character" w:customStyle="1" w:styleId="citation">
    <w:name w:val="citation"/>
    <w:basedOn w:val="Fuentedeprrafopredeter"/>
    <w:rsid w:val="00637001"/>
  </w:style>
  <w:style w:type="paragraph" w:customStyle="1" w:styleId="Sinespaciado1">
    <w:name w:val="Sin espaciado1"/>
    <w:link w:val="NoSpacingChar"/>
    <w:rsid w:val="005646B2"/>
    <w:pPr>
      <w:spacing w:after="0" w:line="240" w:lineRule="auto"/>
    </w:pPr>
    <w:rPr>
      <w:rFonts w:ascii="Calibri" w:eastAsia="Calibri" w:hAnsi="Calibri" w:cs="Times New Roman"/>
      <w:lang w:val="es-ES"/>
    </w:rPr>
  </w:style>
  <w:style w:type="character" w:customStyle="1" w:styleId="NoSpacingChar">
    <w:name w:val="No Spacing Char"/>
    <w:basedOn w:val="Fuentedeprrafopredeter"/>
    <w:link w:val="Sinespaciado1"/>
    <w:locked/>
    <w:rsid w:val="005646B2"/>
    <w:rPr>
      <w:rFonts w:ascii="Calibri" w:eastAsia="Calibri" w:hAnsi="Calibri" w:cs="Times New Roman"/>
      <w:lang w:val="es-ES"/>
    </w:rPr>
  </w:style>
  <w:style w:type="table" w:styleId="Tablaconcuadrcula">
    <w:name w:val="Table Grid"/>
    <w:basedOn w:val="Tablanormal"/>
    <w:uiPriority w:val="59"/>
    <w:rsid w:val="00E845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fasis">
    <w:name w:val="Emphasis"/>
    <w:basedOn w:val="Fuentedeprrafopredeter"/>
    <w:uiPriority w:val="20"/>
    <w:qFormat/>
    <w:rsid w:val="004F4E1B"/>
    <w:rPr>
      <w:i/>
      <w:iCs/>
    </w:rPr>
  </w:style>
  <w:style w:type="character" w:customStyle="1" w:styleId="hlbl">
    <w:name w:val="hlbl"/>
    <w:basedOn w:val="Fuentedeprrafopredeter"/>
    <w:rsid w:val="00182807"/>
  </w:style>
  <w:style w:type="character" w:customStyle="1" w:styleId="qlabel4">
    <w:name w:val="qlabel4"/>
    <w:basedOn w:val="Fuentedeprrafopredeter"/>
    <w:rsid w:val="00182807"/>
  </w:style>
  <w:style w:type="character" w:customStyle="1" w:styleId="Ttulo2Car">
    <w:name w:val="Título 2 Car"/>
    <w:basedOn w:val="Fuentedeprrafopredeter"/>
    <w:link w:val="Ttulo2"/>
    <w:rsid w:val="00C37368"/>
    <w:rPr>
      <w:rFonts w:ascii="Times New Roman" w:eastAsia="Times New Roman" w:hAnsi="Times New Roman" w:cs="Times New Roman"/>
      <w:b/>
      <w:sz w:val="24"/>
      <w:szCs w:val="20"/>
      <w:lang w:val="es-ES_tradnl" w:eastAsia="es-ES"/>
    </w:rPr>
  </w:style>
  <w:style w:type="paragraph" w:styleId="Descripcin">
    <w:name w:val="caption"/>
    <w:basedOn w:val="Normal"/>
    <w:next w:val="Normal"/>
    <w:uiPriority w:val="35"/>
    <w:unhideWhenUsed/>
    <w:qFormat/>
    <w:rsid w:val="00C44D1A"/>
    <w:pPr>
      <w:spacing w:before="0" w:after="200" w:line="240" w:lineRule="auto"/>
      <w:jc w:val="center"/>
    </w:pPr>
    <w:rPr>
      <w:b/>
      <w:iCs/>
      <w:caps/>
      <w:sz w:val="20"/>
      <w:szCs w:val="18"/>
    </w:rPr>
  </w:style>
  <w:style w:type="paragraph" w:styleId="Sinespaciado">
    <w:name w:val="No Spacing"/>
    <w:uiPriority w:val="1"/>
    <w:qFormat/>
    <w:rsid w:val="000B7950"/>
    <w:pPr>
      <w:spacing w:after="0" w:line="240" w:lineRule="auto"/>
      <w:jc w:val="both"/>
    </w:pPr>
    <w:rPr>
      <w:rFonts w:ascii="Times New Roman" w:hAnsi="Times New Roman"/>
      <w:b/>
      <w:sz w:val="18"/>
    </w:rPr>
  </w:style>
  <w:style w:type="character" w:customStyle="1" w:styleId="Ttulo1Car">
    <w:name w:val="Título 1 Car"/>
    <w:basedOn w:val="Fuentedeprrafopredeter"/>
    <w:link w:val="Ttulo1"/>
    <w:rsid w:val="009C7D5B"/>
    <w:rPr>
      <w:rFonts w:ascii="Times New Roman" w:eastAsiaTheme="majorEastAsia" w:hAnsi="Times New Roman" w:cstheme="majorBidi"/>
      <w:b/>
      <w:bCs/>
      <w:sz w:val="28"/>
      <w:szCs w:val="28"/>
    </w:rPr>
  </w:style>
  <w:style w:type="character" w:customStyle="1" w:styleId="Ttulo3Car">
    <w:name w:val="Título 3 Car"/>
    <w:basedOn w:val="Fuentedeprrafopredeter"/>
    <w:link w:val="Ttulo3"/>
    <w:rsid w:val="00C37368"/>
    <w:rPr>
      <w:rFonts w:ascii="Times New Roman" w:eastAsiaTheme="majorEastAsia" w:hAnsi="Times New Roman" w:cstheme="majorBidi"/>
      <w:b/>
      <w:bCs/>
      <w:sz w:val="24"/>
    </w:rPr>
  </w:style>
  <w:style w:type="character" w:customStyle="1" w:styleId="Ttulo4Car">
    <w:name w:val="Título 4 Car"/>
    <w:basedOn w:val="Fuentedeprrafopredeter"/>
    <w:link w:val="Ttulo4"/>
    <w:rsid w:val="005244DF"/>
    <w:rPr>
      <w:rFonts w:ascii="Times New Roman" w:eastAsiaTheme="majorEastAsia" w:hAnsi="Times New Roman" w:cstheme="majorBidi"/>
      <w:b/>
      <w:bCs/>
      <w:iCs/>
      <w:sz w:val="24"/>
    </w:rPr>
  </w:style>
  <w:style w:type="character" w:customStyle="1" w:styleId="Ttulo5Car">
    <w:name w:val="Título 5 Car"/>
    <w:basedOn w:val="Fuentedeprrafopredeter"/>
    <w:link w:val="Ttulo5"/>
    <w:rsid w:val="00506540"/>
    <w:rPr>
      <w:rFonts w:ascii="Times New Roman" w:eastAsiaTheme="majorEastAsia" w:hAnsi="Times New Roman" w:cstheme="majorBidi"/>
      <w:b/>
      <w:sz w:val="24"/>
    </w:rPr>
  </w:style>
  <w:style w:type="character" w:customStyle="1" w:styleId="Ttulo6Car">
    <w:name w:val="Título 6 Car"/>
    <w:basedOn w:val="Fuentedeprrafopredeter"/>
    <w:link w:val="Ttulo6"/>
    <w:rsid w:val="00C37368"/>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rsid w:val="00C37368"/>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rsid w:val="00C3736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C37368"/>
    <w:rPr>
      <w:rFonts w:asciiTheme="majorHAnsi" w:eastAsiaTheme="majorEastAsia" w:hAnsiTheme="majorHAnsi" w:cstheme="majorBidi"/>
      <w:i/>
      <w:iCs/>
      <w:color w:val="404040" w:themeColor="text1" w:themeTint="BF"/>
      <w:sz w:val="20"/>
      <w:szCs w:val="20"/>
    </w:rPr>
  </w:style>
  <w:style w:type="table" w:styleId="Cuadrculamedia3-nfasis3">
    <w:name w:val="Medium Grid 3 Accent 3"/>
    <w:basedOn w:val="Tablanormal"/>
    <w:uiPriority w:val="69"/>
    <w:rsid w:val="0099303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2-nfasis6">
    <w:name w:val="Medium Grid 2 Accent 6"/>
    <w:basedOn w:val="Tablanormal"/>
    <w:uiPriority w:val="68"/>
    <w:rsid w:val="009930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clara-nfasis6">
    <w:name w:val="Light Grid Accent 6"/>
    <w:basedOn w:val="Tablanormal"/>
    <w:uiPriority w:val="62"/>
    <w:rsid w:val="0099303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1-nfasis6">
    <w:name w:val="Medium Grid 1 Accent 6"/>
    <w:basedOn w:val="Tablanormal"/>
    <w:uiPriority w:val="67"/>
    <w:rsid w:val="0099303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ibliografa">
    <w:name w:val="Bibliography"/>
    <w:basedOn w:val="Normal"/>
    <w:next w:val="Normal"/>
    <w:uiPriority w:val="37"/>
    <w:unhideWhenUsed/>
    <w:rsid w:val="00F45BD5"/>
  </w:style>
  <w:style w:type="character" w:customStyle="1" w:styleId="b1">
    <w:name w:val="b1"/>
    <w:basedOn w:val="Fuentedeprrafopredeter"/>
    <w:rsid w:val="0049669E"/>
    <w:rPr>
      <w:color w:val="000000"/>
    </w:rPr>
  </w:style>
  <w:style w:type="table" w:styleId="Cuadrculaclara-nfasis2">
    <w:name w:val="Light Grid Accent 2"/>
    <w:basedOn w:val="Tablanormal"/>
    <w:uiPriority w:val="62"/>
    <w:rsid w:val="0057745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2-nfasis1">
    <w:name w:val="Medium List 2 Accent 1"/>
    <w:basedOn w:val="Tablanormal"/>
    <w:uiPriority w:val="66"/>
    <w:rsid w:val="00BF09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5">
    <w:name w:val="Medium Grid 3 Accent 5"/>
    <w:basedOn w:val="Tablanormal"/>
    <w:uiPriority w:val="69"/>
    <w:rsid w:val="00201F8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media2-nfasis5">
    <w:name w:val="Medium List 2 Accent 5"/>
    <w:basedOn w:val="Tablanormal"/>
    <w:uiPriority w:val="66"/>
    <w:rsid w:val="00201F8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1">
    <w:name w:val="Light Grid Accent 1"/>
    <w:basedOn w:val="Tablanormal"/>
    <w:uiPriority w:val="62"/>
    <w:rsid w:val="00201F8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lad">
    <w:name w:val="ilad"/>
    <w:basedOn w:val="Fuentedeprrafopredeter"/>
    <w:rsid w:val="005379A2"/>
  </w:style>
  <w:style w:type="table" w:styleId="Cuadrculaclara-nfasis5">
    <w:name w:val="Light Grid Accent 5"/>
    <w:basedOn w:val="Tablanormal"/>
    <w:uiPriority w:val="62"/>
    <w:rsid w:val="00D871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numbering" w:customStyle="1" w:styleId="Estilo1">
    <w:name w:val="Estilo1"/>
    <w:uiPriority w:val="99"/>
    <w:rsid w:val="00A139E9"/>
    <w:pPr>
      <w:numPr>
        <w:numId w:val="1"/>
      </w:numPr>
    </w:pPr>
  </w:style>
  <w:style w:type="paragraph" w:customStyle="1" w:styleId="EstiloInterlineadosencillo">
    <w:name w:val="Estilo Interlineado:  sencillo"/>
    <w:basedOn w:val="Normal"/>
    <w:rsid w:val="00A139E9"/>
    <w:pPr>
      <w:suppressAutoHyphens/>
      <w:spacing w:after="0"/>
    </w:pPr>
    <w:rPr>
      <w:rFonts w:eastAsia="Times New Roman" w:cs="Times New Roman"/>
      <w:szCs w:val="20"/>
      <w:lang w:val="es-ES" w:eastAsia="ar-SA"/>
    </w:rPr>
  </w:style>
  <w:style w:type="character" w:styleId="CitaHTML">
    <w:name w:val="HTML Cite"/>
    <w:basedOn w:val="Fuentedeprrafopredeter"/>
    <w:uiPriority w:val="99"/>
    <w:semiHidden/>
    <w:unhideWhenUsed/>
    <w:rsid w:val="00A139E9"/>
    <w:rPr>
      <w:i/>
      <w:iCs/>
    </w:rPr>
  </w:style>
  <w:style w:type="character" w:customStyle="1" w:styleId="icon-arrow-right-grey">
    <w:name w:val="icon-arrow-right-grey"/>
    <w:basedOn w:val="Fuentedeprrafopredeter"/>
    <w:rsid w:val="00A139E9"/>
  </w:style>
  <w:style w:type="character" w:customStyle="1" w:styleId="ribbon-right">
    <w:name w:val="ribbon-right"/>
    <w:basedOn w:val="Fuentedeprrafopredeter"/>
    <w:rsid w:val="00A139E9"/>
  </w:style>
  <w:style w:type="character" w:styleId="Hipervnculovisitado">
    <w:name w:val="FollowedHyperlink"/>
    <w:basedOn w:val="Fuentedeprrafopredeter"/>
    <w:uiPriority w:val="99"/>
    <w:semiHidden/>
    <w:unhideWhenUsed/>
    <w:rsid w:val="00A139E9"/>
    <w:rPr>
      <w:color w:val="800080" w:themeColor="followedHyperlink"/>
      <w:u w:val="single"/>
    </w:rPr>
  </w:style>
  <w:style w:type="character" w:customStyle="1" w:styleId="st">
    <w:name w:val="st"/>
    <w:basedOn w:val="Fuentedeprrafopredeter"/>
    <w:rsid w:val="00A139E9"/>
  </w:style>
  <w:style w:type="table" w:styleId="Cuadrculaclara-nfasis3">
    <w:name w:val="Light Grid Accent 3"/>
    <w:basedOn w:val="Tablanormal"/>
    <w:uiPriority w:val="62"/>
    <w:rsid w:val="005B30F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5B30F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2-nfasis3">
    <w:name w:val="Medium Shading 2 Accent 3"/>
    <w:basedOn w:val="Tablanormal"/>
    <w:uiPriority w:val="64"/>
    <w:rsid w:val="00614EF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tulodeTDC">
    <w:name w:val="TOC Heading"/>
    <w:basedOn w:val="Ttulo1"/>
    <w:next w:val="Normal"/>
    <w:uiPriority w:val="39"/>
    <w:unhideWhenUsed/>
    <w:qFormat/>
    <w:rsid w:val="003E645D"/>
    <w:pPr>
      <w:numPr>
        <w:numId w:val="0"/>
      </w:numPr>
      <w:spacing w:before="480" w:after="0" w:line="276" w:lineRule="auto"/>
      <w:jc w:val="left"/>
      <w:outlineLvl w:val="9"/>
    </w:pPr>
    <w:rPr>
      <w:rFonts w:asciiTheme="majorHAnsi" w:hAnsiTheme="majorHAnsi"/>
      <w:color w:val="365F91" w:themeColor="accent1" w:themeShade="BF"/>
      <w:lang w:val="es-ES" w:eastAsia="es-ES"/>
    </w:rPr>
  </w:style>
  <w:style w:type="numbering" w:customStyle="1" w:styleId="Sinlista1">
    <w:name w:val="Sin lista1"/>
    <w:next w:val="Sinlista"/>
    <w:uiPriority w:val="99"/>
    <w:semiHidden/>
    <w:unhideWhenUsed/>
    <w:rsid w:val="003E645D"/>
  </w:style>
  <w:style w:type="paragraph" w:styleId="Textoindependiente">
    <w:name w:val="Body Text"/>
    <w:basedOn w:val="Normal"/>
    <w:link w:val="TextoindependienteCar"/>
    <w:uiPriority w:val="99"/>
    <w:rsid w:val="003E645D"/>
    <w:pPr>
      <w:spacing w:before="0" w:after="400"/>
      <w:jc w:val="center"/>
    </w:pPr>
    <w:rPr>
      <w:rFonts w:eastAsia="Times New Roman" w:cs="Times New Roman"/>
      <w:szCs w:val="24"/>
      <w:lang w:val="es-ES" w:eastAsia="es-ES"/>
    </w:rPr>
  </w:style>
  <w:style w:type="character" w:customStyle="1" w:styleId="TextoindependienteCar">
    <w:name w:val="Texto independiente Car"/>
    <w:basedOn w:val="Fuentedeprrafopredeter"/>
    <w:link w:val="Textoindependiente"/>
    <w:uiPriority w:val="99"/>
    <w:rsid w:val="003E645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3E645D"/>
    <w:pPr>
      <w:spacing w:before="0" w:after="400"/>
      <w:ind w:left="705"/>
    </w:pPr>
    <w:rPr>
      <w:rFonts w:eastAsia="Times New Roman" w:cs="Times New Roman"/>
      <w:szCs w:val="24"/>
      <w:lang w:val="es-ES" w:eastAsia="es-ES"/>
    </w:rPr>
  </w:style>
  <w:style w:type="character" w:customStyle="1" w:styleId="SangradetextonormalCar">
    <w:name w:val="Sangría de texto normal Car"/>
    <w:basedOn w:val="Fuentedeprrafopredeter"/>
    <w:link w:val="Sangradetextonormal"/>
    <w:rsid w:val="003E645D"/>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3E645D"/>
    <w:pPr>
      <w:spacing w:before="0" w:after="400"/>
    </w:pPr>
    <w:rPr>
      <w:rFonts w:eastAsia="Times New Roman" w:cs="Times New Roman"/>
      <w:sz w:val="20"/>
      <w:szCs w:val="24"/>
      <w:lang w:val="es-ES" w:eastAsia="es-ES"/>
    </w:rPr>
  </w:style>
  <w:style w:type="character" w:customStyle="1" w:styleId="Textoindependiente2Car">
    <w:name w:val="Texto independiente 2 Car"/>
    <w:basedOn w:val="Fuentedeprrafopredeter"/>
    <w:link w:val="Textoindependiente2"/>
    <w:rsid w:val="003E645D"/>
    <w:rPr>
      <w:rFonts w:ascii="Times New Roman" w:eastAsia="Times New Roman" w:hAnsi="Times New Roman" w:cs="Times New Roman"/>
      <w:sz w:val="20"/>
      <w:szCs w:val="24"/>
      <w:lang w:val="es-ES" w:eastAsia="es-ES"/>
    </w:rPr>
  </w:style>
  <w:style w:type="paragraph" w:styleId="Sangra2detindependiente">
    <w:name w:val="Body Text Indent 2"/>
    <w:basedOn w:val="Normal"/>
    <w:link w:val="Sangra2detindependienteCar"/>
    <w:uiPriority w:val="99"/>
    <w:rsid w:val="003E645D"/>
    <w:pPr>
      <w:spacing w:before="0" w:after="400"/>
      <w:ind w:left="705"/>
    </w:pPr>
    <w:rPr>
      <w:rFonts w:eastAsia="Times New Roman" w:cs="Times New Roman"/>
      <w:szCs w:val="24"/>
      <w:lang w:val="es-ES" w:eastAsia="es-ES"/>
    </w:rPr>
  </w:style>
  <w:style w:type="character" w:customStyle="1" w:styleId="Sangra2detindependienteCar">
    <w:name w:val="Sangría 2 de t. independiente Car"/>
    <w:basedOn w:val="Fuentedeprrafopredeter"/>
    <w:link w:val="Sangra2detindependiente"/>
    <w:uiPriority w:val="99"/>
    <w:rsid w:val="003E645D"/>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3E645D"/>
    <w:pPr>
      <w:spacing w:before="0" w:after="400"/>
      <w:ind w:left="708"/>
    </w:pPr>
    <w:rPr>
      <w:rFonts w:eastAsia="Times New Roman" w:cs="Times New Roman"/>
      <w:szCs w:val="24"/>
      <w:lang w:val="es-ES" w:eastAsia="es-ES"/>
    </w:rPr>
  </w:style>
  <w:style w:type="character" w:customStyle="1" w:styleId="Sangra3detindependienteCar">
    <w:name w:val="Sangría 3 de t. independiente Car"/>
    <w:basedOn w:val="Fuentedeprrafopredeter"/>
    <w:link w:val="Sangra3detindependiente"/>
    <w:rsid w:val="003E645D"/>
    <w:rPr>
      <w:rFonts w:ascii="Times New Roman" w:eastAsia="Times New Roman" w:hAnsi="Times New Roman" w:cs="Times New Roman"/>
      <w:sz w:val="24"/>
      <w:szCs w:val="24"/>
      <w:lang w:val="es-ES" w:eastAsia="es-ES"/>
    </w:rPr>
  </w:style>
  <w:style w:type="paragraph" w:customStyle="1" w:styleId="xl34">
    <w:name w:val="xl34"/>
    <w:basedOn w:val="Normal"/>
    <w:rsid w:val="003E645D"/>
    <w:pPr>
      <w:pBdr>
        <w:left w:val="single" w:sz="8" w:space="0" w:color="auto"/>
        <w:bottom w:val="single" w:sz="8" w:space="0" w:color="auto"/>
      </w:pBdr>
      <w:spacing w:before="100" w:beforeAutospacing="1" w:after="100" w:afterAutospacing="1"/>
    </w:pPr>
    <w:rPr>
      <w:rFonts w:eastAsia="Arial Unicode MS" w:cs="Arial"/>
      <w:b/>
      <w:bCs/>
      <w:szCs w:val="24"/>
      <w:lang w:val="es-ES" w:eastAsia="es-ES"/>
    </w:rPr>
  </w:style>
  <w:style w:type="paragraph" w:styleId="Textoindependiente3">
    <w:name w:val="Body Text 3"/>
    <w:basedOn w:val="Normal"/>
    <w:link w:val="Textoindependiente3Car"/>
    <w:uiPriority w:val="99"/>
    <w:semiHidden/>
    <w:unhideWhenUsed/>
    <w:rsid w:val="003E645D"/>
    <w:pPr>
      <w:spacing w:before="0" w:after="120"/>
    </w:pPr>
    <w:rPr>
      <w:rFonts w:eastAsia="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3E645D"/>
    <w:rPr>
      <w:rFonts w:ascii="Times New Roman" w:eastAsia="Times New Roman" w:hAnsi="Times New Roman" w:cs="Times New Roman"/>
      <w:sz w:val="16"/>
      <w:szCs w:val="16"/>
      <w:lang w:val="es-ES" w:eastAsia="es-ES"/>
    </w:rPr>
  </w:style>
  <w:style w:type="paragraph" w:customStyle="1" w:styleId="Prrafodelista2">
    <w:name w:val="Párrafo de lista2"/>
    <w:basedOn w:val="Normal"/>
    <w:rsid w:val="003E645D"/>
    <w:pPr>
      <w:spacing w:before="0" w:after="200" w:line="276" w:lineRule="auto"/>
      <w:ind w:left="720"/>
      <w:contextualSpacing/>
    </w:pPr>
    <w:rPr>
      <w:rFonts w:ascii="Calibri" w:eastAsia="Times New Roman" w:hAnsi="Calibri" w:cs="Times New Roman"/>
      <w:sz w:val="22"/>
      <w:lang w:val="es-ES"/>
    </w:rPr>
  </w:style>
  <w:style w:type="paragraph" w:customStyle="1" w:styleId="Prrafodelista3">
    <w:name w:val="Párrafo de lista3"/>
    <w:basedOn w:val="Normal"/>
    <w:rsid w:val="003E645D"/>
    <w:pPr>
      <w:spacing w:before="0" w:after="200" w:line="276" w:lineRule="auto"/>
      <w:ind w:left="720"/>
      <w:contextualSpacing/>
    </w:pPr>
    <w:rPr>
      <w:rFonts w:ascii="Calibri" w:eastAsia="Times New Roman" w:hAnsi="Calibri" w:cs="Times New Roman"/>
      <w:sz w:val="22"/>
      <w:lang w:val="es-ES"/>
    </w:rPr>
  </w:style>
  <w:style w:type="character" w:customStyle="1" w:styleId="normaltextrun">
    <w:name w:val="normaltextrun"/>
    <w:basedOn w:val="Fuentedeprrafopredeter"/>
    <w:rsid w:val="003E645D"/>
  </w:style>
  <w:style w:type="character" w:customStyle="1" w:styleId="spellingerror">
    <w:name w:val="spellingerror"/>
    <w:basedOn w:val="Fuentedeprrafopredeter"/>
    <w:rsid w:val="003E645D"/>
  </w:style>
  <w:style w:type="paragraph" w:customStyle="1" w:styleId="paragraph">
    <w:name w:val="paragraph"/>
    <w:basedOn w:val="Normal"/>
    <w:rsid w:val="003E645D"/>
    <w:pPr>
      <w:spacing w:before="100" w:beforeAutospacing="1" w:after="100" w:afterAutospacing="1" w:line="240" w:lineRule="auto"/>
      <w:jc w:val="left"/>
    </w:pPr>
    <w:rPr>
      <w:rFonts w:eastAsia="Times New Roman" w:cs="Times New Roman"/>
      <w:szCs w:val="24"/>
      <w:lang w:val="es-ES" w:eastAsia="es-ES"/>
    </w:rPr>
  </w:style>
  <w:style w:type="character" w:customStyle="1" w:styleId="eop">
    <w:name w:val="eop"/>
    <w:basedOn w:val="Fuentedeprrafopredeter"/>
    <w:rsid w:val="003E645D"/>
  </w:style>
  <w:style w:type="character" w:customStyle="1" w:styleId="PrrafodelistaCar">
    <w:name w:val="Párrafo de lista Car"/>
    <w:link w:val="Prrafodelista"/>
    <w:uiPriority w:val="34"/>
    <w:locked/>
    <w:rsid w:val="003E645D"/>
    <w:rPr>
      <w:rFonts w:ascii="Times New Roman" w:hAnsi="Times New Roman"/>
      <w:sz w:val="24"/>
    </w:rPr>
  </w:style>
  <w:style w:type="character" w:styleId="Refdecomentario">
    <w:name w:val="annotation reference"/>
    <w:basedOn w:val="Fuentedeprrafopredeter"/>
    <w:uiPriority w:val="99"/>
    <w:semiHidden/>
    <w:unhideWhenUsed/>
    <w:rsid w:val="003E645D"/>
    <w:rPr>
      <w:sz w:val="16"/>
      <w:szCs w:val="16"/>
    </w:rPr>
  </w:style>
  <w:style w:type="paragraph" w:styleId="Textocomentario">
    <w:name w:val="annotation text"/>
    <w:basedOn w:val="Normal"/>
    <w:link w:val="TextocomentarioCar"/>
    <w:uiPriority w:val="99"/>
    <w:semiHidden/>
    <w:unhideWhenUsed/>
    <w:rsid w:val="003E645D"/>
    <w:pPr>
      <w:spacing w:before="0" w:after="400" w:line="240" w:lineRule="auto"/>
    </w:pPr>
    <w:rPr>
      <w:sz w:val="20"/>
      <w:szCs w:val="20"/>
    </w:rPr>
  </w:style>
  <w:style w:type="character" w:customStyle="1" w:styleId="TextocomentarioCar">
    <w:name w:val="Texto comentario Car"/>
    <w:basedOn w:val="Fuentedeprrafopredeter"/>
    <w:link w:val="Textocomentario"/>
    <w:uiPriority w:val="99"/>
    <w:semiHidden/>
    <w:rsid w:val="003E645D"/>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3E645D"/>
    <w:rPr>
      <w:b/>
      <w:bCs/>
    </w:rPr>
  </w:style>
  <w:style w:type="character" w:customStyle="1" w:styleId="AsuntodelcomentarioCar">
    <w:name w:val="Asunto del comentario Car"/>
    <w:basedOn w:val="TextocomentarioCar"/>
    <w:link w:val="Asuntodelcomentario"/>
    <w:uiPriority w:val="99"/>
    <w:semiHidden/>
    <w:rsid w:val="003E645D"/>
    <w:rPr>
      <w:rFonts w:ascii="Times New Roman" w:hAnsi="Times New Roman"/>
      <w:b/>
      <w:bCs/>
      <w:sz w:val="20"/>
      <w:szCs w:val="20"/>
    </w:rPr>
  </w:style>
  <w:style w:type="paragraph" w:styleId="TDC1">
    <w:name w:val="toc 1"/>
    <w:basedOn w:val="Normal"/>
    <w:next w:val="Normal"/>
    <w:autoRedefine/>
    <w:uiPriority w:val="39"/>
    <w:unhideWhenUsed/>
    <w:rsid w:val="003E645D"/>
    <w:pPr>
      <w:tabs>
        <w:tab w:val="left" w:pos="851"/>
        <w:tab w:val="right" w:leader="dot" w:pos="8494"/>
      </w:tabs>
      <w:spacing w:before="120" w:after="120"/>
    </w:pPr>
  </w:style>
  <w:style w:type="paragraph" w:styleId="TDC2">
    <w:name w:val="toc 2"/>
    <w:basedOn w:val="Normal"/>
    <w:next w:val="Normal"/>
    <w:autoRedefine/>
    <w:uiPriority w:val="39"/>
    <w:unhideWhenUsed/>
    <w:rsid w:val="003E645D"/>
    <w:pPr>
      <w:tabs>
        <w:tab w:val="left" w:pos="851"/>
        <w:tab w:val="right" w:leader="dot" w:pos="8494"/>
      </w:tabs>
      <w:spacing w:before="120" w:after="120"/>
    </w:pPr>
  </w:style>
  <w:style w:type="paragraph" w:styleId="TDC3">
    <w:name w:val="toc 3"/>
    <w:basedOn w:val="Normal"/>
    <w:next w:val="Normal"/>
    <w:autoRedefine/>
    <w:uiPriority w:val="39"/>
    <w:unhideWhenUsed/>
    <w:rsid w:val="003E645D"/>
    <w:pPr>
      <w:tabs>
        <w:tab w:val="left" w:pos="851"/>
        <w:tab w:val="right" w:leader="dot" w:pos="8494"/>
      </w:tabs>
      <w:spacing w:before="120" w:after="120"/>
    </w:pPr>
  </w:style>
  <w:style w:type="character" w:styleId="nfasissutil">
    <w:name w:val="Subtle Emphasis"/>
    <w:basedOn w:val="Fuentedeprrafopredeter"/>
    <w:uiPriority w:val="19"/>
    <w:qFormat/>
    <w:rsid w:val="003E645D"/>
    <w:rPr>
      <w:i/>
      <w:iCs/>
      <w:color w:val="808080" w:themeColor="text1" w:themeTint="7F"/>
    </w:rPr>
  </w:style>
  <w:style w:type="paragraph" w:styleId="TDC4">
    <w:name w:val="toc 4"/>
    <w:basedOn w:val="Normal"/>
    <w:next w:val="Normal"/>
    <w:autoRedefine/>
    <w:uiPriority w:val="39"/>
    <w:unhideWhenUsed/>
    <w:rsid w:val="003E645D"/>
    <w:pPr>
      <w:tabs>
        <w:tab w:val="left" w:pos="851"/>
        <w:tab w:val="right" w:leader="dot" w:pos="8494"/>
      </w:tabs>
      <w:spacing w:before="120" w:after="120"/>
    </w:pPr>
  </w:style>
  <w:style w:type="paragraph" w:customStyle="1" w:styleId="Textoindependiente21">
    <w:name w:val="Texto independiente 21"/>
    <w:basedOn w:val="Normal"/>
    <w:uiPriority w:val="99"/>
    <w:rsid w:val="003E645D"/>
    <w:pPr>
      <w:widowControl w:val="0"/>
      <w:spacing w:before="0" w:after="0" w:line="240" w:lineRule="auto"/>
      <w:ind w:left="1416"/>
    </w:pPr>
    <w:rPr>
      <w:rFonts w:eastAsia="Times New Roman" w:cs="Times New Roman"/>
      <w:b/>
      <w:bCs/>
      <w:sz w:val="28"/>
      <w:szCs w:val="28"/>
      <w:lang w:val="es-ES_tradnl" w:eastAsia="es-ES"/>
    </w:rPr>
  </w:style>
  <w:style w:type="character" w:customStyle="1" w:styleId="small11">
    <w:name w:val="small11"/>
    <w:rsid w:val="003E645D"/>
    <w:rPr>
      <w:sz w:val="20"/>
      <w:szCs w:val="20"/>
    </w:rPr>
  </w:style>
  <w:style w:type="numbering" w:customStyle="1" w:styleId="Estilo3">
    <w:name w:val="Estilo3"/>
    <w:uiPriority w:val="99"/>
    <w:rsid w:val="003E645D"/>
    <w:pPr>
      <w:numPr>
        <w:numId w:val="9"/>
      </w:numPr>
    </w:pPr>
  </w:style>
  <w:style w:type="numbering" w:customStyle="1" w:styleId="Estilo4">
    <w:name w:val="Estilo4"/>
    <w:uiPriority w:val="99"/>
    <w:rsid w:val="003E645D"/>
    <w:pPr>
      <w:numPr>
        <w:numId w:val="10"/>
      </w:numPr>
    </w:pPr>
  </w:style>
  <w:style w:type="numbering" w:customStyle="1" w:styleId="Estilo2">
    <w:name w:val="Estilo2"/>
    <w:uiPriority w:val="99"/>
    <w:rsid w:val="003E645D"/>
    <w:pPr>
      <w:numPr>
        <w:numId w:val="11"/>
      </w:numPr>
    </w:pPr>
  </w:style>
  <w:style w:type="numbering" w:customStyle="1" w:styleId="Estilo5">
    <w:name w:val="Estilo5"/>
    <w:uiPriority w:val="99"/>
    <w:rsid w:val="003E645D"/>
    <w:pPr>
      <w:numPr>
        <w:numId w:val="12"/>
      </w:numPr>
    </w:pPr>
  </w:style>
  <w:style w:type="character" w:customStyle="1" w:styleId="copytext">
    <w:name w:val="copytext"/>
    <w:rsid w:val="003E645D"/>
  </w:style>
  <w:style w:type="paragraph" w:styleId="Tabladeilustraciones">
    <w:name w:val="table of figures"/>
    <w:basedOn w:val="Normal"/>
    <w:next w:val="Normal"/>
    <w:uiPriority w:val="99"/>
    <w:unhideWhenUsed/>
    <w:rsid w:val="003E645D"/>
    <w:pPr>
      <w:spacing w:before="0" w:after="0"/>
    </w:pPr>
  </w:style>
  <w:style w:type="table" w:styleId="Sombreadoclaro-nfasis5">
    <w:name w:val="Light Shading Accent 5"/>
    <w:basedOn w:val="Tablanormal"/>
    <w:uiPriority w:val="60"/>
    <w:rsid w:val="003E645D"/>
    <w:pPr>
      <w:spacing w:after="0" w:line="240" w:lineRule="auto"/>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DC5">
    <w:name w:val="toc 5"/>
    <w:basedOn w:val="Normal"/>
    <w:next w:val="Normal"/>
    <w:autoRedefine/>
    <w:uiPriority w:val="39"/>
    <w:unhideWhenUsed/>
    <w:rsid w:val="003E645D"/>
    <w:pPr>
      <w:spacing w:before="0" w:after="100" w:line="276" w:lineRule="auto"/>
      <w:ind w:left="880"/>
      <w:jc w:val="left"/>
    </w:pPr>
    <w:rPr>
      <w:rFonts w:asciiTheme="minorHAnsi" w:eastAsiaTheme="minorEastAsia" w:hAnsiTheme="minorHAnsi"/>
      <w:sz w:val="22"/>
      <w:lang w:val="es-ES" w:eastAsia="es-ES"/>
    </w:rPr>
  </w:style>
  <w:style w:type="paragraph" w:styleId="TDC6">
    <w:name w:val="toc 6"/>
    <w:basedOn w:val="Normal"/>
    <w:next w:val="Normal"/>
    <w:autoRedefine/>
    <w:uiPriority w:val="39"/>
    <w:unhideWhenUsed/>
    <w:rsid w:val="003E645D"/>
    <w:pPr>
      <w:spacing w:before="0" w:after="100" w:line="276" w:lineRule="auto"/>
      <w:ind w:left="1100"/>
      <w:jc w:val="left"/>
    </w:pPr>
    <w:rPr>
      <w:rFonts w:asciiTheme="minorHAnsi" w:eastAsiaTheme="minorEastAsia" w:hAnsiTheme="minorHAnsi"/>
      <w:sz w:val="22"/>
      <w:lang w:val="es-ES" w:eastAsia="es-ES"/>
    </w:rPr>
  </w:style>
  <w:style w:type="paragraph" w:styleId="TDC7">
    <w:name w:val="toc 7"/>
    <w:basedOn w:val="Normal"/>
    <w:next w:val="Normal"/>
    <w:autoRedefine/>
    <w:uiPriority w:val="39"/>
    <w:unhideWhenUsed/>
    <w:rsid w:val="003E645D"/>
    <w:pPr>
      <w:spacing w:before="0" w:after="100" w:line="276" w:lineRule="auto"/>
      <w:ind w:left="1320"/>
      <w:jc w:val="left"/>
    </w:pPr>
    <w:rPr>
      <w:rFonts w:asciiTheme="minorHAnsi" w:eastAsiaTheme="minorEastAsia" w:hAnsiTheme="minorHAnsi"/>
      <w:sz w:val="22"/>
      <w:lang w:val="es-ES" w:eastAsia="es-ES"/>
    </w:rPr>
  </w:style>
  <w:style w:type="paragraph" w:styleId="TDC8">
    <w:name w:val="toc 8"/>
    <w:basedOn w:val="Normal"/>
    <w:next w:val="Normal"/>
    <w:autoRedefine/>
    <w:uiPriority w:val="39"/>
    <w:unhideWhenUsed/>
    <w:rsid w:val="003E645D"/>
    <w:pPr>
      <w:spacing w:before="0" w:after="100" w:line="276" w:lineRule="auto"/>
      <w:ind w:left="1540"/>
      <w:jc w:val="left"/>
    </w:pPr>
    <w:rPr>
      <w:rFonts w:asciiTheme="minorHAnsi" w:eastAsiaTheme="minorEastAsia" w:hAnsiTheme="minorHAnsi"/>
      <w:sz w:val="22"/>
      <w:lang w:val="es-ES" w:eastAsia="es-ES"/>
    </w:rPr>
  </w:style>
  <w:style w:type="paragraph" w:styleId="TDC9">
    <w:name w:val="toc 9"/>
    <w:basedOn w:val="Normal"/>
    <w:next w:val="Normal"/>
    <w:autoRedefine/>
    <w:uiPriority w:val="39"/>
    <w:unhideWhenUsed/>
    <w:rsid w:val="003E645D"/>
    <w:pPr>
      <w:spacing w:before="0" w:after="100" w:line="276" w:lineRule="auto"/>
      <w:ind w:left="1760"/>
      <w:jc w:val="left"/>
    </w:pPr>
    <w:rPr>
      <w:rFonts w:asciiTheme="minorHAnsi" w:eastAsiaTheme="minorEastAsia" w:hAnsiTheme="minorHAnsi"/>
      <w:sz w:val="22"/>
      <w:lang w:val="es-ES" w:eastAsia="es-ES"/>
    </w:rPr>
  </w:style>
  <w:style w:type="table" w:styleId="Sombreadoclaro-nfasis2">
    <w:name w:val="Light Shading Accent 2"/>
    <w:basedOn w:val="Tablanormal"/>
    <w:uiPriority w:val="60"/>
    <w:rsid w:val="003E645D"/>
    <w:pPr>
      <w:spacing w:after="0" w:line="240" w:lineRule="auto"/>
    </w:pPr>
    <w:rPr>
      <w:color w:val="943634" w:themeColor="accent2" w:themeShade="BF"/>
      <w:lang w:val="es-E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1">
    <w:name w:val="Light Shading Accent 1"/>
    <w:basedOn w:val="Tablanormal"/>
    <w:uiPriority w:val="60"/>
    <w:rsid w:val="003E645D"/>
    <w:pPr>
      <w:spacing w:after="0" w:line="240" w:lineRule="auto"/>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2-nfasis5">
    <w:name w:val="Medium Shading 2 Accent 5"/>
    <w:basedOn w:val="Tablanormal"/>
    <w:uiPriority w:val="64"/>
    <w:rsid w:val="003E645D"/>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3E645D"/>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conformatoprevio">
    <w:name w:val="HTML Preformatted"/>
    <w:basedOn w:val="Normal"/>
    <w:link w:val="HTMLconformatoprevioCar"/>
    <w:uiPriority w:val="99"/>
    <w:semiHidden/>
    <w:unhideWhenUsed/>
    <w:rsid w:val="003E6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3E645D"/>
    <w:rPr>
      <w:rFonts w:ascii="Courier New" w:eastAsia="Times New Roman" w:hAnsi="Courier New" w:cs="Courier New"/>
      <w:sz w:val="20"/>
      <w:szCs w:val="20"/>
      <w:lang w:val="es-ES" w:eastAsia="es-ES"/>
    </w:rPr>
  </w:style>
  <w:style w:type="table" w:styleId="Sombreadoclaro-nfasis3">
    <w:name w:val="Light Shading Accent 3"/>
    <w:basedOn w:val="Tablanormal"/>
    <w:uiPriority w:val="60"/>
    <w:rsid w:val="003E645D"/>
    <w:pPr>
      <w:spacing w:after="0" w:line="240" w:lineRule="auto"/>
    </w:pPr>
    <w:rPr>
      <w:color w:val="76923C" w:themeColor="accent3" w:themeShade="BF"/>
      <w:lang w:val="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xl65">
    <w:name w:val="xl65"/>
    <w:basedOn w:val="Normal"/>
    <w:rsid w:val="0035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66">
    <w:name w:val="xl66"/>
    <w:basedOn w:val="Normal"/>
    <w:rsid w:val="00352C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67">
    <w:name w:val="xl67"/>
    <w:basedOn w:val="Normal"/>
    <w:rsid w:val="00352C8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68">
    <w:name w:val="xl68"/>
    <w:basedOn w:val="Normal"/>
    <w:rsid w:val="00352C8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69">
    <w:name w:val="xl69"/>
    <w:basedOn w:val="Normal"/>
    <w:rsid w:val="00352C8D"/>
    <w:pPr>
      <w:spacing w:before="100" w:beforeAutospacing="1" w:after="100" w:afterAutospacing="1" w:line="240" w:lineRule="auto"/>
      <w:jc w:val="left"/>
      <w:textAlignment w:val="center"/>
    </w:pPr>
    <w:rPr>
      <w:rFonts w:eastAsia="Times New Roman" w:cs="Times New Roman"/>
      <w:szCs w:val="24"/>
      <w:lang w:val="es-ES" w:eastAsia="es-ES"/>
    </w:rPr>
  </w:style>
  <w:style w:type="paragraph" w:customStyle="1" w:styleId="xl70">
    <w:name w:val="xl70"/>
    <w:basedOn w:val="Normal"/>
    <w:rsid w:val="00352C8D"/>
    <w:pPr>
      <w:spacing w:before="100" w:beforeAutospacing="1" w:after="100" w:afterAutospacing="1" w:line="240" w:lineRule="auto"/>
      <w:jc w:val="center"/>
    </w:pPr>
    <w:rPr>
      <w:rFonts w:eastAsia="Times New Roman" w:cs="Times New Roman"/>
      <w:szCs w:val="24"/>
      <w:lang w:val="es-ES" w:eastAsia="es-ES"/>
    </w:rPr>
  </w:style>
  <w:style w:type="paragraph" w:customStyle="1" w:styleId="xl71">
    <w:name w:val="xl71"/>
    <w:basedOn w:val="Normal"/>
    <w:rsid w:val="00352C8D"/>
    <w:pPr>
      <w:shd w:val="clear" w:color="000000" w:fill="DAEEF3"/>
      <w:spacing w:before="100" w:beforeAutospacing="1" w:after="100" w:afterAutospacing="1" w:line="240" w:lineRule="auto"/>
      <w:jc w:val="left"/>
    </w:pPr>
    <w:rPr>
      <w:rFonts w:eastAsia="Times New Roman" w:cs="Times New Roman"/>
      <w:szCs w:val="24"/>
      <w:lang w:val="es-ES" w:eastAsia="es-ES"/>
    </w:rPr>
  </w:style>
  <w:style w:type="paragraph" w:customStyle="1" w:styleId="xl72">
    <w:name w:val="xl72"/>
    <w:basedOn w:val="Normal"/>
    <w:rsid w:val="00352C8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cs="Times New Roman"/>
      <w:b/>
      <w:bCs/>
      <w:szCs w:val="24"/>
      <w:lang w:val="es-ES" w:eastAsia="es-ES"/>
    </w:rPr>
  </w:style>
  <w:style w:type="paragraph" w:customStyle="1" w:styleId="xl73">
    <w:name w:val="xl73"/>
    <w:basedOn w:val="Normal"/>
    <w:rsid w:val="00352C8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s-ES" w:eastAsia="es-ES"/>
    </w:rPr>
  </w:style>
  <w:style w:type="paragraph" w:customStyle="1" w:styleId="xl74">
    <w:name w:val="xl74"/>
    <w:basedOn w:val="Normal"/>
    <w:rsid w:val="00352C8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Cs w:val="24"/>
      <w:lang w:val="es-ES" w:eastAsia="es-ES"/>
    </w:rPr>
  </w:style>
  <w:style w:type="paragraph" w:customStyle="1" w:styleId="xl75">
    <w:name w:val="xl75"/>
    <w:basedOn w:val="Normal"/>
    <w:rsid w:val="00352C8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76">
    <w:name w:val="xl76"/>
    <w:basedOn w:val="Normal"/>
    <w:rsid w:val="00352C8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77">
    <w:name w:val="xl77"/>
    <w:basedOn w:val="Normal"/>
    <w:rsid w:val="00352C8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78">
    <w:name w:val="xl78"/>
    <w:basedOn w:val="Normal"/>
    <w:rsid w:val="00352C8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79">
    <w:name w:val="xl79"/>
    <w:basedOn w:val="Normal"/>
    <w:rsid w:val="00352C8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80">
    <w:name w:val="xl80"/>
    <w:basedOn w:val="Normal"/>
    <w:rsid w:val="00352C8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81">
    <w:name w:val="xl81"/>
    <w:basedOn w:val="Normal"/>
    <w:rsid w:val="00352C8D"/>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82">
    <w:name w:val="xl82"/>
    <w:basedOn w:val="Normal"/>
    <w:rsid w:val="00352C8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83">
    <w:name w:val="xl83"/>
    <w:basedOn w:val="Normal"/>
    <w:rsid w:val="00352C8D"/>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84">
    <w:name w:val="xl84"/>
    <w:basedOn w:val="Normal"/>
    <w:rsid w:val="00352C8D"/>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85">
    <w:name w:val="xl85"/>
    <w:basedOn w:val="Normal"/>
    <w:rsid w:val="00352C8D"/>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86">
    <w:name w:val="xl86"/>
    <w:basedOn w:val="Normal"/>
    <w:rsid w:val="00352C8D"/>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87">
    <w:name w:val="xl87"/>
    <w:basedOn w:val="Normal"/>
    <w:rsid w:val="00352C8D"/>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88">
    <w:name w:val="xl88"/>
    <w:basedOn w:val="Normal"/>
    <w:rsid w:val="00352C8D"/>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89">
    <w:name w:val="xl89"/>
    <w:basedOn w:val="Normal"/>
    <w:rsid w:val="00352C8D"/>
    <w:pPr>
      <w:pBdr>
        <w:top w:val="single" w:sz="4" w:space="0" w:color="auto"/>
        <w:left w:val="single" w:sz="4" w:space="0" w:color="auto"/>
        <w:right w:val="single" w:sz="8"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90">
    <w:name w:val="xl90"/>
    <w:basedOn w:val="Normal"/>
    <w:rsid w:val="007732E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val="es-ES" w:eastAsia="es-ES"/>
    </w:rPr>
  </w:style>
  <w:style w:type="paragraph" w:customStyle="1" w:styleId="xl91">
    <w:name w:val="xl91"/>
    <w:basedOn w:val="Normal"/>
    <w:rsid w:val="007732E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s-ES" w:eastAsia="es-ES"/>
    </w:rPr>
  </w:style>
  <w:style w:type="paragraph" w:customStyle="1" w:styleId="xl92">
    <w:name w:val="xl92"/>
    <w:basedOn w:val="Normal"/>
    <w:rsid w:val="007732E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szCs w:val="24"/>
      <w:lang w:val="es-ES" w:eastAsia="es-ES"/>
    </w:rPr>
  </w:style>
  <w:style w:type="paragraph" w:customStyle="1" w:styleId="xl93">
    <w:name w:val="xl93"/>
    <w:basedOn w:val="Normal"/>
    <w:rsid w:val="007732E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s-ES" w:eastAsia="es-ES"/>
    </w:rPr>
  </w:style>
  <w:style w:type="paragraph" w:customStyle="1" w:styleId="xl94">
    <w:name w:val="xl94"/>
    <w:basedOn w:val="Normal"/>
    <w:rsid w:val="007732E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s-ES" w:eastAsia="es-ES"/>
    </w:rPr>
  </w:style>
  <w:style w:type="paragraph" w:customStyle="1" w:styleId="xl95">
    <w:name w:val="xl95"/>
    <w:basedOn w:val="Normal"/>
    <w:rsid w:val="007732E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96">
    <w:name w:val="xl96"/>
    <w:basedOn w:val="Normal"/>
    <w:rsid w:val="007732E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es-ES" w:eastAsia="es-ES"/>
    </w:rPr>
  </w:style>
  <w:style w:type="paragraph" w:customStyle="1" w:styleId="xl97">
    <w:name w:val="xl97"/>
    <w:basedOn w:val="Normal"/>
    <w:rsid w:val="007732E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es-ES" w:eastAsia="es-ES"/>
    </w:rPr>
  </w:style>
  <w:style w:type="paragraph" w:customStyle="1" w:styleId="xl98">
    <w:name w:val="xl98"/>
    <w:basedOn w:val="Normal"/>
    <w:rsid w:val="007732E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Cs w:val="24"/>
      <w:lang w:val="es-ES" w:eastAsia="es-ES"/>
    </w:rPr>
  </w:style>
  <w:style w:type="paragraph" w:customStyle="1" w:styleId="xl99">
    <w:name w:val="xl99"/>
    <w:basedOn w:val="Normal"/>
    <w:rsid w:val="007732E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100">
    <w:name w:val="xl100"/>
    <w:basedOn w:val="Normal"/>
    <w:rsid w:val="007732E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101">
    <w:name w:val="xl101"/>
    <w:basedOn w:val="Normal"/>
    <w:rsid w:val="007732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102">
    <w:name w:val="xl102"/>
    <w:basedOn w:val="Normal"/>
    <w:rsid w:val="007732ED"/>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103">
    <w:name w:val="xl103"/>
    <w:basedOn w:val="Normal"/>
    <w:rsid w:val="007732ED"/>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104">
    <w:name w:val="xl104"/>
    <w:basedOn w:val="Normal"/>
    <w:rsid w:val="007732ED"/>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105">
    <w:name w:val="xl105"/>
    <w:basedOn w:val="Normal"/>
    <w:rsid w:val="007732ED"/>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106">
    <w:name w:val="xl106"/>
    <w:basedOn w:val="Normal"/>
    <w:rsid w:val="007732ED"/>
    <w:pPr>
      <w:pBdr>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107">
    <w:name w:val="xl107"/>
    <w:basedOn w:val="Normal"/>
    <w:rsid w:val="007732ED"/>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108">
    <w:name w:val="xl108"/>
    <w:basedOn w:val="Normal"/>
    <w:rsid w:val="007732ED"/>
    <w:pPr>
      <w:pBdr>
        <w:top w:val="single" w:sz="4" w:space="0" w:color="auto"/>
        <w:left w:val="single" w:sz="4" w:space="0" w:color="auto"/>
        <w:right w:val="single" w:sz="8"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109">
    <w:name w:val="xl109"/>
    <w:basedOn w:val="Normal"/>
    <w:rsid w:val="007732ED"/>
    <w:pPr>
      <w:pBdr>
        <w:top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110">
    <w:name w:val="xl110"/>
    <w:basedOn w:val="Normal"/>
    <w:rsid w:val="007732ED"/>
    <w:pPr>
      <w:pBdr>
        <w:top w:val="single" w:sz="4" w:space="0" w:color="auto"/>
        <w:bottom w:val="single" w:sz="4" w:space="0" w:color="auto"/>
        <w:right w:val="single" w:sz="8"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111">
    <w:name w:val="xl111"/>
    <w:basedOn w:val="Normal"/>
    <w:rsid w:val="007732ED"/>
    <w:pPr>
      <w:pBdr>
        <w:top w:val="single" w:sz="4" w:space="0" w:color="auto"/>
        <w:right w:val="single" w:sz="8" w:space="0" w:color="auto"/>
      </w:pBdr>
      <w:shd w:val="clear" w:color="000000" w:fill="DAEEF3"/>
      <w:spacing w:before="100" w:beforeAutospacing="1" w:after="100" w:afterAutospacing="1" w:line="240" w:lineRule="auto"/>
      <w:jc w:val="center"/>
    </w:pPr>
    <w:rPr>
      <w:rFonts w:eastAsia="Times New Roman" w:cs="Times New Roman"/>
      <w:szCs w:val="24"/>
      <w:lang w:val="es-ES" w:eastAsia="es-ES"/>
    </w:rPr>
  </w:style>
  <w:style w:type="paragraph" w:customStyle="1" w:styleId="xl112">
    <w:name w:val="xl112"/>
    <w:basedOn w:val="Normal"/>
    <w:rsid w:val="007732ED"/>
    <w:pPr>
      <w:pBdr>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113">
    <w:name w:val="xl113"/>
    <w:basedOn w:val="Normal"/>
    <w:rsid w:val="007732E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114">
    <w:name w:val="xl114"/>
    <w:basedOn w:val="Normal"/>
    <w:rsid w:val="007732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115">
    <w:name w:val="xl115"/>
    <w:basedOn w:val="Normal"/>
    <w:rsid w:val="007732ED"/>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116">
    <w:name w:val="xl116"/>
    <w:basedOn w:val="Normal"/>
    <w:rsid w:val="007732ED"/>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Times New Roman"/>
      <w:szCs w:val="24"/>
      <w:lang w:val="es-ES" w:eastAsia="es-ES"/>
    </w:rPr>
  </w:style>
  <w:style w:type="table" w:styleId="Listaclara-nfasis1">
    <w:name w:val="Light List Accent 1"/>
    <w:basedOn w:val="Tablanormal"/>
    <w:uiPriority w:val="61"/>
    <w:rsid w:val="00695C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250">
      <w:bodyDiv w:val="1"/>
      <w:marLeft w:val="0"/>
      <w:marRight w:val="0"/>
      <w:marTop w:val="0"/>
      <w:marBottom w:val="0"/>
      <w:divBdr>
        <w:top w:val="none" w:sz="0" w:space="0" w:color="auto"/>
        <w:left w:val="none" w:sz="0" w:space="0" w:color="auto"/>
        <w:bottom w:val="none" w:sz="0" w:space="0" w:color="auto"/>
        <w:right w:val="none" w:sz="0" w:space="0" w:color="auto"/>
      </w:divBdr>
    </w:div>
    <w:div w:id="51389508">
      <w:bodyDiv w:val="1"/>
      <w:marLeft w:val="0"/>
      <w:marRight w:val="0"/>
      <w:marTop w:val="0"/>
      <w:marBottom w:val="0"/>
      <w:divBdr>
        <w:top w:val="none" w:sz="0" w:space="0" w:color="auto"/>
        <w:left w:val="none" w:sz="0" w:space="0" w:color="auto"/>
        <w:bottom w:val="none" w:sz="0" w:space="0" w:color="auto"/>
        <w:right w:val="none" w:sz="0" w:space="0" w:color="auto"/>
      </w:divBdr>
    </w:div>
    <w:div w:id="75321071">
      <w:bodyDiv w:val="1"/>
      <w:marLeft w:val="0"/>
      <w:marRight w:val="0"/>
      <w:marTop w:val="0"/>
      <w:marBottom w:val="0"/>
      <w:divBdr>
        <w:top w:val="none" w:sz="0" w:space="0" w:color="auto"/>
        <w:left w:val="none" w:sz="0" w:space="0" w:color="auto"/>
        <w:bottom w:val="none" w:sz="0" w:space="0" w:color="auto"/>
        <w:right w:val="none" w:sz="0" w:space="0" w:color="auto"/>
      </w:divBdr>
    </w:div>
    <w:div w:id="76244781">
      <w:bodyDiv w:val="1"/>
      <w:marLeft w:val="0"/>
      <w:marRight w:val="0"/>
      <w:marTop w:val="0"/>
      <w:marBottom w:val="0"/>
      <w:divBdr>
        <w:top w:val="none" w:sz="0" w:space="0" w:color="auto"/>
        <w:left w:val="none" w:sz="0" w:space="0" w:color="auto"/>
        <w:bottom w:val="none" w:sz="0" w:space="0" w:color="auto"/>
        <w:right w:val="none" w:sz="0" w:space="0" w:color="auto"/>
      </w:divBdr>
      <w:divsChild>
        <w:div w:id="1216427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64035">
      <w:bodyDiv w:val="1"/>
      <w:marLeft w:val="0"/>
      <w:marRight w:val="0"/>
      <w:marTop w:val="0"/>
      <w:marBottom w:val="0"/>
      <w:divBdr>
        <w:top w:val="none" w:sz="0" w:space="0" w:color="auto"/>
        <w:left w:val="none" w:sz="0" w:space="0" w:color="auto"/>
        <w:bottom w:val="none" w:sz="0" w:space="0" w:color="auto"/>
        <w:right w:val="none" w:sz="0" w:space="0" w:color="auto"/>
      </w:divBdr>
    </w:div>
    <w:div w:id="89276123">
      <w:bodyDiv w:val="1"/>
      <w:marLeft w:val="0"/>
      <w:marRight w:val="0"/>
      <w:marTop w:val="0"/>
      <w:marBottom w:val="0"/>
      <w:divBdr>
        <w:top w:val="none" w:sz="0" w:space="0" w:color="auto"/>
        <w:left w:val="none" w:sz="0" w:space="0" w:color="auto"/>
        <w:bottom w:val="none" w:sz="0" w:space="0" w:color="auto"/>
        <w:right w:val="none" w:sz="0" w:space="0" w:color="auto"/>
      </w:divBdr>
    </w:div>
    <w:div w:id="108161687">
      <w:bodyDiv w:val="1"/>
      <w:marLeft w:val="0"/>
      <w:marRight w:val="0"/>
      <w:marTop w:val="0"/>
      <w:marBottom w:val="0"/>
      <w:divBdr>
        <w:top w:val="none" w:sz="0" w:space="0" w:color="auto"/>
        <w:left w:val="none" w:sz="0" w:space="0" w:color="auto"/>
        <w:bottom w:val="none" w:sz="0" w:space="0" w:color="auto"/>
        <w:right w:val="none" w:sz="0" w:space="0" w:color="auto"/>
      </w:divBdr>
    </w:div>
    <w:div w:id="144014363">
      <w:bodyDiv w:val="1"/>
      <w:marLeft w:val="0"/>
      <w:marRight w:val="0"/>
      <w:marTop w:val="0"/>
      <w:marBottom w:val="0"/>
      <w:divBdr>
        <w:top w:val="none" w:sz="0" w:space="0" w:color="auto"/>
        <w:left w:val="none" w:sz="0" w:space="0" w:color="auto"/>
        <w:bottom w:val="none" w:sz="0" w:space="0" w:color="auto"/>
        <w:right w:val="none" w:sz="0" w:space="0" w:color="auto"/>
      </w:divBdr>
    </w:div>
    <w:div w:id="199709438">
      <w:bodyDiv w:val="1"/>
      <w:marLeft w:val="0"/>
      <w:marRight w:val="0"/>
      <w:marTop w:val="0"/>
      <w:marBottom w:val="0"/>
      <w:divBdr>
        <w:top w:val="none" w:sz="0" w:space="0" w:color="auto"/>
        <w:left w:val="none" w:sz="0" w:space="0" w:color="auto"/>
        <w:bottom w:val="none" w:sz="0" w:space="0" w:color="auto"/>
        <w:right w:val="none" w:sz="0" w:space="0" w:color="auto"/>
      </w:divBdr>
    </w:div>
    <w:div w:id="213473623">
      <w:bodyDiv w:val="1"/>
      <w:marLeft w:val="0"/>
      <w:marRight w:val="0"/>
      <w:marTop w:val="0"/>
      <w:marBottom w:val="0"/>
      <w:divBdr>
        <w:top w:val="none" w:sz="0" w:space="0" w:color="auto"/>
        <w:left w:val="none" w:sz="0" w:space="0" w:color="auto"/>
        <w:bottom w:val="none" w:sz="0" w:space="0" w:color="auto"/>
        <w:right w:val="none" w:sz="0" w:space="0" w:color="auto"/>
      </w:divBdr>
    </w:div>
    <w:div w:id="232815805">
      <w:bodyDiv w:val="1"/>
      <w:marLeft w:val="0"/>
      <w:marRight w:val="0"/>
      <w:marTop w:val="0"/>
      <w:marBottom w:val="0"/>
      <w:divBdr>
        <w:top w:val="none" w:sz="0" w:space="0" w:color="auto"/>
        <w:left w:val="none" w:sz="0" w:space="0" w:color="auto"/>
        <w:bottom w:val="none" w:sz="0" w:space="0" w:color="auto"/>
        <w:right w:val="none" w:sz="0" w:space="0" w:color="auto"/>
      </w:divBdr>
    </w:div>
    <w:div w:id="272441721">
      <w:bodyDiv w:val="1"/>
      <w:marLeft w:val="0"/>
      <w:marRight w:val="0"/>
      <w:marTop w:val="0"/>
      <w:marBottom w:val="0"/>
      <w:divBdr>
        <w:top w:val="none" w:sz="0" w:space="0" w:color="auto"/>
        <w:left w:val="none" w:sz="0" w:space="0" w:color="auto"/>
        <w:bottom w:val="none" w:sz="0" w:space="0" w:color="auto"/>
        <w:right w:val="none" w:sz="0" w:space="0" w:color="auto"/>
      </w:divBdr>
    </w:div>
    <w:div w:id="274605870">
      <w:bodyDiv w:val="1"/>
      <w:marLeft w:val="0"/>
      <w:marRight w:val="0"/>
      <w:marTop w:val="0"/>
      <w:marBottom w:val="0"/>
      <w:divBdr>
        <w:top w:val="none" w:sz="0" w:space="0" w:color="auto"/>
        <w:left w:val="none" w:sz="0" w:space="0" w:color="auto"/>
        <w:bottom w:val="none" w:sz="0" w:space="0" w:color="auto"/>
        <w:right w:val="none" w:sz="0" w:space="0" w:color="auto"/>
      </w:divBdr>
    </w:div>
    <w:div w:id="382219517">
      <w:bodyDiv w:val="1"/>
      <w:marLeft w:val="0"/>
      <w:marRight w:val="0"/>
      <w:marTop w:val="0"/>
      <w:marBottom w:val="0"/>
      <w:divBdr>
        <w:top w:val="none" w:sz="0" w:space="0" w:color="auto"/>
        <w:left w:val="none" w:sz="0" w:space="0" w:color="auto"/>
        <w:bottom w:val="none" w:sz="0" w:space="0" w:color="auto"/>
        <w:right w:val="none" w:sz="0" w:space="0" w:color="auto"/>
      </w:divBdr>
    </w:div>
    <w:div w:id="418916310">
      <w:bodyDiv w:val="1"/>
      <w:marLeft w:val="0"/>
      <w:marRight w:val="0"/>
      <w:marTop w:val="0"/>
      <w:marBottom w:val="0"/>
      <w:divBdr>
        <w:top w:val="none" w:sz="0" w:space="0" w:color="auto"/>
        <w:left w:val="none" w:sz="0" w:space="0" w:color="auto"/>
        <w:bottom w:val="none" w:sz="0" w:space="0" w:color="auto"/>
        <w:right w:val="none" w:sz="0" w:space="0" w:color="auto"/>
      </w:divBdr>
    </w:div>
    <w:div w:id="431753568">
      <w:bodyDiv w:val="1"/>
      <w:marLeft w:val="0"/>
      <w:marRight w:val="0"/>
      <w:marTop w:val="0"/>
      <w:marBottom w:val="0"/>
      <w:divBdr>
        <w:top w:val="none" w:sz="0" w:space="0" w:color="auto"/>
        <w:left w:val="none" w:sz="0" w:space="0" w:color="auto"/>
        <w:bottom w:val="none" w:sz="0" w:space="0" w:color="auto"/>
        <w:right w:val="none" w:sz="0" w:space="0" w:color="auto"/>
      </w:divBdr>
    </w:div>
    <w:div w:id="452213779">
      <w:bodyDiv w:val="1"/>
      <w:marLeft w:val="0"/>
      <w:marRight w:val="0"/>
      <w:marTop w:val="0"/>
      <w:marBottom w:val="0"/>
      <w:divBdr>
        <w:top w:val="none" w:sz="0" w:space="0" w:color="auto"/>
        <w:left w:val="none" w:sz="0" w:space="0" w:color="auto"/>
        <w:bottom w:val="none" w:sz="0" w:space="0" w:color="auto"/>
        <w:right w:val="none" w:sz="0" w:space="0" w:color="auto"/>
      </w:divBdr>
      <w:divsChild>
        <w:div w:id="62029727">
          <w:marLeft w:val="0"/>
          <w:marRight w:val="0"/>
          <w:marTop w:val="0"/>
          <w:marBottom w:val="0"/>
          <w:divBdr>
            <w:top w:val="none" w:sz="0" w:space="0" w:color="auto"/>
            <w:left w:val="none" w:sz="0" w:space="0" w:color="auto"/>
            <w:bottom w:val="none" w:sz="0" w:space="0" w:color="auto"/>
            <w:right w:val="none" w:sz="0" w:space="0" w:color="auto"/>
          </w:divBdr>
          <w:divsChild>
            <w:div w:id="1692487736">
              <w:marLeft w:val="300"/>
              <w:marRight w:val="225"/>
              <w:marTop w:val="225"/>
              <w:marBottom w:val="0"/>
              <w:divBdr>
                <w:top w:val="none" w:sz="0" w:space="0" w:color="auto"/>
                <w:left w:val="none" w:sz="0" w:space="0" w:color="auto"/>
                <w:bottom w:val="none" w:sz="0" w:space="0" w:color="auto"/>
                <w:right w:val="none" w:sz="0" w:space="0" w:color="auto"/>
              </w:divBdr>
              <w:divsChild>
                <w:div w:id="1488550234">
                  <w:marLeft w:val="0"/>
                  <w:marRight w:val="0"/>
                  <w:marTop w:val="0"/>
                  <w:marBottom w:val="0"/>
                  <w:divBdr>
                    <w:top w:val="none" w:sz="0" w:space="0" w:color="auto"/>
                    <w:left w:val="none" w:sz="0" w:space="0" w:color="auto"/>
                    <w:bottom w:val="none" w:sz="0" w:space="0" w:color="auto"/>
                    <w:right w:val="none" w:sz="0" w:space="0" w:color="auto"/>
                  </w:divBdr>
                  <w:divsChild>
                    <w:div w:id="1639874431">
                      <w:marLeft w:val="0"/>
                      <w:marRight w:val="0"/>
                      <w:marTop w:val="0"/>
                      <w:marBottom w:val="450"/>
                      <w:divBdr>
                        <w:top w:val="none" w:sz="0" w:space="0" w:color="auto"/>
                        <w:left w:val="none" w:sz="0" w:space="0" w:color="auto"/>
                        <w:bottom w:val="none" w:sz="0" w:space="0" w:color="auto"/>
                        <w:right w:val="none" w:sz="0" w:space="0" w:color="auto"/>
                      </w:divBdr>
                      <w:divsChild>
                        <w:div w:id="1046683042">
                          <w:marLeft w:val="0"/>
                          <w:marRight w:val="0"/>
                          <w:marTop w:val="0"/>
                          <w:marBottom w:val="0"/>
                          <w:divBdr>
                            <w:top w:val="none" w:sz="0" w:space="0" w:color="auto"/>
                            <w:left w:val="none" w:sz="0" w:space="0" w:color="auto"/>
                            <w:bottom w:val="none" w:sz="0" w:space="0" w:color="auto"/>
                            <w:right w:val="none" w:sz="0" w:space="0" w:color="auto"/>
                          </w:divBdr>
                          <w:divsChild>
                            <w:div w:id="91392992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82301249">
                  <w:marLeft w:val="0"/>
                  <w:marRight w:val="0"/>
                  <w:marTop w:val="0"/>
                  <w:marBottom w:val="0"/>
                  <w:divBdr>
                    <w:top w:val="none" w:sz="0" w:space="0" w:color="auto"/>
                    <w:left w:val="none" w:sz="0" w:space="0" w:color="auto"/>
                    <w:bottom w:val="none" w:sz="0" w:space="0" w:color="auto"/>
                    <w:right w:val="none" w:sz="0" w:space="0" w:color="auto"/>
                  </w:divBdr>
                  <w:divsChild>
                    <w:div w:id="1031761390">
                      <w:marLeft w:val="0"/>
                      <w:marRight w:val="0"/>
                      <w:marTop w:val="0"/>
                      <w:marBottom w:val="450"/>
                      <w:divBdr>
                        <w:top w:val="none" w:sz="0" w:space="0" w:color="auto"/>
                        <w:left w:val="none" w:sz="0" w:space="0" w:color="auto"/>
                        <w:bottom w:val="none" w:sz="0" w:space="0" w:color="auto"/>
                        <w:right w:val="none" w:sz="0" w:space="0" w:color="auto"/>
                      </w:divBdr>
                      <w:divsChild>
                        <w:div w:id="205218180">
                          <w:marLeft w:val="0"/>
                          <w:marRight w:val="0"/>
                          <w:marTop w:val="0"/>
                          <w:marBottom w:val="75"/>
                          <w:divBdr>
                            <w:top w:val="none" w:sz="0" w:space="0" w:color="auto"/>
                            <w:left w:val="none" w:sz="0" w:space="0" w:color="auto"/>
                            <w:bottom w:val="none" w:sz="0" w:space="0" w:color="auto"/>
                            <w:right w:val="none" w:sz="0" w:space="0" w:color="auto"/>
                          </w:divBdr>
                        </w:div>
                        <w:div w:id="805703629">
                          <w:marLeft w:val="0"/>
                          <w:marRight w:val="0"/>
                          <w:marTop w:val="0"/>
                          <w:marBottom w:val="0"/>
                          <w:divBdr>
                            <w:top w:val="none" w:sz="0" w:space="0" w:color="auto"/>
                            <w:left w:val="none" w:sz="0" w:space="0" w:color="auto"/>
                            <w:bottom w:val="none" w:sz="0" w:space="0" w:color="auto"/>
                            <w:right w:val="none" w:sz="0" w:space="0" w:color="auto"/>
                          </w:divBdr>
                          <w:divsChild>
                            <w:div w:id="513081456">
                              <w:marLeft w:val="0"/>
                              <w:marRight w:val="60"/>
                              <w:marTop w:val="0"/>
                              <w:marBottom w:val="0"/>
                              <w:divBdr>
                                <w:top w:val="none" w:sz="0" w:space="0" w:color="auto"/>
                                <w:left w:val="none" w:sz="0" w:space="0" w:color="auto"/>
                                <w:bottom w:val="none" w:sz="0" w:space="0" w:color="auto"/>
                                <w:right w:val="none" w:sz="0" w:space="0" w:color="auto"/>
                              </w:divBdr>
                            </w:div>
                            <w:div w:id="1064524137">
                              <w:marLeft w:val="0"/>
                              <w:marRight w:val="60"/>
                              <w:marTop w:val="0"/>
                              <w:marBottom w:val="0"/>
                              <w:divBdr>
                                <w:top w:val="none" w:sz="0" w:space="0" w:color="auto"/>
                                <w:left w:val="none" w:sz="0" w:space="0" w:color="auto"/>
                                <w:bottom w:val="none" w:sz="0" w:space="0" w:color="auto"/>
                                <w:right w:val="none" w:sz="0" w:space="0" w:color="auto"/>
                              </w:divBdr>
                            </w:div>
                            <w:div w:id="1104035265">
                              <w:marLeft w:val="0"/>
                              <w:marRight w:val="60"/>
                              <w:marTop w:val="0"/>
                              <w:marBottom w:val="0"/>
                              <w:divBdr>
                                <w:top w:val="none" w:sz="0" w:space="0" w:color="auto"/>
                                <w:left w:val="none" w:sz="0" w:space="0" w:color="auto"/>
                                <w:bottom w:val="none" w:sz="0" w:space="0" w:color="auto"/>
                                <w:right w:val="none" w:sz="0" w:space="0" w:color="auto"/>
                              </w:divBdr>
                            </w:div>
                            <w:div w:id="909773122">
                              <w:marLeft w:val="0"/>
                              <w:marRight w:val="60"/>
                              <w:marTop w:val="0"/>
                              <w:marBottom w:val="0"/>
                              <w:divBdr>
                                <w:top w:val="none" w:sz="0" w:space="0" w:color="auto"/>
                                <w:left w:val="none" w:sz="0" w:space="0" w:color="auto"/>
                                <w:bottom w:val="none" w:sz="0" w:space="0" w:color="auto"/>
                                <w:right w:val="none" w:sz="0" w:space="0" w:color="auto"/>
                              </w:divBdr>
                            </w:div>
                            <w:div w:id="9593399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10142658">
                  <w:marLeft w:val="0"/>
                  <w:marRight w:val="0"/>
                  <w:marTop w:val="0"/>
                  <w:marBottom w:val="0"/>
                  <w:divBdr>
                    <w:top w:val="none" w:sz="0" w:space="0" w:color="auto"/>
                    <w:left w:val="none" w:sz="0" w:space="0" w:color="auto"/>
                    <w:bottom w:val="none" w:sz="0" w:space="0" w:color="auto"/>
                    <w:right w:val="none" w:sz="0" w:space="0" w:color="auto"/>
                  </w:divBdr>
                  <w:divsChild>
                    <w:div w:id="917246337">
                      <w:marLeft w:val="0"/>
                      <w:marRight w:val="0"/>
                      <w:marTop w:val="0"/>
                      <w:marBottom w:val="450"/>
                      <w:divBdr>
                        <w:top w:val="none" w:sz="0" w:space="0" w:color="auto"/>
                        <w:left w:val="none" w:sz="0" w:space="0" w:color="auto"/>
                        <w:bottom w:val="none" w:sz="0" w:space="0" w:color="auto"/>
                        <w:right w:val="none" w:sz="0" w:space="0" w:color="auto"/>
                      </w:divBdr>
                      <w:divsChild>
                        <w:div w:id="1190142244">
                          <w:marLeft w:val="0"/>
                          <w:marRight w:val="0"/>
                          <w:marTop w:val="0"/>
                          <w:marBottom w:val="75"/>
                          <w:divBdr>
                            <w:top w:val="none" w:sz="0" w:space="0" w:color="auto"/>
                            <w:left w:val="none" w:sz="0" w:space="0" w:color="auto"/>
                            <w:bottom w:val="none" w:sz="0" w:space="0" w:color="auto"/>
                            <w:right w:val="none" w:sz="0" w:space="0" w:color="auto"/>
                          </w:divBdr>
                        </w:div>
                        <w:div w:id="1264267989">
                          <w:marLeft w:val="0"/>
                          <w:marRight w:val="0"/>
                          <w:marTop w:val="0"/>
                          <w:marBottom w:val="0"/>
                          <w:divBdr>
                            <w:top w:val="none" w:sz="0" w:space="0" w:color="auto"/>
                            <w:left w:val="none" w:sz="0" w:space="0" w:color="auto"/>
                            <w:bottom w:val="none" w:sz="0" w:space="0" w:color="auto"/>
                            <w:right w:val="none" w:sz="0" w:space="0" w:color="auto"/>
                          </w:divBdr>
                          <w:divsChild>
                            <w:div w:id="1664433630">
                              <w:marLeft w:val="0"/>
                              <w:marRight w:val="60"/>
                              <w:marTop w:val="0"/>
                              <w:marBottom w:val="0"/>
                              <w:divBdr>
                                <w:top w:val="none" w:sz="0" w:space="0" w:color="auto"/>
                                <w:left w:val="none" w:sz="0" w:space="0" w:color="auto"/>
                                <w:bottom w:val="none" w:sz="0" w:space="0" w:color="auto"/>
                                <w:right w:val="none" w:sz="0" w:space="0" w:color="auto"/>
                              </w:divBdr>
                            </w:div>
                            <w:div w:id="183254263">
                              <w:marLeft w:val="0"/>
                              <w:marRight w:val="60"/>
                              <w:marTop w:val="0"/>
                              <w:marBottom w:val="0"/>
                              <w:divBdr>
                                <w:top w:val="none" w:sz="0" w:space="0" w:color="auto"/>
                                <w:left w:val="none" w:sz="0" w:space="0" w:color="auto"/>
                                <w:bottom w:val="none" w:sz="0" w:space="0" w:color="auto"/>
                                <w:right w:val="none" w:sz="0" w:space="0" w:color="auto"/>
                              </w:divBdr>
                            </w:div>
                            <w:div w:id="1861429756">
                              <w:marLeft w:val="0"/>
                              <w:marRight w:val="60"/>
                              <w:marTop w:val="0"/>
                              <w:marBottom w:val="0"/>
                              <w:divBdr>
                                <w:top w:val="none" w:sz="0" w:space="0" w:color="auto"/>
                                <w:left w:val="none" w:sz="0" w:space="0" w:color="auto"/>
                                <w:bottom w:val="none" w:sz="0" w:space="0" w:color="auto"/>
                                <w:right w:val="none" w:sz="0" w:space="0" w:color="auto"/>
                              </w:divBdr>
                            </w:div>
                            <w:div w:id="974332636">
                              <w:marLeft w:val="0"/>
                              <w:marRight w:val="60"/>
                              <w:marTop w:val="0"/>
                              <w:marBottom w:val="0"/>
                              <w:divBdr>
                                <w:top w:val="none" w:sz="0" w:space="0" w:color="auto"/>
                                <w:left w:val="none" w:sz="0" w:space="0" w:color="auto"/>
                                <w:bottom w:val="none" w:sz="0" w:space="0" w:color="auto"/>
                                <w:right w:val="none" w:sz="0" w:space="0" w:color="auto"/>
                              </w:divBdr>
                            </w:div>
                            <w:div w:id="169234347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98424810">
                  <w:marLeft w:val="0"/>
                  <w:marRight w:val="0"/>
                  <w:marTop w:val="0"/>
                  <w:marBottom w:val="0"/>
                  <w:divBdr>
                    <w:top w:val="none" w:sz="0" w:space="0" w:color="auto"/>
                    <w:left w:val="none" w:sz="0" w:space="0" w:color="auto"/>
                    <w:bottom w:val="none" w:sz="0" w:space="0" w:color="auto"/>
                    <w:right w:val="none" w:sz="0" w:space="0" w:color="auto"/>
                  </w:divBdr>
                  <w:divsChild>
                    <w:div w:id="944724977">
                      <w:marLeft w:val="0"/>
                      <w:marRight w:val="0"/>
                      <w:marTop w:val="0"/>
                      <w:marBottom w:val="450"/>
                      <w:divBdr>
                        <w:top w:val="none" w:sz="0" w:space="0" w:color="auto"/>
                        <w:left w:val="none" w:sz="0" w:space="0" w:color="auto"/>
                        <w:bottom w:val="none" w:sz="0" w:space="0" w:color="auto"/>
                        <w:right w:val="none" w:sz="0" w:space="0" w:color="auto"/>
                      </w:divBdr>
                      <w:divsChild>
                        <w:div w:id="641351398">
                          <w:marLeft w:val="0"/>
                          <w:marRight w:val="0"/>
                          <w:marTop w:val="0"/>
                          <w:marBottom w:val="75"/>
                          <w:divBdr>
                            <w:top w:val="none" w:sz="0" w:space="0" w:color="auto"/>
                            <w:left w:val="none" w:sz="0" w:space="0" w:color="auto"/>
                            <w:bottom w:val="none" w:sz="0" w:space="0" w:color="auto"/>
                            <w:right w:val="none" w:sz="0" w:space="0" w:color="auto"/>
                          </w:divBdr>
                        </w:div>
                        <w:div w:id="1134560848">
                          <w:marLeft w:val="0"/>
                          <w:marRight w:val="0"/>
                          <w:marTop w:val="0"/>
                          <w:marBottom w:val="0"/>
                          <w:divBdr>
                            <w:top w:val="none" w:sz="0" w:space="0" w:color="auto"/>
                            <w:left w:val="none" w:sz="0" w:space="0" w:color="auto"/>
                            <w:bottom w:val="none" w:sz="0" w:space="0" w:color="auto"/>
                            <w:right w:val="none" w:sz="0" w:space="0" w:color="auto"/>
                          </w:divBdr>
                          <w:divsChild>
                            <w:div w:id="127667142">
                              <w:marLeft w:val="0"/>
                              <w:marRight w:val="60"/>
                              <w:marTop w:val="0"/>
                              <w:marBottom w:val="0"/>
                              <w:divBdr>
                                <w:top w:val="none" w:sz="0" w:space="0" w:color="auto"/>
                                <w:left w:val="none" w:sz="0" w:space="0" w:color="auto"/>
                                <w:bottom w:val="none" w:sz="0" w:space="0" w:color="auto"/>
                                <w:right w:val="none" w:sz="0" w:space="0" w:color="auto"/>
                              </w:divBdr>
                            </w:div>
                            <w:div w:id="1055813797">
                              <w:marLeft w:val="0"/>
                              <w:marRight w:val="60"/>
                              <w:marTop w:val="0"/>
                              <w:marBottom w:val="0"/>
                              <w:divBdr>
                                <w:top w:val="none" w:sz="0" w:space="0" w:color="auto"/>
                                <w:left w:val="none" w:sz="0" w:space="0" w:color="auto"/>
                                <w:bottom w:val="none" w:sz="0" w:space="0" w:color="auto"/>
                                <w:right w:val="none" w:sz="0" w:space="0" w:color="auto"/>
                              </w:divBdr>
                            </w:div>
                            <w:div w:id="559170243">
                              <w:marLeft w:val="0"/>
                              <w:marRight w:val="60"/>
                              <w:marTop w:val="0"/>
                              <w:marBottom w:val="0"/>
                              <w:divBdr>
                                <w:top w:val="none" w:sz="0" w:space="0" w:color="auto"/>
                                <w:left w:val="none" w:sz="0" w:space="0" w:color="auto"/>
                                <w:bottom w:val="none" w:sz="0" w:space="0" w:color="auto"/>
                                <w:right w:val="none" w:sz="0" w:space="0" w:color="auto"/>
                              </w:divBdr>
                            </w:div>
                            <w:div w:id="1602644311">
                              <w:marLeft w:val="0"/>
                              <w:marRight w:val="60"/>
                              <w:marTop w:val="0"/>
                              <w:marBottom w:val="0"/>
                              <w:divBdr>
                                <w:top w:val="none" w:sz="0" w:space="0" w:color="auto"/>
                                <w:left w:val="none" w:sz="0" w:space="0" w:color="auto"/>
                                <w:bottom w:val="none" w:sz="0" w:space="0" w:color="auto"/>
                                <w:right w:val="none" w:sz="0" w:space="0" w:color="auto"/>
                              </w:divBdr>
                            </w:div>
                            <w:div w:id="164634817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85619918">
                  <w:marLeft w:val="0"/>
                  <w:marRight w:val="0"/>
                  <w:marTop w:val="0"/>
                  <w:marBottom w:val="0"/>
                  <w:divBdr>
                    <w:top w:val="none" w:sz="0" w:space="0" w:color="auto"/>
                    <w:left w:val="none" w:sz="0" w:space="0" w:color="auto"/>
                    <w:bottom w:val="none" w:sz="0" w:space="0" w:color="auto"/>
                    <w:right w:val="none" w:sz="0" w:space="0" w:color="auto"/>
                  </w:divBdr>
                  <w:divsChild>
                    <w:div w:id="188690288">
                      <w:marLeft w:val="0"/>
                      <w:marRight w:val="0"/>
                      <w:marTop w:val="0"/>
                      <w:marBottom w:val="450"/>
                      <w:divBdr>
                        <w:top w:val="none" w:sz="0" w:space="0" w:color="auto"/>
                        <w:left w:val="none" w:sz="0" w:space="0" w:color="auto"/>
                        <w:bottom w:val="none" w:sz="0" w:space="0" w:color="auto"/>
                        <w:right w:val="none" w:sz="0" w:space="0" w:color="auto"/>
                      </w:divBdr>
                      <w:divsChild>
                        <w:div w:id="580530409">
                          <w:marLeft w:val="0"/>
                          <w:marRight w:val="0"/>
                          <w:marTop w:val="0"/>
                          <w:marBottom w:val="75"/>
                          <w:divBdr>
                            <w:top w:val="none" w:sz="0" w:space="0" w:color="auto"/>
                            <w:left w:val="none" w:sz="0" w:space="0" w:color="auto"/>
                            <w:bottom w:val="none" w:sz="0" w:space="0" w:color="auto"/>
                            <w:right w:val="none" w:sz="0" w:space="0" w:color="auto"/>
                          </w:divBdr>
                        </w:div>
                        <w:div w:id="869800618">
                          <w:marLeft w:val="0"/>
                          <w:marRight w:val="0"/>
                          <w:marTop w:val="0"/>
                          <w:marBottom w:val="0"/>
                          <w:divBdr>
                            <w:top w:val="none" w:sz="0" w:space="0" w:color="auto"/>
                            <w:left w:val="none" w:sz="0" w:space="0" w:color="auto"/>
                            <w:bottom w:val="none" w:sz="0" w:space="0" w:color="auto"/>
                            <w:right w:val="none" w:sz="0" w:space="0" w:color="auto"/>
                          </w:divBdr>
                          <w:divsChild>
                            <w:div w:id="2058043086">
                              <w:marLeft w:val="0"/>
                              <w:marRight w:val="60"/>
                              <w:marTop w:val="0"/>
                              <w:marBottom w:val="0"/>
                              <w:divBdr>
                                <w:top w:val="none" w:sz="0" w:space="0" w:color="auto"/>
                                <w:left w:val="none" w:sz="0" w:space="0" w:color="auto"/>
                                <w:bottom w:val="none" w:sz="0" w:space="0" w:color="auto"/>
                                <w:right w:val="none" w:sz="0" w:space="0" w:color="auto"/>
                              </w:divBdr>
                            </w:div>
                            <w:div w:id="279840592">
                              <w:marLeft w:val="0"/>
                              <w:marRight w:val="60"/>
                              <w:marTop w:val="0"/>
                              <w:marBottom w:val="0"/>
                              <w:divBdr>
                                <w:top w:val="none" w:sz="0" w:space="0" w:color="auto"/>
                                <w:left w:val="none" w:sz="0" w:space="0" w:color="auto"/>
                                <w:bottom w:val="none" w:sz="0" w:space="0" w:color="auto"/>
                                <w:right w:val="none" w:sz="0" w:space="0" w:color="auto"/>
                              </w:divBdr>
                            </w:div>
                            <w:div w:id="43260084">
                              <w:marLeft w:val="0"/>
                              <w:marRight w:val="60"/>
                              <w:marTop w:val="0"/>
                              <w:marBottom w:val="0"/>
                              <w:divBdr>
                                <w:top w:val="none" w:sz="0" w:space="0" w:color="auto"/>
                                <w:left w:val="none" w:sz="0" w:space="0" w:color="auto"/>
                                <w:bottom w:val="none" w:sz="0" w:space="0" w:color="auto"/>
                                <w:right w:val="none" w:sz="0" w:space="0" w:color="auto"/>
                              </w:divBdr>
                            </w:div>
                            <w:div w:id="763260399">
                              <w:marLeft w:val="0"/>
                              <w:marRight w:val="60"/>
                              <w:marTop w:val="0"/>
                              <w:marBottom w:val="0"/>
                              <w:divBdr>
                                <w:top w:val="none" w:sz="0" w:space="0" w:color="auto"/>
                                <w:left w:val="none" w:sz="0" w:space="0" w:color="auto"/>
                                <w:bottom w:val="none" w:sz="0" w:space="0" w:color="auto"/>
                                <w:right w:val="none" w:sz="0" w:space="0" w:color="auto"/>
                              </w:divBdr>
                            </w:div>
                            <w:div w:id="19696558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46445885">
                  <w:marLeft w:val="0"/>
                  <w:marRight w:val="0"/>
                  <w:marTop w:val="0"/>
                  <w:marBottom w:val="0"/>
                  <w:divBdr>
                    <w:top w:val="none" w:sz="0" w:space="0" w:color="auto"/>
                    <w:left w:val="none" w:sz="0" w:space="0" w:color="auto"/>
                    <w:bottom w:val="none" w:sz="0" w:space="0" w:color="auto"/>
                    <w:right w:val="none" w:sz="0" w:space="0" w:color="auto"/>
                  </w:divBdr>
                  <w:divsChild>
                    <w:div w:id="1906135448">
                      <w:marLeft w:val="0"/>
                      <w:marRight w:val="0"/>
                      <w:marTop w:val="0"/>
                      <w:marBottom w:val="450"/>
                      <w:divBdr>
                        <w:top w:val="none" w:sz="0" w:space="0" w:color="auto"/>
                        <w:left w:val="none" w:sz="0" w:space="0" w:color="auto"/>
                        <w:bottom w:val="none" w:sz="0" w:space="0" w:color="auto"/>
                        <w:right w:val="none" w:sz="0" w:space="0" w:color="auto"/>
                      </w:divBdr>
                      <w:divsChild>
                        <w:div w:id="447818012">
                          <w:marLeft w:val="0"/>
                          <w:marRight w:val="0"/>
                          <w:marTop w:val="0"/>
                          <w:marBottom w:val="75"/>
                          <w:divBdr>
                            <w:top w:val="none" w:sz="0" w:space="0" w:color="auto"/>
                            <w:left w:val="none" w:sz="0" w:space="0" w:color="auto"/>
                            <w:bottom w:val="none" w:sz="0" w:space="0" w:color="auto"/>
                            <w:right w:val="none" w:sz="0" w:space="0" w:color="auto"/>
                          </w:divBdr>
                        </w:div>
                        <w:div w:id="1212421087">
                          <w:marLeft w:val="0"/>
                          <w:marRight w:val="0"/>
                          <w:marTop w:val="0"/>
                          <w:marBottom w:val="0"/>
                          <w:divBdr>
                            <w:top w:val="none" w:sz="0" w:space="0" w:color="auto"/>
                            <w:left w:val="none" w:sz="0" w:space="0" w:color="auto"/>
                            <w:bottom w:val="none" w:sz="0" w:space="0" w:color="auto"/>
                            <w:right w:val="none" w:sz="0" w:space="0" w:color="auto"/>
                          </w:divBdr>
                          <w:divsChild>
                            <w:div w:id="509099519">
                              <w:marLeft w:val="0"/>
                              <w:marRight w:val="60"/>
                              <w:marTop w:val="0"/>
                              <w:marBottom w:val="0"/>
                              <w:divBdr>
                                <w:top w:val="none" w:sz="0" w:space="0" w:color="auto"/>
                                <w:left w:val="none" w:sz="0" w:space="0" w:color="auto"/>
                                <w:bottom w:val="none" w:sz="0" w:space="0" w:color="auto"/>
                                <w:right w:val="none" w:sz="0" w:space="0" w:color="auto"/>
                              </w:divBdr>
                            </w:div>
                            <w:div w:id="148446895">
                              <w:marLeft w:val="0"/>
                              <w:marRight w:val="60"/>
                              <w:marTop w:val="0"/>
                              <w:marBottom w:val="0"/>
                              <w:divBdr>
                                <w:top w:val="none" w:sz="0" w:space="0" w:color="auto"/>
                                <w:left w:val="none" w:sz="0" w:space="0" w:color="auto"/>
                                <w:bottom w:val="none" w:sz="0" w:space="0" w:color="auto"/>
                                <w:right w:val="none" w:sz="0" w:space="0" w:color="auto"/>
                              </w:divBdr>
                            </w:div>
                            <w:div w:id="567813439">
                              <w:marLeft w:val="0"/>
                              <w:marRight w:val="60"/>
                              <w:marTop w:val="0"/>
                              <w:marBottom w:val="0"/>
                              <w:divBdr>
                                <w:top w:val="none" w:sz="0" w:space="0" w:color="auto"/>
                                <w:left w:val="none" w:sz="0" w:space="0" w:color="auto"/>
                                <w:bottom w:val="none" w:sz="0" w:space="0" w:color="auto"/>
                                <w:right w:val="none" w:sz="0" w:space="0" w:color="auto"/>
                              </w:divBdr>
                            </w:div>
                            <w:div w:id="1758164638">
                              <w:marLeft w:val="0"/>
                              <w:marRight w:val="60"/>
                              <w:marTop w:val="0"/>
                              <w:marBottom w:val="0"/>
                              <w:divBdr>
                                <w:top w:val="none" w:sz="0" w:space="0" w:color="auto"/>
                                <w:left w:val="none" w:sz="0" w:space="0" w:color="auto"/>
                                <w:bottom w:val="none" w:sz="0" w:space="0" w:color="auto"/>
                                <w:right w:val="none" w:sz="0" w:space="0" w:color="auto"/>
                              </w:divBdr>
                            </w:div>
                            <w:div w:id="114643507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7094961">
                  <w:marLeft w:val="0"/>
                  <w:marRight w:val="0"/>
                  <w:marTop w:val="0"/>
                  <w:marBottom w:val="0"/>
                  <w:divBdr>
                    <w:top w:val="none" w:sz="0" w:space="0" w:color="auto"/>
                    <w:left w:val="none" w:sz="0" w:space="0" w:color="auto"/>
                    <w:bottom w:val="none" w:sz="0" w:space="0" w:color="auto"/>
                    <w:right w:val="none" w:sz="0" w:space="0" w:color="auto"/>
                  </w:divBdr>
                  <w:divsChild>
                    <w:div w:id="785078091">
                      <w:marLeft w:val="0"/>
                      <w:marRight w:val="0"/>
                      <w:marTop w:val="0"/>
                      <w:marBottom w:val="450"/>
                      <w:divBdr>
                        <w:top w:val="none" w:sz="0" w:space="0" w:color="auto"/>
                        <w:left w:val="none" w:sz="0" w:space="0" w:color="auto"/>
                        <w:bottom w:val="none" w:sz="0" w:space="0" w:color="auto"/>
                        <w:right w:val="none" w:sz="0" w:space="0" w:color="auto"/>
                      </w:divBdr>
                      <w:divsChild>
                        <w:div w:id="147333964">
                          <w:marLeft w:val="0"/>
                          <w:marRight w:val="0"/>
                          <w:marTop w:val="0"/>
                          <w:marBottom w:val="75"/>
                          <w:divBdr>
                            <w:top w:val="none" w:sz="0" w:space="0" w:color="auto"/>
                            <w:left w:val="none" w:sz="0" w:space="0" w:color="auto"/>
                            <w:bottom w:val="none" w:sz="0" w:space="0" w:color="auto"/>
                            <w:right w:val="none" w:sz="0" w:space="0" w:color="auto"/>
                          </w:divBdr>
                        </w:div>
                        <w:div w:id="1353678284">
                          <w:marLeft w:val="0"/>
                          <w:marRight w:val="0"/>
                          <w:marTop w:val="0"/>
                          <w:marBottom w:val="0"/>
                          <w:divBdr>
                            <w:top w:val="none" w:sz="0" w:space="0" w:color="auto"/>
                            <w:left w:val="none" w:sz="0" w:space="0" w:color="auto"/>
                            <w:bottom w:val="none" w:sz="0" w:space="0" w:color="auto"/>
                            <w:right w:val="none" w:sz="0" w:space="0" w:color="auto"/>
                          </w:divBdr>
                          <w:divsChild>
                            <w:div w:id="654383580">
                              <w:marLeft w:val="0"/>
                              <w:marRight w:val="60"/>
                              <w:marTop w:val="0"/>
                              <w:marBottom w:val="0"/>
                              <w:divBdr>
                                <w:top w:val="none" w:sz="0" w:space="0" w:color="auto"/>
                                <w:left w:val="none" w:sz="0" w:space="0" w:color="auto"/>
                                <w:bottom w:val="none" w:sz="0" w:space="0" w:color="auto"/>
                                <w:right w:val="none" w:sz="0" w:space="0" w:color="auto"/>
                              </w:divBdr>
                            </w:div>
                            <w:div w:id="350572924">
                              <w:marLeft w:val="0"/>
                              <w:marRight w:val="60"/>
                              <w:marTop w:val="0"/>
                              <w:marBottom w:val="0"/>
                              <w:divBdr>
                                <w:top w:val="none" w:sz="0" w:space="0" w:color="auto"/>
                                <w:left w:val="none" w:sz="0" w:space="0" w:color="auto"/>
                                <w:bottom w:val="none" w:sz="0" w:space="0" w:color="auto"/>
                                <w:right w:val="none" w:sz="0" w:space="0" w:color="auto"/>
                              </w:divBdr>
                            </w:div>
                            <w:div w:id="892541643">
                              <w:marLeft w:val="0"/>
                              <w:marRight w:val="60"/>
                              <w:marTop w:val="0"/>
                              <w:marBottom w:val="0"/>
                              <w:divBdr>
                                <w:top w:val="none" w:sz="0" w:space="0" w:color="auto"/>
                                <w:left w:val="none" w:sz="0" w:space="0" w:color="auto"/>
                                <w:bottom w:val="none" w:sz="0" w:space="0" w:color="auto"/>
                                <w:right w:val="none" w:sz="0" w:space="0" w:color="auto"/>
                              </w:divBdr>
                            </w:div>
                            <w:div w:id="1732075235">
                              <w:marLeft w:val="0"/>
                              <w:marRight w:val="60"/>
                              <w:marTop w:val="0"/>
                              <w:marBottom w:val="0"/>
                              <w:divBdr>
                                <w:top w:val="none" w:sz="0" w:space="0" w:color="auto"/>
                                <w:left w:val="none" w:sz="0" w:space="0" w:color="auto"/>
                                <w:bottom w:val="none" w:sz="0" w:space="0" w:color="auto"/>
                                <w:right w:val="none" w:sz="0" w:space="0" w:color="auto"/>
                              </w:divBdr>
                            </w:div>
                            <w:div w:id="1064523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15998597">
                  <w:marLeft w:val="0"/>
                  <w:marRight w:val="0"/>
                  <w:marTop w:val="0"/>
                  <w:marBottom w:val="0"/>
                  <w:divBdr>
                    <w:top w:val="none" w:sz="0" w:space="0" w:color="auto"/>
                    <w:left w:val="none" w:sz="0" w:space="0" w:color="auto"/>
                    <w:bottom w:val="none" w:sz="0" w:space="0" w:color="auto"/>
                    <w:right w:val="none" w:sz="0" w:space="0" w:color="auto"/>
                  </w:divBdr>
                  <w:divsChild>
                    <w:div w:id="471143093">
                      <w:marLeft w:val="0"/>
                      <w:marRight w:val="0"/>
                      <w:marTop w:val="0"/>
                      <w:marBottom w:val="450"/>
                      <w:divBdr>
                        <w:top w:val="none" w:sz="0" w:space="0" w:color="auto"/>
                        <w:left w:val="none" w:sz="0" w:space="0" w:color="auto"/>
                        <w:bottom w:val="none" w:sz="0" w:space="0" w:color="auto"/>
                        <w:right w:val="none" w:sz="0" w:space="0" w:color="auto"/>
                      </w:divBdr>
                      <w:divsChild>
                        <w:div w:id="1008593">
                          <w:marLeft w:val="0"/>
                          <w:marRight w:val="0"/>
                          <w:marTop w:val="0"/>
                          <w:marBottom w:val="75"/>
                          <w:divBdr>
                            <w:top w:val="none" w:sz="0" w:space="0" w:color="auto"/>
                            <w:left w:val="none" w:sz="0" w:space="0" w:color="auto"/>
                            <w:bottom w:val="none" w:sz="0" w:space="0" w:color="auto"/>
                            <w:right w:val="none" w:sz="0" w:space="0" w:color="auto"/>
                          </w:divBdr>
                        </w:div>
                        <w:div w:id="628438604">
                          <w:marLeft w:val="0"/>
                          <w:marRight w:val="0"/>
                          <w:marTop w:val="0"/>
                          <w:marBottom w:val="0"/>
                          <w:divBdr>
                            <w:top w:val="none" w:sz="0" w:space="0" w:color="auto"/>
                            <w:left w:val="none" w:sz="0" w:space="0" w:color="auto"/>
                            <w:bottom w:val="none" w:sz="0" w:space="0" w:color="auto"/>
                            <w:right w:val="none" w:sz="0" w:space="0" w:color="auto"/>
                          </w:divBdr>
                          <w:divsChild>
                            <w:div w:id="1652909002">
                              <w:marLeft w:val="0"/>
                              <w:marRight w:val="60"/>
                              <w:marTop w:val="0"/>
                              <w:marBottom w:val="0"/>
                              <w:divBdr>
                                <w:top w:val="none" w:sz="0" w:space="0" w:color="auto"/>
                                <w:left w:val="none" w:sz="0" w:space="0" w:color="auto"/>
                                <w:bottom w:val="none" w:sz="0" w:space="0" w:color="auto"/>
                                <w:right w:val="none" w:sz="0" w:space="0" w:color="auto"/>
                              </w:divBdr>
                            </w:div>
                            <w:div w:id="1910193923">
                              <w:marLeft w:val="0"/>
                              <w:marRight w:val="60"/>
                              <w:marTop w:val="0"/>
                              <w:marBottom w:val="0"/>
                              <w:divBdr>
                                <w:top w:val="none" w:sz="0" w:space="0" w:color="auto"/>
                                <w:left w:val="none" w:sz="0" w:space="0" w:color="auto"/>
                                <w:bottom w:val="none" w:sz="0" w:space="0" w:color="auto"/>
                                <w:right w:val="none" w:sz="0" w:space="0" w:color="auto"/>
                              </w:divBdr>
                            </w:div>
                            <w:div w:id="1887252979">
                              <w:marLeft w:val="0"/>
                              <w:marRight w:val="60"/>
                              <w:marTop w:val="0"/>
                              <w:marBottom w:val="0"/>
                              <w:divBdr>
                                <w:top w:val="none" w:sz="0" w:space="0" w:color="auto"/>
                                <w:left w:val="none" w:sz="0" w:space="0" w:color="auto"/>
                                <w:bottom w:val="none" w:sz="0" w:space="0" w:color="auto"/>
                                <w:right w:val="none" w:sz="0" w:space="0" w:color="auto"/>
                              </w:divBdr>
                            </w:div>
                            <w:div w:id="1154373558">
                              <w:marLeft w:val="0"/>
                              <w:marRight w:val="60"/>
                              <w:marTop w:val="0"/>
                              <w:marBottom w:val="0"/>
                              <w:divBdr>
                                <w:top w:val="none" w:sz="0" w:space="0" w:color="auto"/>
                                <w:left w:val="none" w:sz="0" w:space="0" w:color="auto"/>
                                <w:bottom w:val="none" w:sz="0" w:space="0" w:color="auto"/>
                                <w:right w:val="none" w:sz="0" w:space="0" w:color="auto"/>
                              </w:divBdr>
                            </w:div>
                            <w:div w:id="3391603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878589684">
                  <w:marLeft w:val="0"/>
                  <w:marRight w:val="0"/>
                  <w:marTop w:val="0"/>
                  <w:marBottom w:val="0"/>
                  <w:divBdr>
                    <w:top w:val="none" w:sz="0" w:space="0" w:color="auto"/>
                    <w:left w:val="none" w:sz="0" w:space="0" w:color="auto"/>
                    <w:bottom w:val="none" w:sz="0" w:space="0" w:color="auto"/>
                    <w:right w:val="none" w:sz="0" w:space="0" w:color="auto"/>
                  </w:divBdr>
                  <w:divsChild>
                    <w:div w:id="703363032">
                      <w:marLeft w:val="0"/>
                      <w:marRight w:val="0"/>
                      <w:marTop w:val="0"/>
                      <w:marBottom w:val="450"/>
                      <w:divBdr>
                        <w:top w:val="none" w:sz="0" w:space="0" w:color="auto"/>
                        <w:left w:val="none" w:sz="0" w:space="0" w:color="auto"/>
                        <w:bottom w:val="none" w:sz="0" w:space="0" w:color="auto"/>
                        <w:right w:val="none" w:sz="0" w:space="0" w:color="auto"/>
                      </w:divBdr>
                      <w:divsChild>
                        <w:div w:id="1285968930">
                          <w:marLeft w:val="0"/>
                          <w:marRight w:val="0"/>
                          <w:marTop w:val="0"/>
                          <w:marBottom w:val="75"/>
                          <w:divBdr>
                            <w:top w:val="none" w:sz="0" w:space="0" w:color="auto"/>
                            <w:left w:val="none" w:sz="0" w:space="0" w:color="auto"/>
                            <w:bottom w:val="none" w:sz="0" w:space="0" w:color="auto"/>
                            <w:right w:val="none" w:sz="0" w:space="0" w:color="auto"/>
                          </w:divBdr>
                        </w:div>
                        <w:div w:id="496117110">
                          <w:marLeft w:val="0"/>
                          <w:marRight w:val="0"/>
                          <w:marTop w:val="0"/>
                          <w:marBottom w:val="0"/>
                          <w:divBdr>
                            <w:top w:val="none" w:sz="0" w:space="0" w:color="auto"/>
                            <w:left w:val="none" w:sz="0" w:space="0" w:color="auto"/>
                            <w:bottom w:val="none" w:sz="0" w:space="0" w:color="auto"/>
                            <w:right w:val="none" w:sz="0" w:space="0" w:color="auto"/>
                          </w:divBdr>
                          <w:divsChild>
                            <w:div w:id="1337809538">
                              <w:marLeft w:val="0"/>
                              <w:marRight w:val="60"/>
                              <w:marTop w:val="0"/>
                              <w:marBottom w:val="0"/>
                              <w:divBdr>
                                <w:top w:val="none" w:sz="0" w:space="0" w:color="auto"/>
                                <w:left w:val="none" w:sz="0" w:space="0" w:color="auto"/>
                                <w:bottom w:val="none" w:sz="0" w:space="0" w:color="auto"/>
                                <w:right w:val="none" w:sz="0" w:space="0" w:color="auto"/>
                              </w:divBdr>
                            </w:div>
                            <w:div w:id="1493569798">
                              <w:marLeft w:val="0"/>
                              <w:marRight w:val="60"/>
                              <w:marTop w:val="0"/>
                              <w:marBottom w:val="0"/>
                              <w:divBdr>
                                <w:top w:val="none" w:sz="0" w:space="0" w:color="auto"/>
                                <w:left w:val="none" w:sz="0" w:space="0" w:color="auto"/>
                                <w:bottom w:val="none" w:sz="0" w:space="0" w:color="auto"/>
                                <w:right w:val="none" w:sz="0" w:space="0" w:color="auto"/>
                              </w:divBdr>
                            </w:div>
                            <w:div w:id="615252603">
                              <w:marLeft w:val="0"/>
                              <w:marRight w:val="60"/>
                              <w:marTop w:val="0"/>
                              <w:marBottom w:val="0"/>
                              <w:divBdr>
                                <w:top w:val="none" w:sz="0" w:space="0" w:color="auto"/>
                                <w:left w:val="none" w:sz="0" w:space="0" w:color="auto"/>
                                <w:bottom w:val="none" w:sz="0" w:space="0" w:color="auto"/>
                                <w:right w:val="none" w:sz="0" w:space="0" w:color="auto"/>
                              </w:divBdr>
                            </w:div>
                            <w:div w:id="760564408">
                              <w:marLeft w:val="0"/>
                              <w:marRight w:val="60"/>
                              <w:marTop w:val="0"/>
                              <w:marBottom w:val="0"/>
                              <w:divBdr>
                                <w:top w:val="none" w:sz="0" w:space="0" w:color="auto"/>
                                <w:left w:val="none" w:sz="0" w:space="0" w:color="auto"/>
                                <w:bottom w:val="none" w:sz="0" w:space="0" w:color="auto"/>
                                <w:right w:val="none" w:sz="0" w:space="0" w:color="auto"/>
                              </w:divBdr>
                            </w:div>
                            <w:div w:id="4831329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83836590">
                  <w:marLeft w:val="0"/>
                  <w:marRight w:val="0"/>
                  <w:marTop w:val="0"/>
                  <w:marBottom w:val="0"/>
                  <w:divBdr>
                    <w:top w:val="none" w:sz="0" w:space="0" w:color="auto"/>
                    <w:left w:val="none" w:sz="0" w:space="0" w:color="auto"/>
                    <w:bottom w:val="none" w:sz="0" w:space="0" w:color="auto"/>
                    <w:right w:val="none" w:sz="0" w:space="0" w:color="auto"/>
                  </w:divBdr>
                  <w:divsChild>
                    <w:div w:id="1271935264">
                      <w:marLeft w:val="0"/>
                      <w:marRight w:val="0"/>
                      <w:marTop w:val="0"/>
                      <w:marBottom w:val="450"/>
                      <w:divBdr>
                        <w:top w:val="none" w:sz="0" w:space="0" w:color="auto"/>
                        <w:left w:val="none" w:sz="0" w:space="0" w:color="auto"/>
                        <w:bottom w:val="none" w:sz="0" w:space="0" w:color="auto"/>
                        <w:right w:val="none" w:sz="0" w:space="0" w:color="auto"/>
                      </w:divBdr>
                      <w:divsChild>
                        <w:div w:id="1177311357">
                          <w:marLeft w:val="0"/>
                          <w:marRight w:val="0"/>
                          <w:marTop w:val="0"/>
                          <w:marBottom w:val="75"/>
                          <w:divBdr>
                            <w:top w:val="none" w:sz="0" w:space="0" w:color="auto"/>
                            <w:left w:val="none" w:sz="0" w:space="0" w:color="auto"/>
                            <w:bottom w:val="none" w:sz="0" w:space="0" w:color="auto"/>
                            <w:right w:val="none" w:sz="0" w:space="0" w:color="auto"/>
                          </w:divBdr>
                        </w:div>
                        <w:div w:id="587932119">
                          <w:marLeft w:val="0"/>
                          <w:marRight w:val="0"/>
                          <w:marTop w:val="0"/>
                          <w:marBottom w:val="0"/>
                          <w:divBdr>
                            <w:top w:val="none" w:sz="0" w:space="0" w:color="auto"/>
                            <w:left w:val="none" w:sz="0" w:space="0" w:color="auto"/>
                            <w:bottom w:val="none" w:sz="0" w:space="0" w:color="auto"/>
                            <w:right w:val="none" w:sz="0" w:space="0" w:color="auto"/>
                          </w:divBdr>
                          <w:divsChild>
                            <w:div w:id="1229269901">
                              <w:marLeft w:val="0"/>
                              <w:marRight w:val="60"/>
                              <w:marTop w:val="0"/>
                              <w:marBottom w:val="0"/>
                              <w:divBdr>
                                <w:top w:val="none" w:sz="0" w:space="0" w:color="auto"/>
                                <w:left w:val="none" w:sz="0" w:space="0" w:color="auto"/>
                                <w:bottom w:val="none" w:sz="0" w:space="0" w:color="auto"/>
                                <w:right w:val="none" w:sz="0" w:space="0" w:color="auto"/>
                              </w:divBdr>
                            </w:div>
                            <w:div w:id="1194461657">
                              <w:marLeft w:val="0"/>
                              <w:marRight w:val="60"/>
                              <w:marTop w:val="0"/>
                              <w:marBottom w:val="0"/>
                              <w:divBdr>
                                <w:top w:val="none" w:sz="0" w:space="0" w:color="auto"/>
                                <w:left w:val="none" w:sz="0" w:space="0" w:color="auto"/>
                                <w:bottom w:val="none" w:sz="0" w:space="0" w:color="auto"/>
                                <w:right w:val="none" w:sz="0" w:space="0" w:color="auto"/>
                              </w:divBdr>
                            </w:div>
                            <w:div w:id="1474101950">
                              <w:marLeft w:val="0"/>
                              <w:marRight w:val="60"/>
                              <w:marTop w:val="0"/>
                              <w:marBottom w:val="0"/>
                              <w:divBdr>
                                <w:top w:val="none" w:sz="0" w:space="0" w:color="auto"/>
                                <w:left w:val="none" w:sz="0" w:space="0" w:color="auto"/>
                                <w:bottom w:val="none" w:sz="0" w:space="0" w:color="auto"/>
                                <w:right w:val="none" w:sz="0" w:space="0" w:color="auto"/>
                              </w:divBdr>
                            </w:div>
                            <w:div w:id="7579491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36565502">
                  <w:marLeft w:val="0"/>
                  <w:marRight w:val="0"/>
                  <w:marTop w:val="0"/>
                  <w:marBottom w:val="0"/>
                  <w:divBdr>
                    <w:top w:val="none" w:sz="0" w:space="0" w:color="auto"/>
                    <w:left w:val="none" w:sz="0" w:space="0" w:color="auto"/>
                    <w:bottom w:val="none" w:sz="0" w:space="0" w:color="auto"/>
                    <w:right w:val="none" w:sz="0" w:space="0" w:color="auto"/>
                  </w:divBdr>
                  <w:divsChild>
                    <w:div w:id="2060666994">
                      <w:marLeft w:val="0"/>
                      <w:marRight w:val="0"/>
                      <w:marTop w:val="0"/>
                      <w:marBottom w:val="450"/>
                      <w:divBdr>
                        <w:top w:val="none" w:sz="0" w:space="0" w:color="auto"/>
                        <w:left w:val="none" w:sz="0" w:space="0" w:color="auto"/>
                        <w:bottom w:val="none" w:sz="0" w:space="0" w:color="auto"/>
                        <w:right w:val="none" w:sz="0" w:space="0" w:color="auto"/>
                      </w:divBdr>
                      <w:divsChild>
                        <w:div w:id="2047176351">
                          <w:marLeft w:val="0"/>
                          <w:marRight w:val="0"/>
                          <w:marTop w:val="0"/>
                          <w:marBottom w:val="75"/>
                          <w:divBdr>
                            <w:top w:val="none" w:sz="0" w:space="0" w:color="auto"/>
                            <w:left w:val="none" w:sz="0" w:space="0" w:color="auto"/>
                            <w:bottom w:val="none" w:sz="0" w:space="0" w:color="auto"/>
                            <w:right w:val="none" w:sz="0" w:space="0" w:color="auto"/>
                          </w:divBdr>
                        </w:div>
                        <w:div w:id="4334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4998">
                  <w:marLeft w:val="0"/>
                  <w:marRight w:val="0"/>
                  <w:marTop w:val="0"/>
                  <w:marBottom w:val="0"/>
                  <w:divBdr>
                    <w:top w:val="none" w:sz="0" w:space="0" w:color="auto"/>
                    <w:left w:val="none" w:sz="0" w:space="0" w:color="auto"/>
                    <w:bottom w:val="none" w:sz="0" w:space="0" w:color="auto"/>
                    <w:right w:val="none" w:sz="0" w:space="0" w:color="auto"/>
                  </w:divBdr>
                  <w:divsChild>
                    <w:div w:id="1980376852">
                      <w:marLeft w:val="0"/>
                      <w:marRight w:val="0"/>
                      <w:marTop w:val="0"/>
                      <w:marBottom w:val="450"/>
                      <w:divBdr>
                        <w:top w:val="none" w:sz="0" w:space="0" w:color="auto"/>
                        <w:left w:val="none" w:sz="0" w:space="0" w:color="auto"/>
                        <w:bottom w:val="none" w:sz="0" w:space="0" w:color="auto"/>
                        <w:right w:val="none" w:sz="0" w:space="0" w:color="auto"/>
                      </w:divBdr>
                      <w:divsChild>
                        <w:div w:id="1840122615">
                          <w:marLeft w:val="0"/>
                          <w:marRight w:val="0"/>
                          <w:marTop w:val="0"/>
                          <w:marBottom w:val="75"/>
                          <w:divBdr>
                            <w:top w:val="none" w:sz="0" w:space="0" w:color="auto"/>
                            <w:left w:val="none" w:sz="0" w:space="0" w:color="auto"/>
                            <w:bottom w:val="none" w:sz="0" w:space="0" w:color="auto"/>
                            <w:right w:val="none" w:sz="0" w:space="0" w:color="auto"/>
                          </w:divBdr>
                        </w:div>
                        <w:div w:id="1737509643">
                          <w:marLeft w:val="0"/>
                          <w:marRight w:val="0"/>
                          <w:marTop w:val="0"/>
                          <w:marBottom w:val="0"/>
                          <w:divBdr>
                            <w:top w:val="none" w:sz="0" w:space="0" w:color="auto"/>
                            <w:left w:val="none" w:sz="0" w:space="0" w:color="auto"/>
                            <w:bottom w:val="none" w:sz="0" w:space="0" w:color="auto"/>
                            <w:right w:val="none" w:sz="0" w:space="0" w:color="auto"/>
                          </w:divBdr>
                          <w:divsChild>
                            <w:div w:id="1138912370">
                              <w:marLeft w:val="0"/>
                              <w:marRight w:val="60"/>
                              <w:marTop w:val="0"/>
                              <w:marBottom w:val="0"/>
                              <w:divBdr>
                                <w:top w:val="none" w:sz="0" w:space="0" w:color="auto"/>
                                <w:left w:val="none" w:sz="0" w:space="0" w:color="auto"/>
                                <w:bottom w:val="none" w:sz="0" w:space="0" w:color="auto"/>
                                <w:right w:val="none" w:sz="0" w:space="0" w:color="auto"/>
                              </w:divBdr>
                            </w:div>
                            <w:div w:id="90320427">
                              <w:marLeft w:val="0"/>
                              <w:marRight w:val="60"/>
                              <w:marTop w:val="0"/>
                              <w:marBottom w:val="0"/>
                              <w:divBdr>
                                <w:top w:val="none" w:sz="0" w:space="0" w:color="auto"/>
                                <w:left w:val="none" w:sz="0" w:space="0" w:color="auto"/>
                                <w:bottom w:val="none" w:sz="0" w:space="0" w:color="auto"/>
                                <w:right w:val="none" w:sz="0" w:space="0" w:color="auto"/>
                              </w:divBdr>
                            </w:div>
                            <w:div w:id="1218933992">
                              <w:marLeft w:val="0"/>
                              <w:marRight w:val="60"/>
                              <w:marTop w:val="0"/>
                              <w:marBottom w:val="0"/>
                              <w:divBdr>
                                <w:top w:val="none" w:sz="0" w:space="0" w:color="auto"/>
                                <w:left w:val="none" w:sz="0" w:space="0" w:color="auto"/>
                                <w:bottom w:val="none" w:sz="0" w:space="0" w:color="auto"/>
                                <w:right w:val="none" w:sz="0" w:space="0" w:color="auto"/>
                              </w:divBdr>
                            </w:div>
                            <w:div w:id="568149275">
                              <w:marLeft w:val="0"/>
                              <w:marRight w:val="60"/>
                              <w:marTop w:val="0"/>
                              <w:marBottom w:val="0"/>
                              <w:divBdr>
                                <w:top w:val="none" w:sz="0" w:space="0" w:color="auto"/>
                                <w:left w:val="none" w:sz="0" w:space="0" w:color="auto"/>
                                <w:bottom w:val="none" w:sz="0" w:space="0" w:color="auto"/>
                                <w:right w:val="none" w:sz="0" w:space="0" w:color="auto"/>
                              </w:divBdr>
                            </w:div>
                            <w:div w:id="90106538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87370991">
                  <w:marLeft w:val="0"/>
                  <w:marRight w:val="0"/>
                  <w:marTop w:val="0"/>
                  <w:marBottom w:val="0"/>
                  <w:divBdr>
                    <w:top w:val="none" w:sz="0" w:space="0" w:color="auto"/>
                    <w:left w:val="none" w:sz="0" w:space="0" w:color="auto"/>
                    <w:bottom w:val="none" w:sz="0" w:space="0" w:color="auto"/>
                    <w:right w:val="none" w:sz="0" w:space="0" w:color="auto"/>
                  </w:divBdr>
                  <w:divsChild>
                    <w:div w:id="1621107058">
                      <w:marLeft w:val="0"/>
                      <w:marRight w:val="0"/>
                      <w:marTop w:val="0"/>
                      <w:marBottom w:val="450"/>
                      <w:divBdr>
                        <w:top w:val="none" w:sz="0" w:space="0" w:color="auto"/>
                        <w:left w:val="none" w:sz="0" w:space="0" w:color="auto"/>
                        <w:bottom w:val="none" w:sz="0" w:space="0" w:color="auto"/>
                        <w:right w:val="none" w:sz="0" w:space="0" w:color="auto"/>
                      </w:divBdr>
                      <w:divsChild>
                        <w:div w:id="1545481556">
                          <w:marLeft w:val="0"/>
                          <w:marRight w:val="0"/>
                          <w:marTop w:val="0"/>
                          <w:marBottom w:val="75"/>
                          <w:divBdr>
                            <w:top w:val="none" w:sz="0" w:space="0" w:color="auto"/>
                            <w:left w:val="none" w:sz="0" w:space="0" w:color="auto"/>
                            <w:bottom w:val="none" w:sz="0" w:space="0" w:color="auto"/>
                            <w:right w:val="none" w:sz="0" w:space="0" w:color="auto"/>
                          </w:divBdr>
                        </w:div>
                        <w:div w:id="836382035">
                          <w:marLeft w:val="0"/>
                          <w:marRight w:val="0"/>
                          <w:marTop w:val="0"/>
                          <w:marBottom w:val="0"/>
                          <w:divBdr>
                            <w:top w:val="none" w:sz="0" w:space="0" w:color="auto"/>
                            <w:left w:val="none" w:sz="0" w:space="0" w:color="auto"/>
                            <w:bottom w:val="none" w:sz="0" w:space="0" w:color="auto"/>
                            <w:right w:val="none" w:sz="0" w:space="0" w:color="auto"/>
                          </w:divBdr>
                          <w:divsChild>
                            <w:div w:id="325981254">
                              <w:marLeft w:val="0"/>
                              <w:marRight w:val="60"/>
                              <w:marTop w:val="0"/>
                              <w:marBottom w:val="0"/>
                              <w:divBdr>
                                <w:top w:val="none" w:sz="0" w:space="0" w:color="auto"/>
                                <w:left w:val="none" w:sz="0" w:space="0" w:color="auto"/>
                                <w:bottom w:val="none" w:sz="0" w:space="0" w:color="auto"/>
                                <w:right w:val="none" w:sz="0" w:space="0" w:color="auto"/>
                              </w:divBdr>
                            </w:div>
                            <w:div w:id="1279945582">
                              <w:marLeft w:val="0"/>
                              <w:marRight w:val="60"/>
                              <w:marTop w:val="0"/>
                              <w:marBottom w:val="0"/>
                              <w:divBdr>
                                <w:top w:val="none" w:sz="0" w:space="0" w:color="auto"/>
                                <w:left w:val="none" w:sz="0" w:space="0" w:color="auto"/>
                                <w:bottom w:val="none" w:sz="0" w:space="0" w:color="auto"/>
                                <w:right w:val="none" w:sz="0" w:space="0" w:color="auto"/>
                              </w:divBdr>
                            </w:div>
                            <w:div w:id="177619937">
                              <w:marLeft w:val="0"/>
                              <w:marRight w:val="60"/>
                              <w:marTop w:val="0"/>
                              <w:marBottom w:val="0"/>
                              <w:divBdr>
                                <w:top w:val="none" w:sz="0" w:space="0" w:color="auto"/>
                                <w:left w:val="none" w:sz="0" w:space="0" w:color="auto"/>
                                <w:bottom w:val="none" w:sz="0" w:space="0" w:color="auto"/>
                                <w:right w:val="none" w:sz="0" w:space="0" w:color="auto"/>
                              </w:divBdr>
                            </w:div>
                            <w:div w:id="695160794">
                              <w:marLeft w:val="0"/>
                              <w:marRight w:val="60"/>
                              <w:marTop w:val="0"/>
                              <w:marBottom w:val="0"/>
                              <w:divBdr>
                                <w:top w:val="none" w:sz="0" w:space="0" w:color="auto"/>
                                <w:left w:val="none" w:sz="0" w:space="0" w:color="auto"/>
                                <w:bottom w:val="none" w:sz="0" w:space="0" w:color="auto"/>
                                <w:right w:val="none" w:sz="0" w:space="0" w:color="auto"/>
                              </w:divBdr>
                            </w:div>
                            <w:div w:id="21320131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52970402">
                  <w:marLeft w:val="0"/>
                  <w:marRight w:val="0"/>
                  <w:marTop w:val="0"/>
                  <w:marBottom w:val="0"/>
                  <w:divBdr>
                    <w:top w:val="none" w:sz="0" w:space="0" w:color="auto"/>
                    <w:left w:val="none" w:sz="0" w:space="0" w:color="auto"/>
                    <w:bottom w:val="none" w:sz="0" w:space="0" w:color="auto"/>
                    <w:right w:val="none" w:sz="0" w:space="0" w:color="auto"/>
                  </w:divBdr>
                  <w:divsChild>
                    <w:div w:id="1834225877">
                      <w:marLeft w:val="0"/>
                      <w:marRight w:val="0"/>
                      <w:marTop w:val="0"/>
                      <w:marBottom w:val="450"/>
                      <w:divBdr>
                        <w:top w:val="none" w:sz="0" w:space="0" w:color="auto"/>
                        <w:left w:val="none" w:sz="0" w:space="0" w:color="auto"/>
                        <w:bottom w:val="none" w:sz="0" w:space="0" w:color="auto"/>
                        <w:right w:val="none" w:sz="0" w:space="0" w:color="auto"/>
                      </w:divBdr>
                      <w:divsChild>
                        <w:div w:id="1783913323">
                          <w:marLeft w:val="0"/>
                          <w:marRight w:val="0"/>
                          <w:marTop w:val="0"/>
                          <w:marBottom w:val="75"/>
                          <w:divBdr>
                            <w:top w:val="none" w:sz="0" w:space="0" w:color="auto"/>
                            <w:left w:val="none" w:sz="0" w:space="0" w:color="auto"/>
                            <w:bottom w:val="none" w:sz="0" w:space="0" w:color="auto"/>
                            <w:right w:val="none" w:sz="0" w:space="0" w:color="auto"/>
                          </w:divBdr>
                        </w:div>
                        <w:div w:id="850607528">
                          <w:marLeft w:val="0"/>
                          <w:marRight w:val="0"/>
                          <w:marTop w:val="0"/>
                          <w:marBottom w:val="0"/>
                          <w:divBdr>
                            <w:top w:val="none" w:sz="0" w:space="0" w:color="auto"/>
                            <w:left w:val="none" w:sz="0" w:space="0" w:color="auto"/>
                            <w:bottom w:val="none" w:sz="0" w:space="0" w:color="auto"/>
                            <w:right w:val="none" w:sz="0" w:space="0" w:color="auto"/>
                          </w:divBdr>
                          <w:divsChild>
                            <w:div w:id="1020814509">
                              <w:marLeft w:val="0"/>
                              <w:marRight w:val="60"/>
                              <w:marTop w:val="0"/>
                              <w:marBottom w:val="0"/>
                              <w:divBdr>
                                <w:top w:val="none" w:sz="0" w:space="0" w:color="auto"/>
                                <w:left w:val="none" w:sz="0" w:space="0" w:color="auto"/>
                                <w:bottom w:val="none" w:sz="0" w:space="0" w:color="auto"/>
                                <w:right w:val="none" w:sz="0" w:space="0" w:color="auto"/>
                              </w:divBdr>
                            </w:div>
                            <w:div w:id="1579092911">
                              <w:marLeft w:val="0"/>
                              <w:marRight w:val="60"/>
                              <w:marTop w:val="0"/>
                              <w:marBottom w:val="0"/>
                              <w:divBdr>
                                <w:top w:val="none" w:sz="0" w:space="0" w:color="auto"/>
                                <w:left w:val="none" w:sz="0" w:space="0" w:color="auto"/>
                                <w:bottom w:val="none" w:sz="0" w:space="0" w:color="auto"/>
                                <w:right w:val="none" w:sz="0" w:space="0" w:color="auto"/>
                              </w:divBdr>
                            </w:div>
                            <w:div w:id="1058818724">
                              <w:marLeft w:val="0"/>
                              <w:marRight w:val="60"/>
                              <w:marTop w:val="0"/>
                              <w:marBottom w:val="0"/>
                              <w:divBdr>
                                <w:top w:val="none" w:sz="0" w:space="0" w:color="auto"/>
                                <w:left w:val="none" w:sz="0" w:space="0" w:color="auto"/>
                                <w:bottom w:val="none" w:sz="0" w:space="0" w:color="auto"/>
                                <w:right w:val="none" w:sz="0" w:space="0" w:color="auto"/>
                              </w:divBdr>
                            </w:div>
                            <w:div w:id="103116418">
                              <w:marLeft w:val="0"/>
                              <w:marRight w:val="60"/>
                              <w:marTop w:val="0"/>
                              <w:marBottom w:val="0"/>
                              <w:divBdr>
                                <w:top w:val="none" w:sz="0" w:space="0" w:color="auto"/>
                                <w:left w:val="none" w:sz="0" w:space="0" w:color="auto"/>
                                <w:bottom w:val="none" w:sz="0" w:space="0" w:color="auto"/>
                                <w:right w:val="none" w:sz="0" w:space="0" w:color="auto"/>
                              </w:divBdr>
                            </w:div>
                            <w:div w:id="29533362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90788290">
                  <w:marLeft w:val="0"/>
                  <w:marRight w:val="0"/>
                  <w:marTop w:val="0"/>
                  <w:marBottom w:val="0"/>
                  <w:divBdr>
                    <w:top w:val="none" w:sz="0" w:space="0" w:color="auto"/>
                    <w:left w:val="none" w:sz="0" w:space="0" w:color="auto"/>
                    <w:bottom w:val="none" w:sz="0" w:space="0" w:color="auto"/>
                    <w:right w:val="none" w:sz="0" w:space="0" w:color="auto"/>
                  </w:divBdr>
                  <w:divsChild>
                    <w:div w:id="2005433733">
                      <w:marLeft w:val="0"/>
                      <w:marRight w:val="0"/>
                      <w:marTop w:val="0"/>
                      <w:marBottom w:val="450"/>
                      <w:divBdr>
                        <w:top w:val="none" w:sz="0" w:space="0" w:color="auto"/>
                        <w:left w:val="none" w:sz="0" w:space="0" w:color="auto"/>
                        <w:bottom w:val="none" w:sz="0" w:space="0" w:color="auto"/>
                        <w:right w:val="none" w:sz="0" w:space="0" w:color="auto"/>
                      </w:divBdr>
                      <w:divsChild>
                        <w:div w:id="509638895">
                          <w:marLeft w:val="0"/>
                          <w:marRight w:val="0"/>
                          <w:marTop w:val="0"/>
                          <w:marBottom w:val="75"/>
                          <w:divBdr>
                            <w:top w:val="none" w:sz="0" w:space="0" w:color="auto"/>
                            <w:left w:val="none" w:sz="0" w:space="0" w:color="auto"/>
                            <w:bottom w:val="none" w:sz="0" w:space="0" w:color="auto"/>
                            <w:right w:val="none" w:sz="0" w:space="0" w:color="auto"/>
                          </w:divBdr>
                        </w:div>
                        <w:div w:id="16857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23214">
                  <w:marLeft w:val="0"/>
                  <w:marRight w:val="0"/>
                  <w:marTop w:val="0"/>
                  <w:marBottom w:val="0"/>
                  <w:divBdr>
                    <w:top w:val="none" w:sz="0" w:space="0" w:color="auto"/>
                    <w:left w:val="none" w:sz="0" w:space="0" w:color="auto"/>
                    <w:bottom w:val="none" w:sz="0" w:space="0" w:color="auto"/>
                    <w:right w:val="none" w:sz="0" w:space="0" w:color="auto"/>
                  </w:divBdr>
                  <w:divsChild>
                    <w:div w:id="1084839561">
                      <w:marLeft w:val="0"/>
                      <w:marRight w:val="0"/>
                      <w:marTop w:val="0"/>
                      <w:marBottom w:val="450"/>
                      <w:divBdr>
                        <w:top w:val="none" w:sz="0" w:space="0" w:color="auto"/>
                        <w:left w:val="none" w:sz="0" w:space="0" w:color="auto"/>
                        <w:bottom w:val="none" w:sz="0" w:space="0" w:color="auto"/>
                        <w:right w:val="none" w:sz="0" w:space="0" w:color="auto"/>
                      </w:divBdr>
                      <w:divsChild>
                        <w:div w:id="54592479">
                          <w:marLeft w:val="0"/>
                          <w:marRight w:val="0"/>
                          <w:marTop w:val="0"/>
                          <w:marBottom w:val="75"/>
                          <w:divBdr>
                            <w:top w:val="none" w:sz="0" w:space="0" w:color="auto"/>
                            <w:left w:val="none" w:sz="0" w:space="0" w:color="auto"/>
                            <w:bottom w:val="none" w:sz="0" w:space="0" w:color="auto"/>
                            <w:right w:val="none" w:sz="0" w:space="0" w:color="auto"/>
                          </w:divBdr>
                        </w:div>
                        <w:div w:id="20452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5034">
                  <w:marLeft w:val="0"/>
                  <w:marRight w:val="0"/>
                  <w:marTop w:val="0"/>
                  <w:marBottom w:val="0"/>
                  <w:divBdr>
                    <w:top w:val="none" w:sz="0" w:space="0" w:color="auto"/>
                    <w:left w:val="none" w:sz="0" w:space="0" w:color="auto"/>
                    <w:bottom w:val="none" w:sz="0" w:space="0" w:color="auto"/>
                    <w:right w:val="none" w:sz="0" w:space="0" w:color="auto"/>
                  </w:divBdr>
                  <w:divsChild>
                    <w:div w:id="751438268">
                      <w:marLeft w:val="0"/>
                      <w:marRight w:val="0"/>
                      <w:marTop w:val="0"/>
                      <w:marBottom w:val="450"/>
                      <w:divBdr>
                        <w:top w:val="none" w:sz="0" w:space="0" w:color="auto"/>
                        <w:left w:val="none" w:sz="0" w:space="0" w:color="auto"/>
                        <w:bottom w:val="none" w:sz="0" w:space="0" w:color="auto"/>
                        <w:right w:val="none" w:sz="0" w:space="0" w:color="auto"/>
                      </w:divBdr>
                      <w:divsChild>
                        <w:div w:id="751972290">
                          <w:marLeft w:val="0"/>
                          <w:marRight w:val="0"/>
                          <w:marTop w:val="0"/>
                          <w:marBottom w:val="75"/>
                          <w:divBdr>
                            <w:top w:val="none" w:sz="0" w:space="0" w:color="auto"/>
                            <w:left w:val="none" w:sz="0" w:space="0" w:color="auto"/>
                            <w:bottom w:val="none" w:sz="0" w:space="0" w:color="auto"/>
                            <w:right w:val="none" w:sz="0" w:space="0" w:color="auto"/>
                          </w:divBdr>
                        </w:div>
                        <w:div w:id="1370766441">
                          <w:marLeft w:val="0"/>
                          <w:marRight w:val="0"/>
                          <w:marTop w:val="0"/>
                          <w:marBottom w:val="0"/>
                          <w:divBdr>
                            <w:top w:val="none" w:sz="0" w:space="0" w:color="auto"/>
                            <w:left w:val="none" w:sz="0" w:space="0" w:color="auto"/>
                            <w:bottom w:val="none" w:sz="0" w:space="0" w:color="auto"/>
                            <w:right w:val="none" w:sz="0" w:space="0" w:color="auto"/>
                          </w:divBdr>
                          <w:divsChild>
                            <w:div w:id="894045723">
                              <w:marLeft w:val="0"/>
                              <w:marRight w:val="60"/>
                              <w:marTop w:val="0"/>
                              <w:marBottom w:val="0"/>
                              <w:divBdr>
                                <w:top w:val="none" w:sz="0" w:space="0" w:color="auto"/>
                                <w:left w:val="none" w:sz="0" w:space="0" w:color="auto"/>
                                <w:bottom w:val="none" w:sz="0" w:space="0" w:color="auto"/>
                                <w:right w:val="none" w:sz="0" w:space="0" w:color="auto"/>
                              </w:divBdr>
                            </w:div>
                            <w:div w:id="910894752">
                              <w:marLeft w:val="0"/>
                              <w:marRight w:val="60"/>
                              <w:marTop w:val="0"/>
                              <w:marBottom w:val="0"/>
                              <w:divBdr>
                                <w:top w:val="none" w:sz="0" w:space="0" w:color="auto"/>
                                <w:left w:val="none" w:sz="0" w:space="0" w:color="auto"/>
                                <w:bottom w:val="none" w:sz="0" w:space="0" w:color="auto"/>
                                <w:right w:val="none" w:sz="0" w:space="0" w:color="auto"/>
                              </w:divBdr>
                            </w:div>
                            <w:div w:id="1237010253">
                              <w:marLeft w:val="0"/>
                              <w:marRight w:val="60"/>
                              <w:marTop w:val="0"/>
                              <w:marBottom w:val="0"/>
                              <w:divBdr>
                                <w:top w:val="none" w:sz="0" w:space="0" w:color="auto"/>
                                <w:left w:val="none" w:sz="0" w:space="0" w:color="auto"/>
                                <w:bottom w:val="none" w:sz="0" w:space="0" w:color="auto"/>
                                <w:right w:val="none" w:sz="0" w:space="0" w:color="auto"/>
                              </w:divBdr>
                            </w:div>
                            <w:div w:id="52047643">
                              <w:marLeft w:val="0"/>
                              <w:marRight w:val="60"/>
                              <w:marTop w:val="0"/>
                              <w:marBottom w:val="0"/>
                              <w:divBdr>
                                <w:top w:val="none" w:sz="0" w:space="0" w:color="auto"/>
                                <w:left w:val="none" w:sz="0" w:space="0" w:color="auto"/>
                                <w:bottom w:val="none" w:sz="0" w:space="0" w:color="auto"/>
                                <w:right w:val="none" w:sz="0" w:space="0" w:color="auto"/>
                              </w:divBdr>
                            </w:div>
                            <w:div w:id="835264861">
                              <w:marLeft w:val="0"/>
                              <w:marRight w:val="60"/>
                              <w:marTop w:val="0"/>
                              <w:marBottom w:val="0"/>
                              <w:divBdr>
                                <w:top w:val="none" w:sz="0" w:space="0" w:color="auto"/>
                                <w:left w:val="none" w:sz="0" w:space="0" w:color="auto"/>
                                <w:bottom w:val="none" w:sz="0" w:space="0" w:color="auto"/>
                                <w:right w:val="none" w:sz="0" w:space="0" w:color="auto"/>
                              </w:divBdr>
                            </w:div>
                            <w:div w:id="6849966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893174">
      <w:bodyDiv w:val="1"/>
      <w:marLeft w:val="0"/>
      <w:marRight w:val="0"/>
      <w:marTop w:val="0"/>
      <w:marBottom w:val="0"/>
      <w:divBdr>
        <w:top w:val="none" w:sz="0" w:space="0" w:color="auto"/>
        <w:left w:val="none" w:sz="0" w:space="0" w:color="auto"/>
        <w:bottom w:val="none" w:sz="0" w:space="0" w:color="auto"/>
        <w:right w:val="none" w:sz="0" w:space="0" w:color="auto"/>
      </w:divBdr>
    </w:div>
    <w:div w:id="468397967">
      <w:bodyDiv w:val="1"/>
      <w:marLeft w:val="0"/>
      <w:marRight w:val="0"/>
      <w:marTop w:val="0"/>
      <w:marBottom w:val="0"/>
      <w:divBdr>
        <w:top w:val="none" w:sz="0" w:space="0" w:color="auto"/>
        <w:left w:val="none" w:sz="0" w:space="0" w:color="auto"/>
        <w:bottom w:val="none" w:sz="0" w:space="0" w:color="auto"/>
        <w:right w:val="none" w:sz="0" w:space="0" w:color="auto"/>
      </w:divBdr>
    </w:div>
    <w:div w:id="546263739">
      <w:bodyDiv w:val="1"/>
      <w:marLeft w:val="0"/>
      <w:marRight w:val="0"/>
      <w:marTop w:val="0"/>
      <w:marBottom w:val="0"/>
      <w:divBdr>
        <w:top w:val="none" w:sz="0" w:space="0" w:color="auto"/>
        <w:left w:val="none" w:sz="0" w:space="0" w:color="auto"/>
        <w:bottom w:val="none" w:sz="0" w:space="0" w:color="auto"/>
        <w:right w:val="none" w:sz="0" w:space="0" w:color="auto"/>
      </w:divBdr>
    </w:div>
    <w:div w:id="573902770">
      <w:bodyDiv w:val="1"/>
      <w:marLeft w:val="0"/>
      <w:marRight w:val="0"/>
      <w:marTop w:val="0"/>
      <w:marBottom w:val="0"/>
      <w:divBdr>
        <w:top w:val="none" w:sz="0" w:space="0" w:color="auto"/>
        <w:left w:val="none" w:sz="0" w:space="0" w:color="auto"/>
        <w:bottom w:val="none" w:sz="0" w:space="0" w:color="auto"/>
        <w:right w:val="none" w:sz="0" w:space="0" w:color="auto"/>
      </w:divBdr>
    </w:div>
    <w:div w:id="576670584">
      <w:bodyDiv w:val="1"/>
      <w:marLeft w:val="0"/>
      <w:marRight w:val="0"/>
      <w:marTop w:val="0"/>
      <w:marBottom w:val="0"/>
      <w:divBdr>
        <w:top w:val="none" w:sz="0" w:space="0" w:color="auto"/>
        <w:left w:val="none" w:sz="0" w:space="0" w:color="auto"/>
        <w:bottom w:val="none" w:sz="0" w:space="0" w:color="auto"/>
        <w:right w:val="none" w:sz="0" w:space="0" w:color="auto"/>
      </w:divBdr>
    </w:div>
    <w:div w:id="588930569">
      <w:bodyDiv w:val="1"/>
      <w:marLeft w:val="0"/>
      <w:marRight w:val="0"/>
      <w:marTop w:val="0"/>
      <w:marBottom w:val="0"/>
      <w:divBdr>
        <w:top w:val="none" w:sz="0" w:space="0" w:color="auto"/>
        <w:left w:val="none" w:sz="0" w:space="0" w:color="auto"/>
        <w:bottom w:val="none" w:sz="0" w:space="0" w:color="auto"/>
        <w:right w:val="none" w:sz="0" w:space="0" w:color="auto"/>
      </w:divBdr>
    </w:div>
    <w:div w:id="650446521">
      <w:bodyDiv w:val="1"/>
      <w:marLeft w:val="0"/>
      <w:marRight w:val="0"/>
      <w:marTop w:val="0"/>
      <w:marBottom w:val="0"/>
      <w:divBdr>
        <w:top w:val="none" w:sz="0" w:space="0" w:color="auto"/>
        <w:left w:val="none" w:sz="0" w:space="0" w:color="auto"/>
        <w:bottom w:val="none" w:sz="0" w:space="0" w:color="auto"/>
        <w:right w:val="none" w:sz="0" w:space="0" w:color="auto"/>
      </w:divBdr>
    </w:div>
    <w:div w:id="650982479">
      <w:bodyDiv w:val="1"/>
      <w:marLeft w:val="0"/>
      <w:marRight w:val="0"/>
      <w:marTop w:val="0"/>
      <w:marBottom w:val="0"/>
      <w:divBdr>
        <w:top w:val="none" w:sz="0" w:space="0" w:color="auto"/>
        <w:left w:val="none" w:sz="0" w:space="0" w:color="auto"/>
        <w:bottom w:val="none" w:sz="0" w:space="0" w:color="auto"/>
        <w:right w:val="none" w:sz="0" w:space="0" w:color="auto"/>
      </w:divBdr>
    </w:div>
    <w:div w:id="652879303">
      <w:bodyDiv w:val="1"/>
      <w:marLeft w:val="0"/>
      <w:marRight w:val="0"/>
      <w:marTop w:val="0"/>
      <w:marBottom w:val="0"/>
      <w:divBdr>
        <w:top w:val="none" w:sz="0" w:space="0" w:color="auto"/>
        <w:left w:val="none" w:sz="0" w:space="0" w:color="auto"/>
        <w:bottom w:val="none" w:sz="0" w:space="0" w:color="auto"/>
        <w:right w:val="none" w:sz="0" w:space="0" w:color="auto"/>
      </w:divBdr>
    </w:div>
    <w:div w:id="653795176">
      <w:bodyDiv w:val="1"/>
      <w:marLeft w:val="0"/>
      <w:marRight w:val="0"/>
      <w:marTop w:val="0"/>
      <w:marBottom w:val="0"/>
      <w:divBdr>
        <w:top w:val="none" w:sz="0" w:space="0" w:color="auto"/>
        <w:left w:val="none" w:sz="0" w:space="0" w:color="auto"/>
        <w:bottom w:val="none" w:sz="0" w:space="0" w:color="auto"/>
        <w:right w:val="none" w:sz="0" w:space="0" w:color="auto"/>
      </w:divBdr>
    </w:div>
    <w:div w:id="671684463">
      <w:bodyDiv w:val="1"/>
      <w:marLeft w:val="0"/>
      <w:marRight w:val="0"/>
      <w:marTop w:val="0"/>
      <w:marBottom w:val="0"/>
      <w:divBdr>
        <w:top w:val="none" w:sz="0" w:space="0" w:color="auto"/>
        <w:left w:val="none" w:sz="0" w:space="0" w:color="auto"/>
        <w:bottom w:val="none" w:sz="0" w:space="0" w:color="auto"/>
        <w:right w:val="none" w:sz="0" w:space="0" w:color="auto"/>
      </w:divBdr>
    </w:div>
    <w:div w:id="672802772">
      <w:bodyDiv w:val="1"/>
      <w:marLeft w:val="0"/>
      <w:marRight w:val="0"/>
      <w:marTop w:val="0"/>
      <w:marBottom w:val="0"/>
      <w:divBdr>
        <w:top w:val="none" w:sz="0" w:space="0" w:color="auto"/>
        <w:left w:val="none" w:sz="0" w:space="0" w:color="auto"/>
        <w:bottom w:val="none" w:sz="0" w:space="0" w:color="auto"/>
        <w:right w:val="none" w:sz="0" w:space="0" w:color="auto"/>
      </w:divBdr>
    </w:div>
    <w:div w:id="689382462">
      <w:bodyDiv w:val="1"/>
      <w:marLeft w:val="0"/>
      <w:marRight w:val="0"/>
      <w:marTop w:val="0"/>
      <w:marBottom w:val="0"/>
      <w:divBdr>
        <w:top w:val="none" w:sz="0" w:space="0" w:color="auto"/>
        <w:left w:val="none" w:sz="0" w:space="0" w:color="auto"/>
        <w:bottom w:val="none" w:sz="0" w:space="0" w:color="auto"/>
        <w:right w:val="none" w:sz="0" w:space="0" w:color="auto"/>
      </w:divBdr>
    </w:div>
    <w:div w:id="693849465">
      <w:bodyDiv w:val="1"/>
      <w:marLeft w:val="0"/>
      <w:marRight w:val="0"/>
      <w:marTop w:val="0"/>
      <w:marBottom w:val="0"/>
      <w:divBdr>
        <w:top w:val="none" w:sz="0" w:space="0" w:color="auto"/>
        <w:left w:val="none" w:sz="0" w:space="0" w:color="auto"/>
        <w:bottom w:val="none" w:sz="0" w:space="0" w:color="auto"/>
        <w:right w:val="none" w:sz="0" w:space="0" w:color="auto"/>
      </w:divBdr>
    </w:div>
    <w:div w:id="782699455">
      <w:bodyDiv w:val="1"/>
      <w:marLeft w:val="0"/>
      <w:marRight w:val="0"/>
      <w:marTop w:val="0"/>
      <w:marBottom w:val="0"/>
      <w:divBdr>
        <w:top w:val="none" w:sz="0" w:space="0" w:color="auto"/>
        <w:left w:val="none" w:sz="0" w:space="0" w:color="auto"/>
        <w:bottom w:val="none" w:sz="0" w:space="0" w:color="auto"/>
        <w:right w:val="none" w:sz="0" w:space="0" w:color="auto"/>
      </w:divBdr>
    </w:div>
    <w:div w:id="804785077">
      <w:bodyDiv w:val="1"/>
      <w:marLeft w:val="0"/>
      <w:marRight w:val="0"/>
      <w:marTop w:val="0"/>
      <w:marBottom w:val="0"/>
      <w:divBdr>
        <w:top w:val="none" w:sz="0" w:space="0" w:color="auto"/>
        <w:left w:val="none" w:sz="0" w:space="0" w:color="auto"/>
        <w:bottom w:val="none" w:sz="0" w:space="0" w:color="auto"/>
        <w:right w:val="none" w:sz="0" w:space="0" w:color="auto"/>
      </w:divBdr>
    </w:div>
    <w:div w:id="819542711">
      <w:bodyDiv w:val="1"/>
      <w:marLeft w:val="0"/>
      <w:marRight w:val="0"/>
      <w:marTop w:val="0"/>
      <w:marBottom w:val="0"/>
      <w:divBdr>
        <w:top w:val="none" w:sz="0" w:space="0" w:color="auto"/>
        <w:left w:val="none" w:sz="0" w:space="0" w:color="auto"/>
        <w:bottom w:val="none" w:sz="0" w:space="0" w:color="auto"/>
        <w:right w:val="none" w:sz="0" w:space="0" w:color="auto"/>
      </w:divBdr>
      <w:divsChild>
        <w:div w:id="1218978329">
          <w:marLeft w:val="0"/>
          <w:marRight w:val="0"/>
          <w:marTop w:val="0"/>
          <w:marBottom w:val="0"/>
          <w:divBdr>
            <w:top w:val="none" w:sz="0" w:space="0" w:color="auto"/>
            <w:left w:val="none" w:sz="0" w:space="0" w:color="auto"/>
            <w:bottom w:val="none" w:sz="0" w:space="0" w:color="auto"/>
            <w:right w:val="none" w:sz="0" w:space="0" w:color="auto"/>
          </w:divBdr>
          <w:divsChild>
            <w:div w:id="175967408">
              <w:marLeft w:val="0"/>
              <w:marRight w:val="0"/>
              <w:marTop w:val="0"/>
              <w:marBottom w:val="0"/>
              <w:divBdr>
                <w:top w:val="none" w:sz="0" w:space="0" w:color="auto"/>
                <w:left w:val="none" w:sz="0" w:space="0" w:color="auto"/>
                <w:bottom w:val="none" w:sz="0" w:space="0" w:color="auto"/>
                <w:right w:val="none" w:sz="0" w:space="0" w:color="auto"/>
              </w:divBdr>
              <w:divsChild>
                <w:div w:id="841162194">
                  <w:marLeft w:val="0"/>
                  <w:marRight w:val="0"/>
                  <w:marTop w:val="0"/>
                  <w:marBottom w:val="0"/>
                  <w:divBdr>
                    <w:top w:val="none" w:sz="0" w:space="0" w:color="auto"/>
                    <w:left w:val="none" w:sz="0" w:space="0" w:color="auto"/>
                    <w:bottom w:val="none" w:sz="0" w:space="0" w:color="auto"/>
                    <w:right w:val="none" w:sz="0" w:space="0" w:color="auto"/>
                  </w:divBdr>
                  <w:divsChild>
                    <w:div w:id="99035157">
                      <w:marLeft w:val="0"/>
                      <w:marRight w:val="0"/>
                      <w:marTop w:val="0"/>
                      <w:marBottom w:val="0"/>
                      <w:divBdr>
                        <w:top w:val="none" w:sz="0" w:space="0" w:color="auto"/>
                        <w:left w:val="none" w:sz="0" w:space="0" w:color="auto"/>
                        <w:bottom w:val="none" w:sz="0" w:space="0" w:color="auto"/>
                        <w:right w:val="none" w:sz="0" w:space="0" w:color="auto"/>
                      </w:divBdr>
                      <w:divsChild>
                        <w:div w:id="574632196">
                          <w:marLeft w:val="0"/>
                          <w:marRight w:val="0"/>
                          <w:marTop w:val="0"/>
                          <w:marBottom w:val="0"/>
                          <w:divBdr>
                            <w:top w:val="none" w:sz="0" w:space="0" w:color="auto"/>
                            <w:left w:val="none" w:sz="0" w:space="0" w:color="auto"/>
                            <w:bottom w:val="none" w:sz="0" w:space="0" w:color="auto"/>
                            <w:right w:val="none" w:sz="0" w:space="0" w:color="auto"/>
                          </w:divBdr>
                          <w:divsChild>
                            <w:div w:id="1611889840">
                              <w:marLeft w:val="0"/>
                              <w:marRight w:val="0"/>
                              <w:marTop w:val="0"/>
                              <w:marBottom w:val="0"/>
                              <w:divBdr>
                                <w:top w:val="none" w:sz="0" w:space="0" w:color="auto"/>
                                <w:left w:val="none" w:sz="0" w:space="0" w:color="auto"/>
                                <w:bottom w:val="none" w:sz="0" w:space="0" w:color="auto"/>
                                <w:right w:val="none" w:sz="0" w:space="0" w:color="auto"/>
                              </w:divBdr>
                              <w:divsChild>
                                <w:div w:id="1164971398">
                                  <w:marLeft w:val="0"/>
                                  <w:marRight w:val="0"/>
                                  <w:marTop w:val="0"/>
                                  <w:marBottom w:val="0"/>
                                  <w:divBdr>
                                    <w:top w:val="none" w:sz="0" w:space="0" w:color="auto"/>
                                    <w:left w:val="none" w:sz="0" w:space="0" w:color="auto"/>
                                    <w:bottom w:val="none" w:sz="0" w:space="0" w:color="auto"/>
                                    <w:right w:val="none" w:sz="0" w:space="0" w:color="auto"/>
                                  </w:divBdr>
                                  <w:divsChild>
                                    <w:div w:id="1617176844">
                                      <w:marLeft w:val="0"/>
                                      <w:marRight w:val="0"/>
                                      <w:marTop w:val="0"/>
                                      <w:marBottom w:val="0"/>
                                      <w:divBdr>
                                        <w:top w:val="none" w:sz="0" w:space="0" w:color="auto"/>
                                        <w:left w:val="none" w:sz="0" w:space="0" w:color="auto"/>
                                        <w:bottom w:val="none" w:sz="0" w:space="0" w:color="auto"/>
                                        <w:right w:val="none" w:sz="0" w:space="0" w:color="auto"/>
                                      </w:divBdr>
                                      <w:divsChild>
                                        <w:div w:id="432356859">
                                          <w:marLeft w:val="0"/>
                                          <w:marRight w:val="0"/>
                                          <w:marTop w:val="0"/>
                                          <w:marBottom w:val="0"/>
                                          <w:divBdr>
                                            <w:top w:val="none" w:sz="0" w:space="0" w:color="auto"/>
                                            <w:left w:val="none" w:sz="0" w:space="0" w:color="auto"/>
                                            <w:bottom w:val="none" w:sz="0" w:space="0" w:color="auto"/>
                                            <w:right w:val="none" w:sz="0" w:space="0" w:color="auto"/>
                                          </w:divBdr>
                                          <w:divsChild>
                                            <w:div w:id="199245355">
                                              <w:marLeft w:val="0"/>
                                              <w:marRight w:val="0"/>
                                              <w:marTop w:val="0"/>
                                              <w:marBottom w:val="0"/>
                                              <w:divBdr>
                                                <w:top w:val="none" w:sz="0" w:space="0" w:color="auto"/>
                                                <w:left w:val="none" w:sz="0" w:space="0" w:color="auto"/>
                                                <w:bottom w:val="none" w:sz="0" w:space="0" w:color="auto"/>
                                                <w:right w:val="none" w:sz="0" w:space="0" w:color="auto"/>
                                              </w:divBdr>
                                              <w:divsChild>
                                                <w:div w:id="1365905403">
                                                  <w:marLeft w:val="0"/>
                                                  <w:marRight w:val="0"/>
                                                  <w:marTop w:val="0"/>
                                                  <w:marBottom w:val="0"/>
                                                  <w:divBdr>
                                                    <w:top w:val="none" w:sz="0" w:space="0" w:color="auto"/>
                                                    <w:left w:val="none" w:sz="0" w:space="0" w:color="auto"/>
                                                    <w:bottom w:val="none" w:sz="0" w:space="0" w:color="auto"/>
                                                    <w:right w:val="none" w:sz="0" w:space="0" w:color="auto"/>
                                                  </w:divBdr>
                                                  <w:divsChild>
                                                    <w:div w:id="524054695">
                                                      <w:marLeft w:val="0"/>
                                                      <w:marRight w:val="0"/>
                                                      <w:marTop w:val="0"/>
                                                      <w:marBottom w:val="0"/>
                                                      <w:divBdr>
                                                        <w:top w:val="none" w:sz="0" w:space="0" w:color="auto"/>
                                                        <w:left w:val="none" w:sz="0" w:space="0" w:color="auto"/>
                                                        <w:bottom w:val="none" w:sz="0" w:space="0" w:color="auto"/>
                                                        <w:right w:val="none" w:sz="0" w:space="0" w:color="auto"/>
                                                      </w:divBdr>
                                                      <w:divsChild>
                                                        <w:div w:id="145051991">
                                                          <w:marLeft w:val="-240"/>
                                                          <w:marRight w:val="-240"/>
                                                          <w:marTop w:val="0"/>
                                                          <w:marBottom w:val="240"/>
                                                          <w:divBdr>
                                                            <w:top w:val="single" w:sz="24" w:space="0" w:color="auto"/>
                                                            <w:left w:val="single" w:sz="24" w:space="0" w:color="auto"/>
                                                            <w:bottom w:val="single" w:sz="24" w:space="0" w:color="auto"/>
                                                            <w:right w:val="single" w:sz="24" w:space="0" w:color="auto"/>
                                                          </w:divBdr>
                                                          <w:divsChild>
                                                            <w:div w:id="1156804196">
                                                              <w:marLeft w:val="0"/>
                                                              <w:marRight w:val="0"/>
                                                              <w:marTop w:val="0"/>
                                                              <w:marBottom w:val="0"/>
                                                              <w:divBdr>
                                                                <w:top w:val="none" w:sz="0" w:space="0" w:color="auto"/>
                                                                <w:left w:val="none" w:sz="0" w:space="0" w:color="auto"/>
                                                                <w:bottom w:val="none" w:sz="0" w:space="0" w:color="auto"/>
                                                                <w:right w:val="none" w:sz="0" w:space="0" w:color="auto"/>
                                                              </w:divBdr>
                                                              <w:divsChild>
                                                                <w:div w:id="1865441459">
                                                                  <w:marLeft w:val="0"/>
                                                                  <w:marRight w:val="0"/>
                                                                  <w:marTop w:val="0"/>
                                                                  <w:marBottom w:val="0"/>
                                                                  <w:divBdr>
                                                                    <w:top w:val="none" w:sz="0" w:space="0" w:color="auto"/>
                                                                    <w:left w:val="none" w:sz="0" w:space="0" w:color="auto"/>
                                                                    <w:bottom w:val="none" w:sz="0" w:space="0" w:color="auto"/>
                                                                    <w:right w:val="none" w:sz="0" w:space="0" w:color="auto"/>
                                                                  </w:divBdr>
                                                                  <w:divsChild>
                                                                    <w:div w:id="1847675432">
                                                                      <w:marLeft w:val="0"/>
                                                                      <w:marRight w:val="0"/>
                                                                      <w:marTop w:val="0"/>
                                                                      <w:marBottom w:val="0"/>
                                                                      <w:divBdr>
                                                                        <w:top w:val="none" w:sz="0" w:space="0" w:color="auto"/>
                                                                        <w:left w:val="none" w:sz="0" w:space="0" w:color="auto"/>
                                                                        <w:bottom w:val="none" w:sz="0" w:space="0" w:color="auto"/>
                                                                        <w:right w:val="none" w:sz="0" w:space="0" w:color="auto"/>
                                                                      </w:divBdr>
                                                                      <w:divsChild>
                                                                        <w:div w:id="946962340">
                                                                          <w:marLeft w:val="0"/>
                                                                          <w:marRight w:val="0"/>
                                                                          <w:marTop w:val="0"/>
                                                                          <w:marBottom w:val="0"/>
                                                                          <w:divBdr>
                                                                            <w:top w:val="single" w:sz="24" w:space="0" w:color="auto"/>
                                                                            <w:left w:val="single" w:sz="24" w:space="0" w:color="auto"/>
                                                                            <w:bottom w:val="single" w:sz="24" w:space="0" w:color="auto"/>
                                                                            <w:right w:val="single" w:sz="24" w:space="0" w:color="auto"/>
                                                                          </w:divBdr>
                                                                          <w:divsChild>
                                                                            <w:div w:id="1737823381">
                                                                              <w:marLeft w:val="0"/>
                                                                              <w:marRight w:val="0"/>
                                                                              <w:marTop w:val="0"/>
                                                                              <w:marBottom w:val="0"/>
                                                                              <w:divBdr>
                                                                                <w:top w:val="none" w:sz="0" w:space="0" w:color="auto"/>
                                                                                <w:left w:val="none" w:sz="0" w:space="0" w:color="auto"/>
                                                                                <w:bottom w:val="none" w:sz="0" w:space="0" w:color="auto"/>
                                                                                <w:right w:val="none" w:sz="0" w:space="0" w:color="auto"/>
                                                                              </w:divBdr>
                                                                              <w:divsChild>
                                                                                <w:div w:id="1799908969">
                                                                                  <w:marLeft w:val="0"/>
                                                                                  <w:marRight w:val="0"/>
                                                                                  <w:marTop w:val="0"/>
                                                                                  <w:marBottom w:val="0"/>
                                                                                  <w:divBdr>
                                                                                    <w:top w:val="single" w:sz="6" w:space="0" w:color="F4D3CC"/>
                                                                                    <w:left w:val="single" w:sz="6" w:space="11" w:color="F4D3CC"/>
                                                                                    <w:bottom w:val="single" w:sz="6" w:space="0" w:color="F4D3CC"/>
                                                                                    <w:right w:val="single" w:sz="6" w:space="11" w:color="F4D3CC"/>
                                                                                  </w:divBdr>
                                                                                  <w:divsChild>
                                                                                    <w:div w:id="524294582">
                                                                                      <w:marLeft w:val="0"/>
                                                                                      <w:marRight w:val="0"/>
                                                                                      <w:marTop w:val="0"/>
                                                                                      <w:marBottom w:val="0"/>
                                                                                      <w:divBdr>
                                                                                        <w:top w:val="none" w:sz="0" w:space="0" w:color="auto"/>
                                                                                        <w:left w:val="none" w:sz="0" w:space="0" w:color="auto"/>
                                                                                        <w:bottom w:val="none" w:sz="0" w:space="0" w:color="auto"/>
                                                                                        <w:right w:val="none" w:sz="0" w:space="0" w:color="auto"/>
                                                                                      </w:divBdr>
                                                                                      <w:divsChild>
                                                                                        <w:div w:id="1630436305">
                                                                                          <w:marLeft w:val="0"/>
                                                                                          <w:marRight w:val="0"/>
                                                                                          <w:marTop w:val="0"/>
                                                                                          <w:marBottom w:val="0"/>
                                                                                          <w:divBdr>
                                                                                            <w:top w:val="single" w:sz="6" w:space="11" w:color="F4D3CC"/>
                                                                                            <w:left w:val="none" w:sz="0" w:space="0" w:color="auto"/>
                                                                                            <w:bottom w:val="none" w:sz="0" w:space="0" w:color="auto"/>
                                                                                            <w:right w:val="none" w:sz="0" w:space="0" w:color="auto"/>
                                                                                          </w:divBdr>
                                                                                          <w:divsChild>
                                                                                            <w:div w:id="1602180578">
                                                                                              <w:marLeft w:val="0"/>
                                                                                              <w:marRight w:val="0"/>
                                                                                              <w:marTop w:val="0"/>
                                                                                              <w:marBottom w:val="0"/>
                                                                                              <w:divBdr>
                                                                                                <w:top w:val="none" w:sz="0" w:space="0" w:color="auto"/>
                                                                                                <w:left w:val="none" w:sz="0" w:space="0" w:color="auto"/>
                                                                                                <w:bottom w:val="none" w:sz="0" w:space="0" w:color="auto"/>
                                                                                                <w:right w:val="none" w:sz="0" w:space="0" w:color="auto"/>
                                                                                              </w:divBdr>
                                                                                              <w:divsChild>
                                                                                                <w:div w:id="1144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307125">
      <w:bodyDiv w:val="1"/>
      <w:marLeft w:val="0"/>
      <w:marRight w:val="0"/>
      <w:marTop w:val="0"/>
      <w:marBottom w:val="0"/>
      <w:divBdr>
        <w:top w:val="none" w:sz="0" w:space="0" w:color="auto"/>
        <w:left w:val="none" w:sz="0" w:space="0" w:color="auto"/>
        <w:bottom w:val="none" w:sz="0" w:space="0" w:color="auto"/>
        <w:right w:val="none" w:sz="0" w:space="0" w:color="auto"/>
      </w:divBdr>
    </w:div>
    <w:div w:id="908492350">
      <w:bodyDiv w:val="1"/>
      <w:marLeft w:val="0"/>
      <w:marRight w:val="0"/>
      <w:marTop w:val="0"/>
      <w:marBottom w:val="0"/>
      <w:divBdr>
        <w:top w:val="none" w:sz="0" w:space="0" w:color="auto"/>
        <w:left w:val="none" w:sz="0" w:space="0" w:color="auto"/>
        <w:bottom w:val="none" w:sz="0" w:space="0" w:color="auto"/>
        <w:right w:val="none" w:sz="0" w:space="0" w:color="auto"/>
      </w:divBdr>
    </w:div>
    <w:div w:id="936596923">
      <w:bodyDiv w:val="1"/>
      <w:marLeft w:val="0"/>
      <w:marRight w:val="0"/>
      <w:marTop w:val="0"/>
      <w:marBottom w:val="0"/>
      <w:divBdr>
        <w:top w:val="none" w:sz="0" w:space="0" w:color="auto"/>
        <w:left w:val="none" w:sz="0" w:space="0" w:color="auto"/>
        <w:bottom w:val="none" w:sz="0" w:space="0" w:color="auto"/>
        <w:right w:val="none" w:sz="0" w:space="0" w:color="auto"/>
      </w:divBdr>
    </w:div>
    <w:div w:id="969631024">
      <w:bodyDiv w:val="1"/>
      <w:marLeft w:val="0"/>
      <w:marRight w:val="0"/>
      <w:marTop w:val="0"/>
      <w:marBottom w:val="0"/>
      <w:divBdr>
        <w:top w:val="none" w:sz="0" w:space="0" w:color="auto"/>
        <w:left w:val="none" w:sz="0" w:space="0" w:color="auto"/>
        <w:bottom w:val="none" w:sz="0" w:space="0" w:color="auto"/>
        <w:right w:val="none" w:sz="0" w:space="0" w:color="auto"/>
      </w:divBdr>
    </w:div>
    <w:div w:id="1018965602">
      <w:bodyDiv w:val="1"/>
      <w:marLeft w:val="0"/>
      <w:marRight w:val="0"/>
      <w:marTop w:val="0"/>
      <w:marBottom w:val="0"/>
      <w:divBdr>
        <w:top w:val="none" w:sz="0" w:space="0" w:color="auto"/>
        <w:left w:val="none" w:sz="0" w:space="0" w:color="auto"/>
        <w:bottom w:val="none" w:sz="0" w:space="0" w:color="auto"/>
        <w:right w:val="none" w:sz="0" w:space="0" w:color="auto"/>
      </w:divBdr>
    </w:div>
    <w:div w:id="1030643872">
      <w:bodyDiv w:val="1"/>
      <w:marLeft w:val="0"/>
      <w:marRight w:val="0"/>
      <w:marTop w:val="0"/>
      <w:marBottom w:val="0"/>
      <w:divBdr>
        <w:top w:val="none" w:sz="0" w:space="0" w:color="auto"/>
        <w:left w:val="none" w:sz="0" w:space="0" w:color="auto"/>
        <w:bottom w:val="none" w:sz="0" w:space="0" w:color="auto"/>
        <w:right w:val="none" w:sz="0" w:space="0" w:color="auto"/>
      </w:divBdr>
    </w:div>
    <w:div w:id="1074202847">
      <w:bodyDiv w:val="1"/>
      <w:marLeft w:val="0"/>
      <w:marRight w:val="0"/>
      <w:marTop w:val="0"/>
      <w:marBottom w:val="0"/>
      <w:divBdr>
        <w:top w:val="none" w:sz="0" w:space="0" w:color="auto"/>
        <w:left w:val="none" w:sz="0" w:space="0" w:color="auto"/>
        <w:bottom w:val="none" w:sz="0" w:space="0" w:color="auto"/>
        <w:right w:val="none" w:sz="0" w:space="0" w:color="auto"/>
      </w:divBdr>
    </w:div>
    <w:div w:id="1101098140">
      <w:bodyDiv w:val="1"/>
      <w:marLeft w:val="0"/>
      <w:marRight w:val="0"/>
      <w:marTop w:val="0"/>
      <w:marBottom w:val="0"/>
      <w:divBdr>
        <w:top w:val="none" w:sz="0" w:space="0" w:color="auto"/>
        <w:left w:val="none" w:sz="0" w:space="0" w:color="auto"/>
        <w:bottom w:val="none" w:sz="0" w:space="0" w:color="auto"/>
        <w:right w:val="none" w:sz="0" w:space="0" w:color="auto"/>
      </w:divBdr>
    </w:div>
    <w:div w:id="1104612857">
      <w:bodyDiv w:val="1"/>
      <w:marLeft w:val="0"/>
      <w:marRight w:val="0"/>
      <w:marTop w:val="0"/>
      <w:marBottom w:val="0"/>
      <w:divBdr>
        <w:top w:val="none" w:sz="0" w:space="0" w:color="auto"/>
        <w:left w:val="none" w:sz="0" w:space="0" w:color="auto"/>
        <w:bottom w:val="none" w:sz="0" w:space="0" w:color="auto"/>
        <w:right w:val="none" w:sz="0" w:space="0" w:color="auto"/>
      </w:divBdr>
    </w:div>
    <w:div w:id="1132165502">
      <w:bodyDiv w:val="1"/>
      <w:marLeft w:val="0"/>
      <w:marRight w:val="0"/>
      <w:marTop w:val="0"/>
      <w:marBottom w:val="0"/>
      <w:divBdr>
        <w:top w:val="none" w:sz="0" w:space="0" w:color="auto"/>
        <w:left w:val="none" w:sz="0" w:space="0" w:color="auto"/>
        <w:bottom w:val="none" w:sz="0" w:space="0" w:color="auto"/>
        <w:right w:val="none" w:sz="0" w:space="0" w:color="auto"/>
      </w:divBdr>
    </w:div>
    <w:div w:id="1271474147">
      <w:bodyDiv w:val="1"/>
      <w:marLeft w:val="0"/>
      <w:marRight w:val="0"/>
      <w:marTop w:val="0"/>
      <w:marBottom w:val="0"/>
      <w:divBdr>
        <w:top w:val="none" w:sz="0" w:space="0" w:color="auto"/>
        <w:left w:val="none" w:sz="0" w:space="0" w:color="auto"/>
        <w:bottom w:val="none" w:sz="0" w:space="0" w:color="auto"/>
        <w:right w:val="none" w:sz="0" w:space="0" w:color="auto"/>
      </w:divBdr>
    </w:div>
    <w:div w:id="1274286619">
      <w:bodyDiv w:val="1"/>
      <w:marLeft w:val="0"/>
      <w:marRight w:val="0"/>
      <w:marTop w:val="0"/>
      <w:marBottom w:val="0"/>
      <w:divBdr>
        <w:top w:val="none" w:sz="0" w:space="0" w:color="auto"/>
        <w:left w:val="none" w:sz="0" w:space="0" w:color="auto"/>
        <w:bottom w:val="none" w:sz="0" w:space="0" w:color="auto"/>
        <w:right w:val="none" w:sz="0" w:space="0" w:color="auto"/>
      </w:divBdr>
    </w:div>
    <w:div w:id="1280067753">
      <w:bodyDiv w:val="1"/>
      <w:marLeft w:val="0"/>
      <w:marRight w:val="0"/>
      <w:marTop w:val="0"/>
      <w:marBottom w:val="0"/>
      <w:divBdr>
        <w:top w:val="none" w:sz="0" w:space="0" w:color="auto"/>
        <w:left w:val="none" w:sz="0" w:space="0" w:color="auto"/>
        <w:bottom w:val="none" w:sz="0" w:space="0" w:color="auto"/>
        <w:right w:val="none" w:sz="0" w:space="0" w:color="auto"/>
      </w:divBdr>
    </w:div>
    <w:div w:id="1331444956">
      <w:bodyDiv w:val="1"/>
      <w:marLeft w:val="0"/>
      <w:marRight w:val="0"/>
      <w:marTop w:val="0"/>
      <w:marBottom w:val="0"/>
      <w:divBdr>
        <w:top w:val="none" w:sz="0" w:space="0" w:color="auto"/>
        <w:left w:val="none" w:sz="0" w:space="0" w:color="auto"/>
        <w:bottom w:val="none" w:sz="0" w:space="0" w:color="auto"/>
        <w:right w:val="none" w:sz="0" w:space="0" w:color="auto"/>
      </w:divBdr>
    </w:div>
    <w:div w:id="1334257135">
      <w:bodyDiv w:val="1"/>
      <w:marLeft w:val="0"/>
      <w:marRight w:val="0"/>
      <w:marTop w:val="0"/>
      <w:marBottom w:val="0"/>
      <w:divBdr>
        <w:top w:val="none" w:sz="0" w:space="0" w:color="auto"/>
        <w:left w:val="none" w:sz="0" w:space="0" w:color="auto"/>
        <w:bottom w:val="none" w:sz="0" w:space="0" w:color="auto"/>
        <w:right w:val="none" w:sz="0" w:space="0" w:color="auto"/>
      </w:divBdr>
    </w:div>
    <w:div w:id="1363243733">
      <w:bodyDiv w:val="1"/>
      <w:marLeft w:val="0"/>
      <w:marRight w:val="0"/>
      <w:marTop w:val="0"/>
      <w:marBottom w:val="0"/>
      <w:divBdr>
        <w:top w:val="none" w:sz="0" w:space="0" w:color="auto"/>
        <w:left w:val="none" w:sz="0" w:space="0" w:color="auto"/>
        <w:bottom w:val="none" w:sz="0" w:space="0" w:color="auto"/>
        <w:right w:val="none" w:sz="0" w:space="0" w:color="auto"/>
      </w:divBdr>
    </w:div>
    <w:div w:id="1419012071">
      <w:bodyDiv w:val="1"/>
      <w:marLeft w:val="0"/>
      <w:marRight w:val="0"/>
      <w:marTop w:val="0"/>
      <w:marBottom w:val="0"/>
      <w:divBdr>
        <w:top w:val="none" w:sz="0" w:space="0" w:color="auto"/>
        <w:left w:val="none" w:sz="0" w:space="0" w:color="auto"/>
        <w:bottom w:val="none" w:sz="0" w:space="0" w:color="auto"/>
        <w:right w:val="none" w:sz="0" w:space="0" w:color="auto"/>
      </w:divBdr>
    </w:div>
    <w:div w:id="1425035662">
      <w:bodyDiv w:val="1"/>
      <w:marLeft w:val="0"/>
      <w:marRight w:val="0"/>
      <w:marTop w:val="0"/>
      <w:marBottom w:val="0"/>
      <w:divBdr>
        <w:top w:val="none" w:sz="0" w:space="0" w:color="auto"/>
        <w:left w:val="none" w:sz="0" w:space="0" w:color="auto"/>
        <w:bottom w:val="none" w:sz="0" w:space="0" w:color="auto"/>
        <w:right w:val="none" w:sz="0" w:space="0" w:color="auto"/>
      </w:divBdr>
    </w:div>
    <w:div w:id="1429154035">
      <w:bodyDiv w:val="1"/>
      <w:marLeft w:val="0"/>
      <w:marRight w:val="0"/>
      <w:marTop w:val="0"/>
      <w:marBottom w:val="0"/>
      <w:divBdr>
        <w:top w:val="none" w:sz="0" w:space="0" w:color="auto"/>
        <w:left w:val="none" w:sz="0" w:space="0" w:color="auto"/>
        <w:bottom w:val="none" w:sz="0" w:space="0" w:color="auto"/>
        <w:right w:val="none" w:sz="0" w:space="0" w:color="auto"/>
      </w:divBdr>
    </w:div>
    <w:div w:id="1454321723">
      <w:bodyDiv w:val="1"/>
      <w:marLeft w:val="0"/>
      <w:marRight w:val="0"/>
      <w:marTop w:val="0"/>
      <w:marBottom w:val="0"/>
      <w:divBdr>
        <w:top w:val="none" w:sz="0" w:space="0" w:color="auto"/>
        <w:left w:val="none" w:sz="0" w:space="0" w:color="auto"/>
        <w:bottom w:val="none" w:sz="0" w:space="0" w:color="auto"/>
        <w:right w:val="none" w:sz="0" w:space="0" w:color="auto"/>
      </w:divBdr>
    </w:div>
    <w:div w:id="1536387244">
      <w:bodyDiv w:val="1"/>
      <w:marLeft w:val="0"/>
      <w:marRight w:val="0"/>
      <w:marTop w:val="0"/>
      <w:marBottom w:val="0"/>
      <w:divBdr>
        <w:top w:val="none" w:sz="0" w:space="0" w:color="auto"/>
        <w:left w:val="none" w:sz="0" w:space="0" w:color="auto"/>
        <w:bottom w:val="none" w:sz="0" w:space="0" w:color="auto"/>
        <w:right w:val="none" w:sz="0" w:space="0" w:color="auto"/>
      </w:divBdr>
    </w:div>
    <w:div w:id="1544370191">
      <w:bodyDiv w:val="1"/>
      <w:marLeft w:val="0"/>
      <w:marRight w:val="0"/>
      <w:marTop w:val="0"/>
      <w:marBottom w:val="0"/>
      <w:divBdr>
        <w:top w:val="none" w:sz="0" w:space="0" w:color="auto"/>
        <w:left w:val="none" w:sz="0" w:space="0" w:color="auto"/>
        <w:bottom w:val="none" w:sz="0" w:space="0" w:color="auto"/>
        <w:right w:val="none" w:sz="0" w:space="0" w:color="auto"/>
      </w:divBdr>
    </w:div>
    <w:div w:id="1565411145">
      <w:bodyDiv w:val="1"/>
      <w:marLeft w:val="0"/>
      <w:marRight w:val="0"/>
      <w:marTop w:val="0"/>
      <w:marBottom w:val="0"/>
      <w:divBdr>
        <w:top w:val="none" w:sz="0" w:space="0" w:color="auto"/>
        <w:left w:val="none" w:sz="0" w:space="0" w:color="auto"/>
        <w:bottom w:val="none" w:sz="0" w:space="0" w:color="auto"/>
        <w:right w:val="none" w:sz="0" w:space="0" w:color="auto"/>
      </w:divBdr>
    </w:div>
    <w:div w:id="1586379634">
      <w:bodyDiv w:val="1"/>
      <w:marLeft w:val="0"/>
      <w:marRight w:val="0"/>
      <w:marTop w:val="0"/>
      <w:marBottom w:val="0"/>
      <w:divBdr>
        <w:top w:val="none" w:sz="0" w:space="0" w:color="auto"/>
        <w:left w:val="none" w:sz="0" w:space="0" w:color="auto"/>
        <w:bottom w:val="none" w:sz="0" w:space="0" w:color="auto"/>
        <w:right w:val="none" w:sz="0" w:space="0" w:color="auto"/>
      </w:divBdr>
    </w:div>
    <w:div w:id="1596866995">
      <w:bodyDiv w:val="1"/>
      <w:marLeft w:val="0"/>
      <w:marRight w:val="0"/>
      <w:marTop w:val="0"/>
      <w:marBottom w:val="0"/>
      <w:divBdr>
        <w:top w:val="none" w:sz="0" w:space="0" w:color="auto"/>
        <w:left w:val="none" w:sz="0" w:space="0" w:color="auto"/>
        <w:bottom w:val="none" w:sz="0" w:space="0" w:color="auto"/>
        <w:right w:val="none" w:sz="0" w:space="0" w:color="auto"/>
      </w:divBdr>
    </w:div>
    <w:div w:id="1631596388">
      <w:bodyDiv w:val="1"/>
      <w:marLeft w:val="0"/>
      <w:marRight w:val="0"/>
      <w:marTop w:val="0"/>
      <w:marBottom w:val="0"/>
      <w:divBdr>
        <w:top w:val="none" w:sz="0" w:space="0" w:color="auto"/>
        <w:left w:val="none" w:sz="0" w:space="0" w:color="auto"/>
        <w:bottom w:val="none" w:sz="0" w:space="0" w:color="auto"/>
        <w:right w:val="none" w:sz="0" w:space="0" w:color="auto"/>
      </w:divBdr>
    </w:div>
    <w:div w:id="1641424612">
      <w:bodyDiv w:val="1"/>
      <w:marLeft w:val="0"/>
      <w:marRight w:val="0"/>
      <w:marTop w:val="0"/>
      <w:marBottom w:val="0"/>
      <w:divBdr>
        <w:top w:val="none" w:sz="0" w:space="0" w:color="auto"/>
        <w:left w:val="none" w:sz="0" w:space="0" w:color="auto"/>
        <w:bottom w:val="none" w:sz="0" w:space="0" w:color="auto"/>
        <w:right w:val="none" w:sz="0" w:space="0" w:color="auto"/>
      </w:divBdr>
    </w:div>
    <w:div w:id="1652634993">
      <w:bodyDiv w:val="1"/>
      <w:marLeft w:val="0"/>
      <w:marRight w:val="0"/>
      <w:marTop w:val="0"/>
      <w:marBottom w:val="0"/>
      <w:divBdr>
        <w:top w:val="none" w:sz="0" w:space="0" w:color="auto"/>
        <w:left w:val="none" w:sz="0" w:space="0" w:color="auto"/>
        <w:bottom w:val="none" w:sz="0" w:space="0" w:color="auto"/>
        <w:right w:val="none" w:sz="0" w:space="0" w:color="auto"/>
      </w:divBdr>
    </w:div>
    <w:div w:id="1686666284">
      <w:bodyDiv w:val="1"/>
      <w:marLeft w:val="0"/>
      <w:marRight w:val="0"/>
      <w:marTop w:val="0"/>
      <w:marBottom w:val="0"/>
      <w:divBdr>
        <w:top w:val="none" w:sz="0" w:space="0" w:color="auto"/>
        <w:left w:val="none" w:sz="0" w:space="0" w:color="auto"/>
        <w:bottom w:val="none" w:sz="0" w:space="0" w:color="auto"/>
        <w:right w:val="none" w:sz="0" w:space="0" w:color="auto"/>
      </w:divBdr>
    </w:div>
    <w:div w:id="1700399956">
      <w:bodyDiv w:val="1"/>
      <w:marLeft w:val="0"/>
      <w:marRight w:val="0"/>
      <w:marTop w:val="0"/>
      <w:marBottom w:val="0"/>
      <w:divBdr>
        <w:top w:val="none" w:sz="0" w:space="0" w:color="auto"/>
        <w:left w:val="none" w:sz="0" w:space="0" w:color="auto"/>
        <w:bottom w:val="none" w:sz="0" w:space="0" w:color="auto"/>
        <w:right w:val="none" w:sz="0" w:space="0" w:color="auto"/>
      </w:divBdr>
    </w:div>
    <w:div w:id="1702196495">
      <w:bodyDiv w:val="1"/>
      <w:marLeft w:val="0"/>
      <w:marRight w:val="0"/>
      <w:marTop w:val="0"/>
      <w:marBottom w:val="0"/>
      <w:divBdr>
        <w:top w:val="none" w:sz="0" w:space="0" w:color="auto"/>
        <w:left w:val="none" w:sz="0" w:space="0" w:color="auto"/>
        <w:bottom w:val="none" w:sz="0" w:space="0" w:color="auto"/>
        <w:right w:val="none" w:sz="0" w:space="0" w:color="auto"/>
      </w:divBdr>
    </w:div>
    <w:div w:id="1709378454">
      <w:bodyDiv w:val="1"/>
      <w:marLeft w:val="0"/>
      <w:marRight w:val="0"/>
      <w:marTop w:val="0"/>
      <w:marBottom w:val="0"/>
      <w:divBdr>
        <w:top w:val="none" w:sz="0" w:space="0" w:color="auto"/>
        <w:left w:val="none" w:sz="0" w:space="0" w:color="auto"/>
        <w:bottom w:val="none" w:sz="0" w:space="0" w:color="auto"/>
        <w:right w:val="none" w:sz="0" w:space="0" w:color="auto"/>
      </w:divBdr>
    </w:div>
    <w:div w:id="1722824752">
      <w:bodyDiv w:val="1"/>
      <w:marLeft w:val="0"/>
      <w:marRight w:val="0"/>
      <w:marTop w:val="0"/>
      <w:marBottom w:val="0"/>
      <w:divBdr>
        <w:top w:val="none" w:sz="0" w:space="0" w:color="auto"/>
        <w:left w:val="none" w:sz="0" w:space="0" w:color="auto"/>
        <w:bottom w:val="none" w:sz="0" w:space="0" w:color="auto"/>
        <w:right w:val="none" w:sz="0" w:space="0" w:color="auto"/>
      </w:divBdr>
    </w:div>
    <w:div w:id="1747725786">
      <w:bodyDiv w:val="1"/>
      <w:marLeft w:val="0"/>
      <w:marRight w:val="0"/>
      <w:marTop w:val="0"/>
      <w:marBottom w:val="0"/>
      <w:divBdr>
        <w:top w:val="none" w:sz="0" w:space="0" w:color="auto"/>
        <w:left w:val="none" w:sz="0" w:space="0" w:color="auto"/>
        <w:bottom w:val="none" w:sz="0" w:space="0" w:color="auto"/>
        <w:right w:val="none" w:sz="0" w:space="0" w:color="auto"/>
      </w:divBdr>
    </w:div>
    <w:div w:id="1753551611">
      <w:bodyDiv w:val="1"/>
      <w:marLeft w:val="0"/>
      <w:marRight w:val="0"/>
      <w:marTop w:val="0"/>
      <w:marBottom w:val="0"/>
      <w:divBdr>
        <w:top w:val="none" w:sz="0" w:space="0" w:color="auto"/>
        <w:left w:val="none" w:sz="0" w:space="0" w:color="auto"/>
        <w:bottom w:val="none" w:sz="0" w:space="0" w:color="auto"/>
        <w:right w:val="none" w:sz="0" w:space="0" w:color="auto"/>
      </w:divBdr>
    </w:div>
    <w:div w:id="1822384417">
      <w:bodyDiv w:val="1"/>
      <w:marLeft w:val="0"/>
      <w:marRight w:val="0"/>
      <w:marTop w:val="0"/>
      <w:marBottom w:val="0"/>
      <w:divBdr>
        <w:top w:val="none" w:sz="0" w:space="0" w:color="auto"/>
        <w:left w:val="none" w:sz="0" w:space="0" w:color="auto"/>
        <w:bottom w:val="none" w:sz="0" w:space="0" w:color="auto"/>
        <w:right w:val="none" w:sz="0" w:space="0" w:color="auto"/>
      </w:divBdr>
    </w:div>
    <w:div w:id="1865097959">
      <w:bodyDiv w:val="1"/>
      <w:marLeft w:val="0"/>
      <w:marRight w:val="0"/>
      <w:marTop w:val="0"/>
      <w:marBottom w:val="0"/>
      <w:divBdr>
        <w:top w:val="none" w:sz="0" w:space="0" w:color="auto"/>
        <w:left w:val="none" w:sz="0" w:space="0" w:color="auto"/>
        <w:bottom w:val="none" w:sz="0" w:space="0" w:color="auto"/>
        <w:right w:val="none" w:sz="0" w:space="0" w:color="auto"/>
      </w:divBdr>
    </w:div>
    <w:div w:id="1865901671">
      <w:bodyDiv w:val="1"/>
      <w:marLeft w:val="0"/>
      <w:marRight w:val="0"/>
      <w:marTop w:val="0"/>
      <w:marBottom w:val="0"/>
      <w:divBdr>
        <w:top w:val="none" w:sz="0" w:space="0" w:color="auto"/>
        <w:left w:val="none" w:sz="0" w:space="0" w:color="auto"/>
        <w:bottom w:val="none" w:sz="0" w:space="0" w:color="auto"/>
        <w:right w:val="none" w:sz="0" w:space="0" w:color="auto"/>
      </w:divBdr>
    </w:div>
    <w:div w:id="1891532484">
      <w:bodyDiv w:val="1"/>
      <w:marLeft w:val="0"/>
      <w:marRight w:val="0"/>
      <w:marTop w:val="0"/>
      <w:marBottom w:val="0"/>
      <w:divBdr>
        <w:top w:val="none" w:sz="0" w:space="0" w:color="auto"/>
        <w:left w:val="none" w:sz="0" w:space="0" w:color="auto"/>
        <w:bottom w:val="none" w:sz="0" w:space="0" w:color="auto"/>
        <w:right w:val="none" w:sz="0" w:space="0" w:color="auto"/>
      </w:divBdr>
    </w:div>
    <w:div w:id="1899121167">
      <w:bodyDiv w:val="1"/>
      <w:marLeft w:val="0"/>
      <w:marRight w:val="0"/>
      <w:marTop w:val="0"/>
      <w:marBottom w:val="0"/>
      <w:divBdr>
        <w:top w:val="none" w:sz="0" w:space="0" w:color="auto"/>
        <w:left w:val="none" w:sz="0" w:space="0" w:color="auto"/>
        <w:bottom w:val="none" w:sz="0" w:space="0" w:color="auto"/>
        <w:right w:val="none" w:sz="0" w:space="0" w:color="auto"/>
      </w:divBdr>
    </w:div>
    <w:div w:id="1920171740">
      <w:bodyDiv w:val="1"/>
      <w:marLeft w:val="0"/>
      <w:marRight w:val="0"/>
      <w:marTop w:val="0"/>
      <w:marBottom w:val="0"/>
      <w:divBdr>
        <w:top w:val="none" w:sz="0" w:space="0" w:color="auto"/>
        <w:left w:val="none" w:sz="0" w:space="0" w:color="auto"/>
        <w:bottom w:val="none" w:sz="0" w:space="0" w:color="auto"/>
        <w:right w:val="none" w:sz="0" w:space="0" w:color="auto"/>
      </w:divBdr>
    </w:div>
    <w:div w:id="1938904911">
      <w:bodyDiv w:val="1"/>
      <w:marLeft w:val="0"/>
      <w:marRight w:val="0"/>
      <w:marTop w:val="0"/>
      <w:marBottom w:val="0"/>
      <w:divBdr>
        <w:top w:val="none" w:sz="0" w:space="0" w:color="auto"/>
        <w:left w:val="none" w:sz="0" w:space="0" w:color="auto"/>
        <w:bottom w:val="none" w:sz="0" w:space="0" w:color="auto"/>
        <w:right w:val="none" w:sz="0" w:space="0" w:color="auto"/>
      </w:divBdr>
    </w:div>
    <w:div w:id="1983466353">
      <w:bodyDiv w:val="1"/>
      <w:marLeft w:val="0"/>
      <w:marRight w:val="0"/>
      <w:marTop w:val="0"/>
      <w:marBottom w:val="0"/>
      <w:divBdr>
        <w:top w:val="none" w:sz="0" w:space="0" w:color="auto"/>
        <w:left w:val="none" w:sz="0" w:space="0" w:color="auto"/>
        <w:bottom w:val="none" w:sz="0" w:space="0" w:color="auto"/>
        <w:right w:val="none" w:sz="0" w:space="0" w:color="auto"/>
      </w:divBdr>
    </w:div>
    <w:div w:id="2073769785">
      <w:bodyDiv w:val="1"/>
      <w:marLeft w:val="0"/>
      <w:marRight w:val="0"/>
      <w:marTop w:val="0"/>
      <w:marBottom w:val="0"/>
      <w:divBdr>
        <w:top w:val="none" w:sz="0" w:space="0" w:color="auto"/>
        <w:left w:val="none" w:sz="0" w:space="0" w:color="auto"/>
        <w:bottom w:val="none" w:sz="0" w:space="0" w:color="auto"/>
        <w:right w:val="none" w:sz="0" w:space="0" w:color="auto"/>
      </w:divBdr>
    </w:div>
    <w:div w:id="2078162602">
      <w:bodyDiv w:val="1"/>
      <w:marLeft w:val="0"/>
      <w:marRight w:val="0"/>
      <w:marTop w:val="0"/>
      <w:marBottom w:val="0"/>
      <w:divBdr>
        <w:top w:val="none" w:sz="0" w:space="0" w:color="auto"/>
        <w:left w:val="none" w:sz="0" w:space="0" w:color="auto"/>
        <w:bottom w:val="none" w:sz="0" w:space="0" w:color="auto"/>
        <w:right w:val="none" w:sz="0" w:space="0" w:color="auto"/>
      </w:divBdr>
    </w:div>
    <w:div w:id="2084258440">
      <w:bodyDiv w:val="1"/>
      <w:marLeft w:val="0"/>
      <w:marRight w:val="0"/>
      <w:marTop w:val="0"/>
      <w:marBottom w:val="0"/>
      <w:divBdr>
        <w:top w:val="none" w:sz="0" w:space="0" w:color="auto"/>
        <w:left w:val="none" w:sz="0" w:space="0" w:color="auto"/>
        <w:bottom w:val="none" w:sz="0" w:space="0" w:color="auto"/>
        <w:right w:val="none" w:sz="0" w:space="0" w:color="auto"/>
      </w:divBdr>
    </w:div>
    <w:div w:id="2085568155">
      <w:bodyDiv w:val="1"/>
      <w:marLeft w:val="0"/>
      <w:marRight w:val="0"/>
      <w:marTop w:val="0"/>
      <w:marBottom w:val="0"/>
      <w:divBdr>
        <w:top w:val="none" w:sz="0" w:space="0" w:color="auto"/>
        <w:left w:val="none" w:sz="0" w:space="0" w:color="auto"/>
        <w:bottom w:val="none" w:sz="0" w:space="0" w:color="auto"/>
        <w:right w:val="none" w:sz="0" w:space="0" w:color="auto"/>
      </w:divBdr>
    </w:div>
    <w:div w:id="2112583279">
      <w:bodyDiv w:val="1"/>
      <w:marLeft w:val="0"/>
      <w:marRight w:val="0"/>
      <w:marTop w:val="0"/>
      <w:marBottom w:val="0"/>
      <w:divBdr>
        <w:top w:val="none" w:sz="0" w:space="0" w:color="auto"/>
        <w:left w:val="none" w:sz="0" w:space="0" w:color="auto"/>
        <w:bottom w:val="none" w:sz="0" w:space="0" w:color="auto"/>
        <w:right w:val="none" w:sz="0" w:space="0" w:color="auto"/>
      </w:divBdr>
    </w:div>
    <w:div w:id="2113092038">
      <w:bodyDiv w:val="1"/>
      <w:marLeft w:val="0"/>
      <w:marRight w:val="0"/>
      <w:marTop w:val="0"/>
      <w:marBottom w:val="0"/>
      <w:divBdr>
        <w:top w:val="none" w:sz="0" w:space="0" w:color="auto"/>
        <w:left w:val="none" w:sz="0" w:space="0" w:color="auto"/>
        <w:bottom w:val="none" w:sz="0" w:space="0" w:color="auto"/>
        <w:right w:val="none" w:sz="0" w:space="0" w:color="auto"/>
      </w:divBdr>
      <w:divsChild>
        <w:div w:id="1873495919">
          <w:marLeft w:val="0"/>
          <w:marRight w:val="0"/>
          <w:marTop w:val="0"/>
          <w:marBottom w:val="0"/>
          <w:divBdr>
            <w:top w:val="none" w:sz="0" w:space="0" w:color="auto"/>
            <w:left w:val="none" w:sz="0" w:space="0" w:color="auto"/>
            <w:bottom w:val="none" w:sz="0" w:space="0" w:color="auto"/>
            <w:right w:val="none" w:sz="0" w:space="0" w:color="auto"/>
          </w:divBdr>
          <w:divsChild>
            <w:div w:id="1203135655">
              <w:marLeft w:val="-300"/>
              <w:marRight w:val="0"/>
              <w:marTop w:val="0"/>
              <w:marBottom w:val="0"/>
              <w:divBdr>
                <w:top w:val="none" w:sz="0" w:space="0" w:color="auto"/>
                <w:left w:val="none" w:sz="0" w:space="0" w:color="auto"/>
                <w:bottom w:val="none" w:sz="0" w:space="0" w:color="auto"/>
                <w:right w:val="none" w:sz="0" w:space="0" w:color="auto"/>
              </w:divBdr>
              <w:divsChild>
                <w:div w:id="1633319329">
                  <w:marLeft w:val="0"/>
                  <w:marRight w:val="0"/>
                  <w:marTop w:val="0"/>
                  <w:marBottom w:val="0"/>
                  <w:divBdr>
                    <w:top w:val="none" w:sz="0" w:space="0" w:color="auto"/>
                    <w:left w:val="none" w:sz="0" w:space="0" w:color="auto"/>
                    <w:bottom w:val="none" w:sz="0" w:space="0" w:color="auto"/>
                    <w:right w:val="none" w:sz="0" w:space="0" w:color="auto"/>
                  </w:divBdr>
                  <w:divsChild>
                    <w:div w:id="1360357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oter" Target="footer6.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emf"/><Relationship Id="rId29" Type="http://schemas.openxmlformats.org/officeDocument/2006/relationships/image" Target="media/image14.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16.emf"/><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UNA161</b:Tag>
    <b:SourceType>InternetSite</b:SourceType>
    <b:Guid>{44542D48-D272-4B8D-AC19-0477AA6D8001}</b:Guid>
    <b:Title>unad.edu.co</b:Title>
    <b:Year>2016</b:Year>
    <b:Author>
      <b:Author>
        <b:Corporate>UNAD</b:Corporate>
      </b:Author>
    </b:Author>
    <b:InternetSiteTitle>Categorías de Indicadores Financieros</b:InternetSiteTitle>
    <b:Month>04</b:Month>
    <b:Day>25</b:Day>
    <b:URL>http://datateca.unad.edu.co/contenidos/102038/EXE_2013-1/ACTIVIDAD_4/indicadores_financieros.html</b:URL>
    <b:RefOrder>6</b:RefOrder>
  </b:Source>
  <b:Source>
    <b:Tag>Sam16</b:Tag>
    <b:SourceType>Interview</b:SourceType>
    <b:Guid>{BF8CFC94-8D98-4FFA-84DB-6C7BE6E27755}</b:Guid>
    <b:Title>Rentabilidad e inversión</b:Title>
    <b:Year>2016</b:Year>
    <b:Author>
      <b:Interviewee>
        <b:NameList>
          <b:Person>
            <b:Last>Samaniego</b:Last>
            <b:First>Wilson</b:First>
          </b:Person>
        </b:NameList>
      </b:Interviewee>
      <b:Interviewer>
        <b:NameList>
          <b:Person>
            <b:Last>Hervas</b:Last>
            <b:First>Fernanda</b:First>
          </b:Person>
        </b:NameList>
      </b:Interviewer>
    </b:Author>
    <b:Month>05</b:Month>
    <b:Day>15</b:Day>
    <b:RefOrder>12</b:RefOrder>
  </b:Source>
  <b:Source>
    <b:Tag>Com98</b:Tag>
    <b:SourceType>Book</b:SourceType>
    <b:Guid>{46184869-2F03-4053-844B-780125A45033}</b:Guid>
    <b:Title>Diccionario Enciclopédico</b:Title>
    <b:Year>2010</b:Year>
    <b:Author>
      <b:Author>
        <b:Corporate>Grupo Océano</b:Corporate>
      </b:Author>
    </b:Author>
    <b:City>Barcelona</b:City>
    <b:Publisher>Océano Grupo Editorial S.A</b:Publisher>
    <b:RefOrder>5</b:RefOrder>
  </b:Source>
  <b:Source>
    <b:Tag>BRA07</b:Tag>
    <b:SourceType>Book</b:SourceType>
    <b:Guid>{AAAD201C-151C-462E-8018-C1E683572B4A}</b:Guid>
    <b:Title>Contabilidad General</b:Title>
    <b:Year>2007</b:Year>
    <b:Author>
      <b:Author>
        <b:NameList>
          <b:Person>
            <b:Last>Bravo</b:Last>
            <b:First>Mercedes</b:First>
          </b:Person>
        </b:NameList>
      </b:Author>
    </b:Author>
    <b:City>Quito</b:City>
    <b:Publisher>UCE</b:Publisher>
    <b:Edition>7a</b:Edition>
    <b:RefOrder>2</b:RefOrder>
  </b:Source>
  <b:Source>
    <b:Tag>MarcadorDePosición14</b:Tag>
    <b:SourceType>Book</b:SourceType>
    <b:Guid>{B8CEDC67-797C-4699-A67E-1653F5AFDA5D}</b:Guid>
    <b:Title>Diccionario de Economía</b:Title>
    <b:InternetSiteTitle>Glosario de Términos Contables, Financieros, Económcos y Tributarios de uso frecuente</b:InternetSiteTitle>
    <b:Year>2010</b:Year>
    <b:URL>http://www.ecas.cl/index.php/comunidad/45-contable/209-glosario-de-terminos</b:URL>
    <b:Author>
      <b:Author>
        <b:NameList>
          <b:Person>
            <b:Last>Hernández</b:Last>
            <b:First>Gustavo</b:First>
          </b:Person>
        </b:NameList>
      </b:Author>
    </b:Author>
    <b:City>Medellín</b:City>
    <b:Publisher>Universidad Cooperativa de Colombia</b:Publisher>
    <b:RefOrder>4</b:RefOrder>
  </b:Source>
  <b:Source>
    <b:Tag>ANZ10</b:Tag>
    <b:SourceType>Book</b:SourceType>
    <b:Guid>{9D7EBB5E-542C-4664-806E-208798C117D0}</b:Guid>
    <b:Author>
      <b:Author>
        <b:NameList>
          <b:Person>
            <b:Last>Anzola</b:Last>
            <b:First>Sérvulo</b:First>
          </b:Person>
        </b:NameList>
      </b:Author>
    </b:Author>
    <b:Title>Administración de Pequeñas Empresas</b:Title>
    <b:Year>2010</b:Year>
    <b:City>México</b:City>
    <b:Publisher>McGraw-Hill</b:Publisher>
    <b:Edition>3a.</b:Edition>
    <b:RefOrder>8</b:RefOrder>
  </b:Source>
  <b:Source>
    <b:Tag>MarcadorDePosición3</b:Tag>
    <b:SourceType>DocumentFromInternetSite</b:SourceType>
    <b:Guid>{1F139F72-B0B7-460F-9CD9-CFD826A3C0A1}</b:Guid>
    <b:Title>zonaeconomica.com.</b:Title>
    <b:Year>2016</b:Year>
    <b:Author>
      <b:Author>
        <b:Corporate>Zona Económica</b:Corporate>
      </b:Author>
    </b:Author>
    <b:URL>http://www.zonaec onomica.com/invrsion/definicion</b:URL>
    <b:InternetSiteTitle>Inversión</b:InternetSiteTitle>
    <b:RefOrder>9</b:RefOrder>
  </b:Source>
  <b:Source>
    <b:Tag>MarcadorDePosición6</b:Tag>
    <b:SourceType>Book</b:SourceType>
    <b:Guid>{B1EDCB46-4C5A-4E19-8144-656BDF799275}</b:Guid>
    <b:Title>Principios de Administración Financiera</b:Title>
    <b:Author>
      <b:Author>
        <b:NameList>
          <b:Person>
            <b:Last>Gitman</b:Last>
            <b:First>Lawrence</b:First>
          </b:Person>
          <b:Person>
            <b:Last>Zutter</b:Last>
            <b:First>Chad</b:First>
          </b:Person>
        </b:NameList>
      </b:Author>
    </b:Author>
    <b:City>México</b:City>
    <b:Publisher>Pearson </b:Publisher>
    <b:Pages>62, 171</b:Pages>
    <b:Edition>Décimosegunda</b:Edition>
    <b:Year>2012</b:Year>
    <b:RefOrder>1</b:RefOrder>
  </b:Source>
  <b:Source>
    <b:Tag>BRI</b:Tag>
    <b:SourceType>Report</b:SourceType>
    <b:Guid>{FDBB6426-DC3D-4F00-9F1C-E2591D2EDA95}</b:Guid>
    <b:Author>
      <b:Author>
        <b:NameList>
          <b:Person>
            <b:Last>Briceño</b:Last>
            <b:First>Andreina</b:First>
            <b:Middle>et al</b:Middle>
          </b:Person>
        </b:NameList>
      </b:Author>
    </b:Author>
    <b:InternetSiteTitle>Inversiones permanentes</b:InternetSiteTitle>
    <b:Title>Inversiones permanentes</b:Title>
    <b:Year>2015</b:Year>
    <b:URL>https://consolidacion.wikispaces.com/.../INVERSIONES+PERMANENTE...</b:URL>
    <b:Publisher>Universidad Nacional Experimental de los LLanos</b:Publisher>
    <b:City>Barinas</b:City>
    <b:RefOrder>10</b:RefOrder>
  </b:Source>
  <b:Source>
    <b:Tag>Car13</b:Tag>
    <b:SourceType>Book</b:SourceType>
    <b:Guid>{B39F137A-BD36-44EC-BC6D-55895F3DFE86}</b:Guid>
    <b:Author>
      <b:Author>
        <b:NameList>
          <b:Person>
            <b:Last>Caraballo</b:Last>
            <b:First>Teodoro</b:First>
          </b:Person>
          <b:Person>
            <b:Last>Amondarain</b:Last>
            <b:First>Josune</b:First>
          </b:Person>
          <b:Person>
            <b:Last>Zubiaur</b:Last>
            <b:First>Gaizka</b:First>
          </b:Person>
        </b:NameList>
      </b:Author>
    </b:Author>
    <b:Title>Análisis contable. Metodología e instrumentos</b:Title>
    <b:Year>2013</b:Year>
    <b:RefOrder>13</b:RefOrder>
  </b:Source>
  <b:Source>
    <b:Tag>DeJ10</b:Tag>
    <b:SourceType>Book</b:SourceType>
    <b:Guid>{BFE4EB75-84C6-4E0E-B8E1-7351C23B938A}</b:Guid>
    <b:Author>
      <b:Author>
        <b:NameList>
          <b:Person>
            <b:Last>De Jaime</b:Last>
            <b:First>José</b:First>
          </b:Person>
        </b:NameList>
      </b:Author>
    </b:Author>
    <b:Title>Las claves del análisis económico-financiero de la empresa</b:Title>
    <b:Year>2010</b:Year>
    <b:City>Madrid</b:City>
    <b:Publisher>ESIC</b:Publisher>
    <b:Edition>2a</b:Edition>
    <b:RefOrder>14</b:RefOrder>
  </b:Source>
  <b:Source>
    <b:Tag>MarcadorDePosición10</b:Tag>
    <b:SourceType>Interview</b:SourceType>
    <b:Guid>{C199CD13-76C9-4860-B2AF-42130BA6BBDF}</b:Guid>
    <b:Author>
      <b:Interviewee>
        <b:NameList>
          <b:Person>
            <b:Last>Vaca</b:Last>
            <b:First>Gloria</b:First>
          </b:Person>
        </b:NameList>
      </b:Interviewee>
      <b:Interviewer>
        <b:NameList>
          <b:Person>
            <b:Last>Hervas</b:Last>
            <b:First>Fernanda</b:First>
          </b:Person>
        </b:NameList>
      </b:Interviewer>
    </b:Author>
    <b:Title>Rentabilidad e inversión</b:Title>
    <b:Year>2016</b:Year>
    <b:Month>05</b:Month>
    <b:Day>15</b:Day>
    <b:RefOrder>15</b:RefOrder>
  </b:Source>
  <b:Source>
    <b:Tag>ORT16</b:Tag>
    <b:SourceType>Book</b:SourceType>
    <b:Guid>{9C65CC67-3B75-4048-B648-D53FF21C62E4}</b:Guid>
    <b:Author>
      <b:Author>
        <b:NameList>
          <b:Person>
            <b:Last>Ortiz</b:Last>
            <b:First>Héctor</b:First>
          </b:Person>
        </b:NameList>
      </b:Author>
    </b:Author>
    <b:Title>Análisis financiero aplicado y principios de administración financiera</b:Title>
    <b:Year>2016</b:Year>
    <b:City>Bogotá</b:City>
    <b:Publisher>Universidad Externado de Colombia</b:Publisher>
    <b:RefOrder>16</b:RefOrder>
  </b:Source>
  <b:Source>
    <b:Tag>KOO</b:Tag>
    <b:SourceType>Book</b:SourceType>
    <b:Guid>{D811EDF2-F448-474A-A83A-46E7FE6CA033}</b:Guid>
    <b:Author>
      <b:Author>
        <b:NameList>
          <b:Person>
            <b:Last>Koontz</b:Last>
            <b:First>H.</b:First>
            <b:Middle>et al</b:Middle>
          </b:Person>
        </b:NameList>
      </b:Author>
    </b:Author>
    <b:Title>Administración una perspectiva global y empresarial</b:Title>
    <b:Year>2014</b:Year>
    <b:City>México</b:City>
    <b:Publisher>McGraw-Hill</b:Publisher>
    <b:Edition>14va</b:Edition>
    <b:Pages>7</b:Pages>
    <b:RefOrder>17</b:RefOrder>
  </b:Source>
  <b:Source>
    <b:Tag>Gru08</b:Tag>
    <b:SourceType>Book</b:SourceType>
    <b:Guid>{893F5880-C1F1-46DE-A732-89E2A8A3AB79}</b:Guid>
    <b:Author>
      <b:Author>
        <b:Corporate>Grupo Océano</b:Corporate>
      </b:Author>
    </b:Author>
    <b:Title>Enciclopedia Práctica de la Pequeña y Mediana Empresa</b:Title>
    <b:Year>2010</b:Year>
    <b:City>Barcelona</b:City>
    <b:Publisher>Océano</b:Publisher>
    <b:RefOrder>18</b:RefOrder>
  </b:Source>
  <b:Source>
    <b:Tag>Rea10</b:Tag>
    <b:SourceType>Book</b:SourceType>
    <b:Guid>{235B4BDE-AB33-4343-9805-913466EFDA08}</b:Guid>
    <b:Author>
      <b:Author>
        <b:Corporate>Real Academia Española</b:Corporate>
      </b:Author>
    </b:Author>
    <b:Title>Diccionario de la Real Academina Española</b:Title>
    <b:Year>2014</b:Year>
    <b:City>Madrid</b:City>
    <b:Publisher>RAE</b:Publisher>
    <b:RefOrder>19</b:RefOrder>
  </b:Source>
  <b:Source>
    <b:Tag>MarcadorDePosición2</b:Tag>
    <b:SourceType>DocumentFromInternetSite</b:SourceType>
    <b:Guid>{D877D879-A5D5-4F73-87BA-7A46CC87D3C3}</b:Guid>
    <b:Title>ecuadorencifras</b:Title>
    <b:Year>2017</b:Year>
    <b:Author>
      <b:Author>
        <b:Corporate>INEC</b:Corporate>
      </b:Author>
    </b:Author>
    <b:City>Barcelona</b:City>
    <b:Publisher>Océano Grupo Editorial S.A</b:Publisher>
    <b:URL>http://www.ecuadorencifras.gob.ec/wp-content/descargas/Manu-lateral/Resultados-provinciales/chimborazo.pdf</b:URL>
    <b:InternetSiteTitle>Fascículo Provincial Chimborazo</b:InternetSiteTitle>
    <b:RefOrder>11</b:RefOrder>
  </b:Source>
  <b:Source>
    <b:Tag>Lei12</b:Tag>
    <b:SourceType>Report</b:SourceType>
    <b:Guid>{C2A8C063-8F12-4130-9259-DF552C8003B9}</b:Guid>
    <b:Title>Propuesta para mejorar la rentabilidad de la Asociación “Santo Domingo” de artesanos carpinteros de la ciudad de Quito dedicadas a la fabricación de muebles de madera</b:Title>
    <b:Year>2012</b:Year>
    <b:Author>
      <b:Author>
        <b:NameList>
          <b:Person>
            <b:Last>Leines</b:Last>
            <b:First>Roberto</b:First>
          </b:Person>
        </b:NameList>
      </b:Author>
    </b:Author>
    <b:Publisher>Universidad Central del Ecuador</b:Publisher>
    <b:City>Quito</b:City>
    <b:RefOrder>20</b:RefOrder>
  </b:Source>
  <b:Source>
    <b:Tag>San16</b:Tag>
    <b:SourceType>Report</b:SourceType>
    <b:Guid>{1A90A301-C2B8-42D6-9F82-2CC323184D0C}</b:Guid>
    <b:Author>
      <b:Author>
        <b:NameList>
          <b:Person>
            <b:Last>Santos</b:Last>
            <b:First>Marcelo</b:First>
          </b:Person>
        </b:NameList>
      </b:Author>
    </b:Author>
    <b:Title>La Gestión Comercial de la empresa PROVETEC y su incidencia en la Rentabilidad del año 2014 – 2015</b:Title>
    <b:Year>2016</b:Year>
    <b:Publisher>UNACH</b:Publisher>
    <b:City>Riobamba</b:City>
    <b:RefOrder>21</b:RefOrder>
  </b:Source>
  <b:Source>
    <b:Tag>Cab09</b:Tag>
    <b:SourceType>Report</b:SourceType>
    <b:Guid>{7FD48A92-2CD3-4B28-AFB8-7F7707FADC55}</b:Guid>
    <b:Author>
      <b:Author>
        <b:NameList>
          <b:Person>
            <b:Last>Cabascango</b:Last>
            <b:First>José</b:First>
          </b:Person>
        </b:NameList>
      </b:Author>
    </b:Author>
    <b:Title>Centro Artesanal ARTE-SANO</b:Title>
    <b:Year>2009</b:Year>
    <b:Publisher>USFQ</b:Publisher>
    <b:City>Quito</b:City>
    <b:RefOrder>22</b:RefOrder>
  </b:Source>
  <b:Source>
    <b:Tag>Sán09</b:Tag>
    <b:SourceType>DocumentFromInternetSite</b:SourceType>
    <b:Guid>{89BA2E06-516A-4473-9804-4BFF818FE354}</b:Guid>
    <b:Author>
      <b:Author>
        <b:NameList>
          <b:Person>
            <b:Last>Sánchez</b:Last>
            <b:First>Juan</b:First>
          </b:Person>
        </b:NameList>
      </b:Author>
    </b:Author>
    <b:Title>Análisis de Rentabilidad de la Empresa</b:Title>
    <b:Year>2009</b:Year>
    <b:YearAccessed>2014</b:YearAccessed>
    <b:MonthAccessed>11</b:MonthAccessed>
    <b:DayAccessed>19</b:DayAccessed>
    <b:URL>http://ciberconta.unizar.es/leccion/anarenta/analisisR.pdf</b:URL>
    <b:RefOrder>23</b:RefOrder>
  </b:Source>
  <b:Source>
    <b:Tag>GÓM12</b:Tag>
    <b:SourceType>DocumentFromInternetSite</b:SourceType>
    <b:Guid>{E0911ABE-01B4-45B5-A347-0D921909999D}</b:Guid>
    <b:Author>
      <b:Author>
        <b:Corporate>Gestiopolis</b:Corporate>
      </b:Author>
    </b:Author>
    <b:Title>gestiopolis.com</b:Title>
    <b:Year>2016</b:Year>
    <b:URL>https://www.gestiopolis.com/aspectos-considerar-planificar-inversiones/</b:URL>
    <b:InternetSiteTitle>Aspectos a considerar al planificar las inversiones</b:InternetSiteTitle>
    <b:RefOrder>24</b:RefOrder>
  </b:Source>
  <b:Source>
    <b:Tag>RA</b:Tag>
    <b:SourceType>DocumentFromInternetSite</b:SourceType>
    <b:Guid>{EFA1C0B3-BD1F-4AD2-AF3E-0F26E1650576}</b:Guid>
    <b:Title>ciberconta.unizar.es</b:Title>
    <b:Year>2008</b:Year>
    <b:InternetSiteTitle>Rentabilidad y Ventaja Comparativa: Un análisis de los sistemas de producción de Guayaba en el Estado de Michoacán</b:InternetSiteTitle>
    <b:Author>
      <b:Author>
        <b:Corporate>UNIZAR</b:Corporate>
      </b:Author>
    </b:Author>
    <b:Publisher>ININEE</b:Publisher>
    <b:City>Morelia-México</b:City>
    <b:URL>http://ciberconta.unizar.es/leccion/anarenta/analisisR.pdf</b:URL>
    <b:RefOrder>3</b:RefOrder>
  </b:Source>
  <b:Source>
    <b:Tag>MarcadorDePosición8</b:Tag>
    <b:SourceType>DocumentFromInternetSite</b:SourceType>
    <b:Guid>{B569F3E7-DD70-404C-8DAB-1EFC9F242A0B}</b:Guid>
    <b:InternetSiteTitle>Las decisiones de inversión</b:InternetSiteTitle>
    <b:Year>2016</b:Year>
    <b:URL>https://www.uclm.es/area/organizacionempresas_etsii/docencia/AAEE/Tema%209%20Las%20decisiones%20de%20inversi%C3%B3n.%20Conceptos%20b%C3%A1sicos..pdf</b:URL>
    <b:Author>
      <b:Author>
        <b:Corporate>Universidad de Castilla - La Mancha</b:Corporate>
      </b:Author>
    </b:Author>
    <b:Title>uclm.es</b:Title>
    <b:Month>04</b:Month>
    <b:Day>28</b:Day>
    <b:RefOrder>7</b:RefOrder>
  </b:Source>
</b:Sources>
</file>

<file path=customXml/itemProps1.xml><?xml version="1.0" encoding="utf-8"?>
<ds:datastoreItem xmlns:ds="http://schemas.openxmlformats.org/officeDocument/2006/customXml" ds:itemID="{D0B74408-8034-4415-957B-2670A44A6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14043</Words>
  <Characters>77240</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majo</dc:creator>
  <cp:lastModifiedBy>PC5</cp:lastModifiedBy>
  <cp:revision>3</cp:revision>
  <cp:lastPrinted>2017-08-02T21:31:00Z</cp:lastPrinted>
  <dcterms:created xsi:type="dcterms:W3CDTF">2017-07-23T14:22:00Z</dcterms:created>
  <dcterms:modified xsi:type="dcterms:W3CDTF">2017-08-02T21:34:00Z</dcterms:modified>
</cp:coreProperties>
</file>